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6" w:rsidRPr="00F66C22" w:rsidRDefault="00C65EE6" w:rsidP="00C65EE6">
      <w:pPr>
        <w:jc w:val="center"/>
        <w:rPr>
          <w:color w:val="000000"/>
          <w:sz w:val="28"/>
          <w:szCs w:val="28"/>
          <w:lang w:val="uk-UA"/>
        </w:rPr>
      </w:pPr>
      <w:r w:rsidRPr="00F66C22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E6" w:rsidRPr="00F66C22" w:rsidRDefault="00C65EE6" w:rsidP="00C65EE6">
      <w:pPr>
        <w:jc w:val="center"/>
        <w:rPr>
          <w:b/>
          <w:sz w:val="28"/>
          <w:szCs w:val="28"/>
          <w:lang w:val="uk-UA"/>
        </w:rPr>
      </w:pPr>
      <w:r w:rsidRPr="00F66C22">
        <w:rPr>
          <w:b/>
          <w:sz w:val="28"/>
          <w:szCs w:val="28"/>
          <w:lang w:val="uk-UA"/>
        </w:rPr>
        <w:t>У К Р А Ї Н А</w:t>
      </w:r>
    </w:p>
    <w:p w:rsidR="00C65EE6" w:rsidRPr="00F66C22" w:rsidRDefault="00C65EE6" w:rsidP="00C65EE6">
      <w:pPr>
        <w:pStyle w:val="5"/>
        <w:rPr>
          <w:sz w:val="32"/>
          <w:szCs w:val="28"/>
        </w:rPr>
      </w:pPr>
      <w:r w:rsidRPr="00F66C22">
        <w:rPr>
          <w:sz w:val="32"/>
          <w:szCs w:val="28"/>
        </w:rPr>
        <w:t>Чернівецька міська рада</w:t>
      </w:r>
    </w:p>
    <w:p w:rsidR="00C65EE6" w:rsidRPr="00F66C22" w:rsidRDefault="00990DAF" w:rsidP="00C65EE6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22860" t="18415" r="2349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C65EE6" w:rsidRPr="00F66C22">
        <w:rPr>
          <w:sz w:val="36"/>
          <w:szCs w:val="28"/>
        </w:rPr>
        <w:t xml:space="preserve">У П Р А В Л I Н </w:t>
      </w:r>
      <w:proofErr w:type="spellStart"/>
      <w:r w:rsidR="00C65EE6" w:rsidRPr="00F66C22">
        <w:rPr>
          <w:sz w:val="36"/>
          <w:szCs w:val="28"/>
        </w:rPr>
        <w:t>Н</w:t>
      </w:r>
      <w:proofErr w:type="spellEnd"/>
      <w:r w:rsidR="00C65EE6" w:rsidRPr="00F66C22">
        <w:rPr>
          <w:sz w:val="36"/>
          <w:szCs w:val="28"/>
        </w:rPr>
        <w:t xml:space="preserve"> Я   О С В I Т И</w:t>
      </w:r>
    </w:p>
    <w:p w:rsidR="00C65EE6" w:rsidRPr="00F66C22" w:rsidRDefault="00C65EE6" w:rsidP="00C65EE6">
      <w:pPr>
        <w:jc w:val="center"/>
        <w:rPr>
          <w:lang w:val="uk-UA"/>
        </w:rPr>
      </w:pPr>
      <w:r w:rsidRPr="00F66C22">
        <w:rPr>
          <w:lang w:val="uk-UA"/>
        </w:rPr>
        <w:t xml:space="preserve">вул. Героїв Майдану, 176, </w:t>
      </w:r>
      <w:proofErr w:type="spellStart"/>
      <w:r w:rsidRPr="00F66C22">
        <w:rPr>
          <w:lang w:val="uk-UA"/>
        </w:rPr>
        <w:t>м.Чернівці</w:t>
      </w:r>
      <w:proofErr w:type="spellEnd"/>
      <w:r w:rsidRPr="00F66C22">
        <w:rPr>
          <w:lang w:val="uk-UA"/>
        </w:rPr>
        <w:t xml:space="preserve">, 58029 тел./факс (0372) </w:t>
      </w:r>
      <w:r w:rsidR="00B80A74">
        <w:rPr>
          <w:lang w:val="uk-UA"/>
        </w:rPr>
        <w:t>5</w:t>
      </w:r>
      <w:r w:rsidRPr="00F66C22">
        <w:rPr>
          <w:lang w:val="uk-UA"/>
        </w:rPr>
        <w:t xml:space="preserve">3-30-87,  </w:t>
      </w:r>
    </w:p>
    <w:p w:rsidR="00C65EE6" w:rsidRPr="00F66C22" w:rsidRDefault="00C65EE6" w:rsidP="00C65EE6">
      <w:pPr>
        <w:jc w:val="center"/>
        <w:rPr>
          <w:lang w:val="uk-UA"/>
        </w:rPr>
      </w:pPr>
      <w:r w:rsidRPr="00F66C22">
        <w:rPr>
          <w:lang w:val="uk-UA"/>
        </w:rPr>
        <w:t>E-</w:t>
      </w:r>
      <w:proofErr w:type="spellStart"/>
      <w:r w:rsidRPr="00F66C22">
        <w:rPr>
          <w:lang w:val="uk-UA"/>
        </w:rPr>
        <w:t>mail</w:t>
      </w:r>
      <w:proofErr w:type="spellEnd"/>
      <w:r w:rsidRPr="00F66C22">
        <w:rPr>
          <w:lang w:val="uk-UA"/>
        </w:rPr>
        <w:t xml:space="preserve">: </w:t>
      </w:r>
      <w:hyperlink r:id="rId7" w:history="1">
        <w:r w:rsidRPr="00F66C22">
          <w:rPr>
            <w:rStyle w:val="a3"/>
            <w:lang w:val="uk-UA"/>
          </w:rPr>
          <w:t>osvitacv@gmail.com</w:t>
        </w:r>
      </w:hyperlink>
      <w:r w:rsidRPr="00F66C22">
        <w:rPr>
          <w:lang w:val="uk-UA"/>
        </w:rPr>
        <w:t xml:space="preserve">  Код ЄДРПОУ №</w:t>
      </w:r>
      <w:r w:rsidR="00C14F0D">
        <w:rPr>
          <w:lang w:val="uk-UA"/>
        </w:rPr>
        <w:t xml:space="preserve"> </w:t>
      </w:r>
      <w:r w:rsidRPr="00F66C22">
        <w:rPr>
          <w:lang w:val="uk-UA"/>
        </w:rPr>
        <w:t>02147345</w:t>
      </w:r>
    </w:p>
    <w:p w:rsidR="00C65EE6" w:rsidRPr="00F66C22" w:rsidRDefault="00C65EE6" w:rsidP="00C65EE6">
      <w:pPr>
        <w:jc w:val="both"/>
        <w:rPr>
          <w:sz w:val="28"/>
          <w:szCs w:val="28"/>
          <w:lang w:val="uk-UA"/>
        </w:rPr>
      </w:pPr>
    </w:p>
    <w:p w:rsidR="00C65EE6" w:rsidRPr="00F66C22" w:rsidRDefault="00C65EE6" w:rsidP="00C65EE6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750"/>
      </w:tblGrid>
      <w:tr w:rsidR="00C65EE6" w:rsidRPr="003C47B6" w:rsidTr="00DD79DC">
        <w:trPr>
          <w:trHeight w:val="685"/>
          <w:jc w:val="center"/>
        </w:trPr>
        <w:tc>
          <w:tcPr>
            <w:tcW w:w="4545" w:type="dxa"/>
          </w:tcPr>
          <w:p w:rsidR="00C65EE6" w:rsidRPr="00F66C22" w:rsidRDefault="00D977F8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>.201</w:t>
            </w:r>
            <w:r w:rsidR="00E821E0">
              <w:rPr>
                <w:b/>
                <w:sz w:val="28"/>
                <w:szCs w:val="28"/>
                <w:lang w:val="uk-UA"/>
              </w:rPr>
              <w:t>8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D79DC">
              <w:rPr>
                <w:b/>
                <w:sz w:val="28"/>
                <w:szCs w:val="28"/>
                <w:lang w:val="uk-UA"/>
              </w:rPr>
              <w:t>01-34</w:t>
            </w:r>
            <w:r w:rsidR="00C65EE6">
              <w:rPr>
                <w:b/>
                <w:sz w:val="28"/>
                <w:szCs w:val="28"/>
                <w:lang w:val="uk-UA"/>
              </w:rPr>
              <w:t>/</w:t>
            </w:r>
            <w:r w:rsidR="00F36AA3">
              <w:rPr>
                <w:b/>
                <w:sz w:val="28"/>
                <w:szCs w:val="28"/>
                <w:lang w:val="uk-UA"/>
              </w:rPr>
              <w:t>2305</w:t>
            </w:r>
            <w:bookmarkStart w:id="0" w:name="_GoBack"/>
            <w:bookmarkEnd w:id="0"/>
          </w:p>
          <w:p w:rsidR="00C65EE6" w:rsidRDefault="00C65EE6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5EE6" w:rsidRPr="00F66C22" w:rsidRDefault="00C65EE6" w:rsidP="00C65EE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50" w:type="dxa"/>
          </w:tcPr>
          <w:p w:rsidR="00DD79DC" w:rsidRDefault="00B80A74" w:rsidP="00DD79DC">
            <w:pPr>
              <w:ind w:right="-313"/>
              <w:rPr>
                <w:b/>
                <w:bCs/>
                <w:sz w:val="28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 xml:space="preserve">       </w:t>
            </w:r>
            <w:r w:rsidR="00DD79DC">
              <w:rPr>
                <w:b/>
                <w:bCs/>
                <w:sz w:val="28"/>
                <w:szCs w:val="26"/>
                <w:lang w:val="uk-UA"/>
              </w:rPr>
              <w:t xml:space="preserve">Керівникам </w:t>
            </w:r>
            <w:r w:rsidR="00C65EE6" w:rsidRPr="00EE57C0">
              <w:rPr>
                <w:b/>
                <w:bCs/>
                <w:sz w:val="28"/>
                <w:szCs w:val="26"/>
                <w:lang w:val="uk-UA"/>
              </w:rPr>
              <w:t xml:space="preserve">закладів </w:t>
            </w:r>
            <w:r w:rsidR="00DD79DC">
              <w:rPr>
                <w:b/>
                <w:bCs/>
                <w:sz w:val="28"/>
                <w:szCs w:val="26"/>
                <w:lang w:val="uk-UA"/>
              </w:rPr>
              <w:t>загальної</w:t>
            </w:r>
          </w:p>
          <w:p w:rsidR="00C65EE6" w:rsidRPr="00F66C22" w:rsidRDefault="00DD79DC" w:rsidP="00DD79DC">
            <w:pPr>
              <w:ind w:right="-3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 xml:space="preserve">       середньої освіти</w:t>
            </w:r>
            <w:r w:rsidR="00C65EE6" w:rsidRPr="00EE57C0">
              <w:rPr>
                <w:b/>
                <w:bCs/>
                <w:sz w:val="28"/>
                <w:szCs w:val="26"/>
                <w:lang w:val="uk-UA"/>
              </w:rPr>
              <w:t xml:space="preserve"> </w:t>
            </w:r>
          </w:p>
        </w:tc>
      </w:tr>
    </w:tbl>
    <w:p w:rsidR="008070FD" w:rsidRDefault="008070FD" w:rsidP="008070FD">
      <w:pPr>
        <w:pStyle w:val="a6"/>
        <w:ind w:firstLine="708"/>
        <w:jc w:val="both"/>
        <w:rPr>
          <w:sz w:val="28"/>
          <w:szCs w:val="28"/>
          <w:lang w:val="uk-UA"/>
        </w:rPr>
      </w:pPr>
    </w:p>
    <w:p w:rsidR="00D977F8" w:rsidRPr="00D977F8" w:rsidRDefault="00D977F8" w:rsidP="00D977F8">
      <w:pPr>
        <w:ind w:firstLine="708"/>
        <w:jc w:val="both"/>
        <w:rPr>
          <w:sz w:val="28"/>
          <w:szCs w:val="28"/>
          <w:lang w:val="uk-UA"/>
        </w:rPr>
      </w:pPr>
      <w:r w:rsidRPr="00D977F8">
        <w:rPr>
          <w:sz w:val="28"/>
          <w:szCs w:val="28"/>
          <w:lang w:val="uk-UA"/>
        </w:rPr>
        <w:t xml:space="preserve">Управління освіти Чернівецької міської ради повідомляє, що адміністрація Львівського національного університету ветеринарної медицини та біотехнологій імені </w:t>
      </w:r>
      <w:proofErr w:type="spellStart"/>
      <w:r w:rsidRPr="00D977F8">
        <w:rPr>
          <w:sz w:val="28"/>
          <w:szCs w:val="28"/>
          <w:lang w:val="uk-UA"/>
        </w:rPr>
        <w:t>С.З. Ґжиц</w:t>
      </w:r>
      <w:proofErr w:type="spellEnd"/>
      <w:r w:rsidRPr="00D977F8">
        <w:rPr>
          <w:sz w:val="28"/>
          <w:szCs w:val="28"/>
          <w:lang w:val="uk-UA"/>
        </w:rPr>
        <w:t xml:space="preserve">ького звернулася із проханням сприяти професійній орієнтації випускників </w:t>
      </w:r>
      <w:r w:rsidR="00CD231D">
        <w:rPr>
          <w:sz w:val="28"/>
          <w:szCs w:val="28"/>
          <w:lang w:val="uk-UA"/>
        </w:rPr>
        <w:t xml:space="preserve">закладів загальної середньої освіти </w:t>
      </w:r>
      <w:r w:rsidRPr="00D977F8">
        <w:rPr>
          <w:sz w:val="28"/>
          <w:szCs w:val="28"/>
          <w:lang w:val="uk-UA"/>
        </w:rPr>
        <w:t xml:space="preserve"> м. Чернівці</w:t>
      </w:r>
      <w:r w:rsidR="00CD231D">
        <w:rPr>
          <w:sz w:val="28"/>
          <w:szCs w:val="28"/>
          <w:lang w:val="uk-UA"/>
        </w:rPr>
        <w:t>в</w:t>
      </w:r>
      <w:r w:rsidRPr="00D977F8">
        <w:rPr>
          <w:sz w:val="28"/>
          <w:szCs w:val="28"/>
          <w:lang w:val="uk-UA"/>
        </w:rPr>
        <w:t xml:space="preserve"> за конкурентоздатними спеціальностями, ліцензованими та акредитованими у вищеназваному закладі вищої освіти.</w:t>
      </w:r>
    </w:p>
    <w:p w:rsidR="00D977F8" w:rsidRPr="00D977F8" w:rsidRDefault="00D977F8" w:rsidP="00D977F8">
      <w:pPr>
        <w:ind w:firstLine="708"/>
        <w:jc w:val="both"/>
        <w:rPr>
          <w:sz w:val="28"/>
          <w:szCs w:val="28"/>
          <w:lang w:val="uk-UA"/>
        </w:rPr>
      </w:pPr>
      <w:r w:rsidRPr="00D977F8">
        <w:rPr>
          <w:sz w:val="28"/>
          <w:szCs w:val="28"/>
          <w:lang w:val="uk-UA"/>
        </w:rPr>
        <w:t xml:space="preserve">Львівський національний університет ветеринарної медицини та біотехнологій імені </w:t>
      </w:r>
      <w:proofErr w:type="spellStart"/>
      <w:r w:rsidRPr="00D977F8">
        <w:rPr>
          <w:sz w:val="28"/>
          <w:szCs w:val="28"/>
          <w:lang w:val="uk-UA"/>
        </w:rPr>
        <w:t>С.З. Ґжиц</w:t>
      </w:r>
      <w:proofErr w:type="spellEnd"/>
      <w:r w:rsidRPr="00D977F8">
        <w:rPr>
          <w:sz w:val="28"/>
          <w:szCs w:val="28"/>
          <w:lang w:val="uk-UA"/>
        </w:rPr>
        <w:t xml:space="preserve">ького (м. Львів, вул. Пекарська, 50, тел.: (032) 239-26-28, (032) 239-26-13, , факс: (032) 275-65-60, </w:t>
      </w:r>
      <w:proofErr w:type="spellStart"/>
      <w:r w:rsidRPr="00D977F8">
        <w:rPr>
          <w:sz w:val="28"/>
          <w:szCs w:val="28"/>
          <w:lang w:val="uk-UA"/>
        </w:rPr>
        <w:t>ел</w:t>
      </w:r>
      <w:proofErr w:type="spellEnd"/>
      <w:r w:rsidRPr="00D977F8">
        <w:rPr>
          <w:sz w:val="28"/>
          <w:szCs w:val="28"/>
          <w:lang w:val="uk-UA"/>
        </w:rPr>
        <w:t xml:space="preserve">. пошта </w:t>
      </w:r>
      <w:proofErr w:type="spellStart"/>
      <w:r w:rsidRPr="00D977F8">
        <w:rPr>
          <w:sz w:val="28"/>
          <w:szCs w:val="28"/>
          <w:lang w:val="en-US"/>
        </w:rPr>
        <w:t>pk</w:t>
      </w:r>
      <w:proofErr w:type="spellEnd"/>
      <w:r w:rsidRPr="00D977F8">
        <w:rPr>
          <w:sz w:val="28"/>
          <w:szCs w:val="28"/>
          <w:lang w:val="uk-UA"/>
        </w:rPr>
        <w:t>@</w:t>
      </w:r>
      <w:proofErr w:type="spellStart"/>
      <w:r w:rsidRPr="00D977F8">
        <w:rPr>
          <w:sz w:val="28"/>
          <w:szCs w:val="28"/>
          <w:lang w:val="en-US"/>
        </w:rPr>
        <w:t>lvet</w:t>
      </w:r>
      <w:proofErr w:type="spellEnd"/>
      <w:r w:rsidRPr="00D977F8">
        <w:rPr>
          <w:sz w:val="28"/>
          <w:szCs w:val="28"/>
          <w:lang w:val="uk-UA"/>
        </w:rPr>
        <w:t>.</w:t>
      </w:r>
      <w:proofErr w:type="spellStart"/>
      <w:r w:rsidRPr="00D977F8">
        <w:rPr>
          <w:sz w:val="28"/>
          <w:szCs w:val="28"/>
          <w:lang w:val="en-US"/>
        </w:rPr>
        <w:t>edu</w:t>
      </w:r>
      <w:proofErr w:type="spellEnd"/>
      <w:r w:rsidRPr="00D977F8">
        <w:rPr>
          <w:sz w:val="28"/>
          <w:szCs w:val="28"/>
          <w:lang w:val="uk-UA"/>
        </w:rPr>
        <w:t>.</w:t>
      </w:r>
      <w:proofErr w:type="spellStart"/>
      <w:r w:rsidRPr="00D977F8">
        <w:rPr>
          <w:sz w:val="28"/>
          <w:szCs w:val="28"/>
          <w:lang w:val="en-US"/>
        </w:rPr>
        <w:t>ua</w:t>
      </w:r>
      <w:proofErr w:type="spellEnd"/>
      <w:r w:rsidRPr="00D977F8">
        <w:rPr>
          <w:sz w:val="28"/>
          <w:szCs w:val="28"/>
          <w:lang w:val="uk-UA"/>
        </w:rPr>
        <w:t>) – єдиний у Західному регіоні України вищий навчальний заклад, де готують фахівців за спеціальностями «Ветеринарна медицина» і «Ветеринарна гігієна, санітарія та експертиза», що особливо важливо на етапі переходу України до європейських стандартів виробництва харчових продуктів.</w:t>
      </w:r>
    </w:p>
    <w:p w:rsidR="00D977F8" w:rsidRPr="00D977F8" w:rsidRDefault="00D977F8" w:rsidP="00D977F8">
      <w:pPr>
        <w:ind w:firstLine="708"/>
        <w:jc w:val="both"/>
        <w:rPr>
          <w:sz w:val="28"/>
          <w:szCs w:val="28"/>
          <w:lang w:val="uk-UA"/>
        </w:rPr>
      </w:pPr>
      <w:r w:rsidRPr="00D977F8">
        <w:rPr>
          <w:sz w:val="28"/>
          <w:szCs w:val="28"/>
          <w:lang w:val="uk-UA"/>
        </w:rPr>
        <w:t xml:space="preserve">Протягом усього періоду свого існування ЛНУВМБ імені </w:t>
      </w:r>
      <w:proofErr w:type="spellStart"/>
      <w:r w:rsidRPr="00D977F8">
        <w:rPr>
          <w:sz w:val="28"/>
          <w:szCs w:val="28"/>
          <w:lang w:val="uk-UA"/>
        </w:rPr>
        <w:t>С.З. Ґжиц</w:t>
      </w:r>
      <w:proofErr w:type="spellEnd"/>
      <w:r w:rsidRPr="00D977F8">
        <w:rPr>
          <w:sz w:val="28"/>
          <w:szCs w:val="28"/>
          <w:lang w:val="uk-UA"/>
        </w:rPr>
        <w:t xml:space="preserve">ького розвивався як потужний науково-освітній центр, тепер тут навчаються студенти за 18 спеціальностями бакалаврського та магістерського рівнів, серед них, крім названих вище, – «Фармація, промислова фармація», «Право», «Екологія», «Харчові технології», «Біотехнології та біоінженерія», «Маркетинг», «Менеджмент», «Туризм», «Технологія виробництва і переробки продукції тваринництва», «Водні біоресурси та аквакультура».   Процес ліцензування нових спеціальностей триває, очікується рішення щодо надання ліцензії на спеціальність «Фізична терапія, </w:t>
      </w:r>
      <w:proofErr w:type="spellStart"/>
      <w:r w:rsidRPr="00D977F8">
        <w:rPr>
          <w:sz w:val="28"/>
          <w:szCs w:val="28"/>
          <w:lang w:val="uk-UA"/>
        </w:rPr>
        <w:t>ерготерапія</w:t>
      </w:r>
      <w:proofErr w:type="spellEnd"/>
      <w:r w:rsidRPr="00D977F8">
        <w:rPr>
          <w:sz w:val="28"/>
          <w:szCs w:val="28"/>
          <w:lang w:val="uk-UA"/>
        </w:rPr>
        <w:t>».</w:t>
      </w:r>
    </w:p>
    <w:p w:rsidR="00D977F8" w:rsidRPr="00D977F8" w:rsidRDefault="00D977F8" w:rsidP="00D977F8">
      <w:pPr>
        <w:ind w:firstLine="708"/>
        <w:jc w:val="both"/>
        <w:rPr>
          <w:sz w:val="28"/>
          <w:szCs w:val="28"/>
          <w:lang w:val="uk-UA"/>
        </w:rPr>
      </w:pPr>
      <w:r w:rsidRPr="00D977F8">
        <w:rPr>
          <w:sz w:val="28"/>
          <w:szCs w:val="28"/>
          <w:lang w:val="uk-UA"/>
        </w:rPr>
        <w:t xml:space="preserve">Університет розташований у центрі Львова, всі навчальні корпуси й гуртожитки знаходяться на одній території. До послуг студентів – бібліотека, їдальня, студентська церква, сучасний спортивний комплекс, на базі якого проводяться чемпіонати України. Студенти університету мають багато можливостей для розвитку своїх творчих здібностей і цікавого проведення вільного часу в спортивних секціях, художніх колективах (студентський хор «Ватра», капела бандуристів «Кобза», ансамбль пісні й танцю «Підгір’я», оркестр народних інструментів «Намисто»). Влітку студенти можуть </w:t>
      </w:r>
      <w:r w:rsidRPr="00D977F8">
        <w:rPr>
          <w:sz w:val="28"/>
          <w:szCs w:val="28"/>
          <w:lang w:val="uk-UA"/>
        </w:rPr>
        <w:lastRenderedPageBreak/>
        <w:t xml:space="preserve">відпочивати на оздоровчій базі у с. </w:t>
      </w:r>
      <w:proofErr w:type="spellStart"/>
      <w:r w:rsidRPr="00D977F8">
        <w:rPr>
          <w:sz w:val="28"/>
          <w:szCs w:val="28"/>
          <w:lang w:val="uk-UA"/>
        </w:rPr>
        <w:t>Східниця</w:t>
      </w:r>
      <w:proofErr w:type="spellEnd"/>
      <w:r w:rsidRPr="00D977F8">
        <w:rPr>
          <w:sz w:val="28"/>
          <w:szCs w:val="28"/>
          <w:lang w:val="uk-UA"/>
        </w:rPr>
        <w:t>. Студенти денної форми мають змогу пройти навчання в Академії сухопутних військ імені Петра Сагайдачного (м. Львів) за програмою підготовки офіцерів запасу.</w:t>
      </w:r>
    </w:p>
    <w:p w:rsidR="008070FD" w:rsidRDefault="00D977F8" w:rsidP="00D977F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977F8">
        <w:rPr>
          <w:sz w:val="28"/>
          <w:szCs w:val="28"/>
          <w:lang w:val="uk-UA"/>
        </w:rPr>
        <w:t xml:space="preserve"> З метою професійної орієнтації школярів управління освіти рекомендує ознайомити  з даною інформацією випускників 11-х класів.</w:t>
      </w:r>
    </w:p>
    <w:p w:rsidR="004E3D8E" w:rsidRDefault="004E3D8E" w:rsidP="00C65EE6">
      <w:pPr>
        <w:jc w:val="both"/>
        <w:rPr>
          <w:b/>
          <w:sz w:val="28"/>
          <w:szCs w:val="28"/>
          <w:lang w:val="uk-UA"/>
        </w:rPr>
      </w:pPr>
    </w:p>
    <w:p w:rsidR="00327DAB" w:rsidRDefault="00327DAB" w:rsidP="00C65EE6">
      <w:pPr>
        <w:jc w:val="both"/>
        <w:rPr>
          <w:b/>
          <w:sz w:val="28"/>
          <w:szCs w:val="28"/>
          <w:lang w:val="uk-UA"/>
        </w:rPr>
      </w:pPr>
    </w:p>
    <w:p w:rsidR="00327DAB" w:rsidRDefault="00327DAB" w:rsidP="00C65EE6">
      <w:pPr>
        <w:jc w:val="both"/>
        <w:rPr>
          <w:b/>
          <w:sz w:val="28"/>
          <w:szCs w:val="28"/>
          <w:lang w:val="uk-UA"/>
        </w:rPr>
      </w:pPr>
    </w:p>
    <w:p w:rsidR="00D977F8" w:rsidRDefault="00D977F8" w:rsidP="00C65E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C65EE6" w:rsidRPr="00F66C2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65EE6" w:rsidRPr="00F66C22">
        <w:rPr>
          <w:b/>
          <w:sz w:val="28"/>
          <w:szCs w:val="28"/>
          <w:lang w:val="uk-UA"/>
        </w:rPr>
        <w:t xml:space="preserve"> управління</w:t>
      </w:r>
    </w:p>
    <w:p w:rsidR="00C65EE6" w:rsidRPr="00F66C22" w:rsidRDefault="00D977F8" w:rsidP="00C65EE6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5A4B5D" w:rsidRPr="00F66C22">
        <w:rPr>
          <w:b/>
          <w:sz w:val="28"/>
          <w:szCs w:val="28"/>
          <w:lang w:val="uk-UA"/>
        </w:rPr>
        <w:t>світи</w:t>
      </w:r>
      <w:r>
        <w:rPr>
          <w:b/>
          <w:sz w:val="28"/>
          <w:szCs w:val="28"/>
          <w:lang w:val="uk-UA"/>
        </w:rPr>
        <w:t xml:space="preserve">  </w:t>
      </w:r>
      <w:r w:rsidR="00C65EE6" w:rsidRPr="00F66C22">
        <w:rPr>
          <w:b/>
          <w:sz w:val="28"/>
          <w:szCs w:val="28"/>
          <w:lang w:val="uk-UA"/>
        </w:rPr>
        <w:t>Чернівецької міської ради</w:t>
      </w:r>
      <w:r w:rsidR="00C65EE6" w:rsidRPr="00F66C22">
        <w:rPr>
          <w:b/>
          <w:sz w:val="28"/>
          <w:szCs w:val="28"/>
          <w:lang w:val="uk-UA"/>
        </w:rPr>
        <w:tab/>
      </w:r>
      <w:r w:rsidR="00C65EE6" w:rsidRPr="00F66C22">
        <w:rPr>
          <w:b/>
          <w:sz w:val="28"/>
          <w:szCs w:val="28"/>
          <w:lang w:val="uk-UA"/>
        </w:rPr>
        <w:tab/>
      </w:r>
      <w:r w:rsidR="00C65EE6" w:rsidRPr="00F66C22">
        <w:rPr>
          <w:b/>
          <w:sz w:val="28"/>
          <w:szCs w:val="28"/>
          <w:lang w:val="uk-UA"/>
        </w:rPr>
        <w:tab/>
      </w:r>
      <w:r w:rsidR="005A4B5D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>О.Л.Кузьміна</w:t>
      </w: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941631" w:rsidRDefault="00941631" w:rsidP="00C65EE6">
      <w:pPr>
        <w:jc w:val="both"/>
        <w:rPr>
          <w:sz w:val="20"/>
          <w:szCs w:val="16"/>
          <w:lang w:val="uk-UA"/>
        </w:rPr>
      </w:pPr>
    </w:p>
    <w:p w:rsidR="00CF7377" w:rsidRPr="00D977F8" w:rsidRDefault="00D977F8" w:rsidP="00155B53">
      <w:pPr>
        <w:jc w:val="both"/>
        <w:rPr>
          <w:sz w:val="20"/>
          <w:szCs w:val="20"/>
          <w:lang w:val="uk-UA"/>
        </w:rPr>
      </w:pPr>
      <w:r w:rsidRPr="00D977F8">
        <w:rPr>
          <w:sz w:val="20"/>
          <w:szCs w:val="20"/>
          <w:lang w:val="uk-UA"/>
        </w:rPr>
        <w:t>Білоус С.В., 53-72-28</w:t>
      </w:r>
    </w:p>
    <w:sectPr w:rsidR="00CF7377" w:rsidRPr="00D977F8" w:rsidSect="002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6"/>
    <w:rsid w:val="00062BCF"/>
    <w:rsid w:val="0006757F"/>
    <w:rsid w:val="00096BF5"/>
    <w:rsid w:val="000A2213"/>
    <w:rsid w:val="000F59BC"/>
    <w:rsid w:val="00155B53"/>
    <w:rsid w:val="00311606"/>
    <w:rsid w:val="00327DAB"/>
    <w:rsid w:val="004E3D8E"/>
    <w:rsid w:val="004F0251"/>
    <w:rsid w:val="005967F3"/>
    <w:rsid w:val="005A4B5D"/>
    <w:rsid w:val="0064505D"/>
    <w:rsid w:val="00714492"/>
    <w:rsid w:val="00752642"/>
    <w:rsid w:val="00755D56"/>
    <w:rsid w:val="00763ACD"/>
    <w:rsid w:val="007C68DB"/>
    <w:rsid w:val="007E2452"/>
    <w:rsid w:val="008070FD"/>
    <w:rsid w:val="00815446"/>
    <w:rsid w:val="00850B35"/>
    <w:rsid w:val="0091616C"/>
    <w:rsid w:val="00941631"/>
    <w:rsid w:val="00990DAF"/>
    <w:rsid w:val="00A56B38"/>
    <w:rsid w:val="00AA25D1"/>
    <w:rsid w:val="00B13141"/>
    <w:rsid w:val="00B52237"/>
    <w:rsid w:val="00B80A74"/>
    <w:rsid w:val="00BA20F4"/>
    <w:rsid w:val="00C14F0D"/>
    <w:rsid w:val="00C65EE6"/>
    <w:rsid w:val="00C67D23"/>
    <w:rsid w:val="00C96567"/>
    <w:rsid w:val="00CD231D"/>
    <w:rsid w:val="00CF7377"/>
    <w:rsid w:val="00D15727"/>
    <w:rsid w:val="00D23B03"/>
    <w:rsid w:val="00D977F8"/>
    <w:rsid w:val="00DA1DA3"/>
    <w:rsid w:val="00DD79DC"/>
    <w:rsid w:val="00E02C76"/>
    <w:rsid w:val="00E3454E"/>
    <w:rsid w:val="00E821E0"/>
    <w:rsid w:val="00EE1DBA"/>
    <w:rsid w:val="00EF2374"/>
    <w:rsid w:val="00F36AA3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0288-21E5-4328-BA29-A685055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2016-10-31T08:20:00Z</cp:lastPrinted>
  <dcterms:created xsi:type="dcterms:W3CDTF">2018-10-12T13:38:00Z</dcterms:created>
  <dcterms:modified xsi:type="dcterms:W3CDTF">2018-10-17T12:59:00Z</dcterms:modified>
</cp:coreProperties>
</file>