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6A" w:rsidRDefault="00D96B6A">
      <w:pPr>
        <w:spacing w:line="159" w:lineRule="exact"/>
        <w:rPr>
          <w:sz w:val="13"/>
          <w:szCs w:val="13"/>
        </w:rPr>
      </w:pPr>
    </w:p>
    <w:p w:rsidR="00092145" w:rsidRDefault="00092145" w:rsidP="00092145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color w:val="auto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699431756" r:id="rId8">
            <o:FieldCodes>\s \* MERGEFORMAT</o:FieldCodes>
          </o:OLEObject>
        </w:object>
      </w:r>
    </w:p>
    <w:p w:rsidR="00092145" w:rsidRPr="00092145" w:rsidRDefault="00092145" w:rsidP="000921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2145">
        <w:rPr>
          <w:rFonts w:ascii="Times New Roman" w:hAnsi="Times New Roman" w:cs="Times New Roman"/>
          <w:b/>
        </w:rPr>
        <w:t>УКРАЇНА</w:t>
      </w:r>
    </w:p>
    <w:p w:rsidR="00092145" w:rsidRPr="00092145" w:rsidRDefault="00092145" w:rsidP="000921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2145">
        <w:rPr>
          <w:rFonts w:ascii="Times New Roman" w:hAnsi="Times New Roman" w:cs="Times New Roman"/>
          <w:b/>
        </w:rPr>
        <w:t xml:space="preserve">ЧЕРНІВЕЦЬКА ОБЛАСНА РАДА         </w:t>
      </w:r>
    </w:p>
    <w:p w:rsidR="00092145" w:rsidRPr="00092145" w:rsidRDefault="00092145" w:rsidP="000921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2145">
        <w:rPr>
          <w:rFonts w:ascii="Times New Roman" w:hAnsi="Times New Roman" w:cs="Times New Roman"/>
          <w:b/>
        </w:rPr>
        <w:t>КЗ «Інститут післядипломної педагогічної освіти Чернівецької області»</w:t>
      </w:r>
    </w:p>
    <w:p w:rsidR="00092145" w:rsidRPr="00092145" w:rsidRDefault="00092145" w:rsidP="00092145">
      <w:pPr>
        <w:pStyle w:val="31"/>
        <w:spacing w:line="240" w:lineRule="auto"/>
        <w:jc w:val="center"/>
        <w:rPr>
          <w:sz w:val="22"/>
          <w:szCs w:val="22"/>
        </w:rPr>
      </w:pPr>
      <w:r w:rsidRPr="00092145">
        <w:rPr>
          <w:sz w:val="22"/>
          <w:szCs w:val="22"/>
        </w:rPr>
        <w:t>вул. І. Франка, 20, м. Чернівці, 5800</w:t>
      </w:r>
      <w:r w:rsidRPr="00092145">
        <w:rPr>
          <w:sz w:val="22"/>
          <w:szCs w:val="22"/>
          <w:lang w:val="ru-RU"/>
        </w:rPr>
        <w:t>0</w:t>
      </w:r>
      <w:r w:rsidRPr="00092145">
        <w:rPr>
          <w:sz w:val="22"/>
          <w:szCs w:val="22"/>
        </w:rPr>
        <w:t xml:space="preserve">, </w:t>
      </w:r>
      <w:proofErr w:type="spellStart"/>
      <w:r w:rsidRPr="00092145">
        <w:rPr>
          <w:sz w:val="22"/>
          <w:szCs w:val="22"/>
        </w:rPr>
        <w:t>тел</w:t>
      </w:r>
      <w:proofErr w:type="spellEnd"/>
      <w:r w:rsidRPr="00092145">
        <w:rPr>
          <w:sz w:val="22"/>
          <w:szCs w:val="22"/>
        </w:rPr>
        <w:t xml:space="preserve">/факс (0372) 52-73-36, , </w:t>
      </w:r>
    </w:p>
    <w:p w:rsidR="00092145" w:rsidRPr="00092145" w:rsidRDefault="00092145" w:rsidP="00092145">
      <w:pPr>
        <w:pStyle w:val="31"/>
        <w:spacing w:line="240" w:lineRule="auto"/>
        <w:jc w:val="center"/>
        <w:rPr>
          <w:sz w:val="22"/>
          <w:szCs w:val="22"/>
        </w:rPr>
      </w:pPr>
      <w:r w:rsidRPr="00092145">
        <w:rPr>
          <w:sz w:val="22"/>
          <w:szCs w:val="22"/>
        </w:rPr>
        <w:t xml:space="preserve"> Е-</w:t>
      </w:r>
      <w:r w:rsidRPr="00092145">
        <w:rPr>
          <w:sz w:val="22"/>
          <w:szCs w:val="22"/>
          <w:lang w:val="fr-FR"/>
        </w:rPr>
        <w:t>mail</w:t>
      </w:r>
      <w:r w:rsidRPr="00092145">
        <w:rPr>
          <w:sz w:val="22"/>
          <w:szCs w:val="22"/>
        </w:rPr>
        <w:t xml:space="preserve">: </w:t>
      </w:r>
      <w:hyperlink r:id="rId9" w:history="1">
        <w:r w:rsidRPr="00092145">
          <w:rPr>
            <w:rStyle w:val="a8"/>
            <w:sz w:val="22"/>
            <w:szCs w:val="22"/>
            <w:lang w:val="en-US"/>
          </w:rPr>
          <w:t>cv</w:t>
        </w:r>
        <w:r w:rsidRPr="00092145">
          <w:rPr>
            <w:rStyle w:val="a8"/>
            <w:sz w:val="22"/>
            <w:szCs w:val="22"/>
          </w:rPr>
          <w:t>_</w:t>
        </w:r>
        <w:r w:rsidRPr="00092145">
          <w:rPr>
            <w:rStyle w:val="a8"/>
            <w:sz w:val="22"/>
            <w:szCs w:val="22"/>
            <w:lang w:val="en-US"/>
          </w:rPr>
          <w:t>ipo</w:t>
        </w:r>
        <w:r w:rsidRPr="00092145">
          <w:rPr>
            <w:rStyle w:val="a8"/>
            <w:sz w:val="22"/>
            <w:szCs w:val="22"/>
          </w:rPr>
          <w:t>@</w:t>
        </w:r>
        <w:r w:rsidRPr="00092145">
          <w:rPr>
            <w:rStyle w:val="a8"/>
            <w:sz w:val="22"/>
            <w:szCs w:val="22"/>
            <w:lang w:val="fr-FR"/>
          </w:rPr>
          <w:t>ukr.net</w:t>
        </w:r>
      </w:hyperlink>
      <w:r w:rsidRPr="00092145">
        <w:rPr>
          <w:sz w:val="22"/>
          <w:szCs w:val="22"/>
          <w:lang w:val="fr-FR"/>
        </w:rPr>
        <w:t xml:space="preserve">   </w:t>
      </w:r>
      <w:r w:rsidRPr="00092145">
        <w:rPr>
          <w:spacing w:val="-10"/>
          <w:sz w:val="22"/>
          <w:szCs w:val="22"/>
        </w:rPr>
        <w:t>Код ЄДРПОУ 02125697</w:t>
      </w:r>
    </w:p>
    <w:tbl>
      <w:tblPr>
        <w:tblpPr w:leftFromText="180" w:rightFromText="180" w:bottomFromText="20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092145" w:rsidRPr="00092145" w:rsidTr="00092145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092145" w:rsidRPr="00092145" w:rsidRDefault="000921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8"/>
                <w:lang w:eastAsia="en-US"/>
              </w:rPr>
            </w:pPr>
          </w:p>
          <w:p w:rsidR="00092145" w:rsidRPr="00092145" w:rsidRDefault="000921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lang w:eastAsia="en-US"/>
              </w:rPr>
            </w:pPr>
          </w:p>
          <w:p w:rsidR="00092145" w:rsidRPr="00092145" w:rsidRDefault="000921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lang w:eastAsia="en-US"/>
              </w:rPr>
            </w:pPr>
          </w:p>
        </w:tc>
      </w:tr>
    </w:tbl>
    <w:p w:rsidR="00092145" w:rsidRPr="00092145" w:rsidRDefault="00092145" w:rsidP="00092145">
      <w:pPr>
        <w:tabs>
          <w:tab w:val="left" w:pos="8180"/>
        </w:tabs>
        <w:ind w:left="-13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45">
        <w:rPr>
          <w:rFonts w:ascii="Times New Roman" w:hAnsi="Times New Roman" w:cs="Times New Roman"/>
        </w:rPr>
        <w:t xml:space="preserve"> 25.11.2021№   01-09/752                                На № ____________від ___________</w:t>
      </w:r>
    </w:p>
    <w:p w:rsidR="00092145" w:rsidRPr="00092145" w:rsidRDefault="00092145" w:rsidP="00092145">
      <w:pPr>
        <w:jc w:val="both"/>
        <w:rPr>
          <w:rFonts w:ascii="Times New Roman" w:hAnsi="Times New Roman" w:cs="Times New Roman"/>
        </w:rPr>
      </w:pPr>
    </w:p>
    <w:p w:rsidR="00092145" w:rsidRPr="00092145" w:rsidRDefault="00092145" w:rsidP="00092145">
      <w:pPr>
        <w:jc w:val="right"/>
        <w:rPr>
          <w:rFonts w:ascii="Times New Roman" w:hAnsi="Times New Roman" w:cs="Times New Roman"/>
          <w:b/>
        </w:rPr>
      </w:pPr>
      <w:r w:rsidRPr="00092145">
        <w:rPr>
          <w:rFonts w:ascii="Times New Roman" w:hAnsi="Times New Roman" w:cs="Times New Roman"/>
          <w:b/>
        </w:rPr>
        <w:t xml:space="preserve">Керівникам органів управлінь/відділів </w:t>
      </w:r>
    </w:p>
    <w:p w:rsidR="00092145" w:rsidRPr="00092145" w:rsidRDefault="00092145" w:rsidP="00092145">
      <w:pPr>
        <w:jc w:val="right"/>
        <w:rPr>
          <w:rFonts w:ascii="Times New Roman" w:hAnsi="Times New Roman" w:cs="Times New Roman"/>
          <w:b/>
        </w:rPr>
      </w:pPr>
      <w:r w:rsidRPr="00092145">
        <w:rPr>
          <w:rFonts w:ascii="Times New Roman" w:hAnsi="Times New Roman" w:cs="Times New Roman"/>
          <w:b/>
        </w:rPr>
        <w:t xml:space="preserve">освітою територіальних громад, </w:t>
      </w:r>
    </w:p>
    <w:p w:rsidR="00092145" w:rsidRPr="00092145" w:rsidRDefault="00092145" w:rsidP="00092145">
      <w:pPr>
        <w:jc w:val="right"/>
        <w:rPr>
          <w:rFonts w:ascii="Times New Roman" w:hAnsi="Times New Roman" w:cs="Times New Roman"/>
          <w:b/>
        </w:rPr>
      </w:pPr>
      <w:r w:rsidRPr="00092145">
        <w:rPr>
          <w:rFonts w:ascii="Times New Roman" w:hAnsi="Times New Roman" w:cs="Times New Roman"/>
          <w:b/>
        </w:rPr>
        <w:t>ЗЗСО обласного підпорядкування</w:t>
      </w:r>
    </w:p>
    <w:p w:rsidR="00092145" w:rsidRPr="00092145" w:rsidRDefault="00092145" w:rsidP="00092145">
      <w:pPr>
        <w:jc w:val="both"/>
        <w:rPr>
          <w:rFonts w:ascii="Times New Roman" w:hAnsi="Times New Roman" w:cs="Times New Roman"/>
        </w:rPr>
      </w:pPr>
    </w:p>
    <w:p w:rsidR="00092145" w:rsidRDefault="00092145" w:rsidP="00092145">
      <w:pPr>
        <w:jc w:val="both"/>
        <w:rPr>
          <w:b/>
          <w:lang w:bidi="ar-SA"/>
        </w:rPr>
      </w:pPr>
    </w:p>
    <w:p w:rsidR="00092145" w:rsidRDefault="00092145" w:rsidP="00092145">
      <w:pPr>
        <w:pStyle w:val="1"/>
        <w:spacing w:line="256" w:lineRule="auto"/>
        <w:ind w:firstLine="740"/>
        <w:jc w:val="both"/>
        <w:rPr>
          <w:color w:val="auto"/>
        </w:rPr>
      </w:pPr>
      <w:r>
        <w:t xml:space="preserve">Відповідно до Постанови Кабінету Міністрів України «Концепція державної системи професійної орієнтації населення» від 17 вересня 2008 року № 842, Оперативного плану Міністерства освіти і науки України на 2021 рік від 06 січня 2021 року № ЗО, наказу МОН від 21.04.2021 № 446 (із змінами) «Про організацію та проведення комунікаційної кампанії освітніх реформ в частині профорієнтаційної роботи», з метою сприяння учням </w:t>
      </w:r>
      <w:r>
        <w:rPr>
          <w:b/>
        </w:rPr>
        <w:t>старших класів закладів загальної середньої освіти</w:t>
      </w:r>
      <w:r>
        <w:t xml:space="preserve"> свідомо обрати професію своєї мрії, стати успішними у житті та реалізувати себе в Україні, Державна наукова установа «Інститут модернізації змісту освіти» розпочинає реалізацію Всеукраїнського проекту з профорієнтації та побудови кар’єри «</w:t>
      </w:r>
      <w:proofErr w:type="spellStart"/>
      <w:r>
        <w:t>Обери</w:t>
      </w:r>
      <w:proofErr w:type="spellEnd"/>
      <w:r>
        <w:t xml:space="preserve"> професію своєї мрії» (далі - Проект).</w:t>
      </w:r>
    </w:p>
    <w:p w:rsidR="00092145" w:rsidRDefault="00092145" w:rsidP="00092145">
      <w:pPr>
        <w:pStyle w:val="1"/>
        <w:spacing w:line="256" w:lineRule="auto"/>
        <w:ind w:firstLine="740"/>
        <w:jc w:val="both"/>
      </w:pPr>
      <w:r>
        <w:t xml:space="preserve">В рамках цього Проекту планується проведення комплексу комунікаційних заходів: профорієнтаційне тестування та консультування, створення мультимедійних інформаційних курсів у міжнародному форматі </w:t>
      </w:r>
      <w:r>
        <w:rPr>
          <w:lang w:val="en-US" w:bidi="en-US"/>
        </w:rPr>
        <w:t>SCORM</w:t>
      </w:r>
      <w:r>
        <w:rPr>
          <w:lang w:bidi="en-US"/>
        </w:rPr>
        <w:t xml:space="preserve">, </w:t>
      </w:r>
      <w:r>
        <w:t>щодо сучасного ринку праці та актуальних професій, онлайн- екскурсії до найкращих українських компаній та організацій тощо.</w:t>
      </w:r>
    </w:p>
    <w:p w:rsidR="00092145" w:rsidRDefault="00092145" w:rsidP="00092145">
      <w:pPr>
        <w:pStyle w:val="1"/>
        <w:spacing w:line="256" w:lineRule="auto"/>
        <w:ind w:firstLine="740"/>
        <w:jc w:val="both"/>
      </w:pPr>
      <w:r>
        <w:t xml:space="preserve">Всі вищезазначені послуги - безкоштовні та розташовані на єдиному ресурсі </w:t>
      </w:r>
      <w:r>
        <w:rPr>
          <w:lang w:eastAsia="ru-RU" w:bidi="ru-RU"/>
        </w:rPr>
        <w:t xml:space="preserve">онлайн </w:t>
      </w:r>
      <w:hyperlink r:id="rId10" w:history="1">
        <w:r>
          <w:rPr>
            <w:rStyle w:val="a8"/>
            <w:lang w:val="en-US" w:bidi="en-US"/>
          </w:rPr>
          <w:t>www</w:t>
        </w:r>
        <w:r>
          <w:rPr>
            <w:rStyle w:val="a8"/>
            <w:lang w:bidi="en-US"/>
          </w:rPr>
          <w:t>.</w:t>
        </w:r>
        <w:proofErr w:type="spellStart"/>
        <w:r>
          <w:rPr>
            <w:rStyle w:val="a8"/>
            <w:lang w:val="en-US" w:bidi="en-US"/>
          </w:rPr>
          <w:t>hiyoutest</w:t>
        </w:r>
        <w:proofErr w:type="spellEnd"/>
        <w:r>
          <w:rPr>
            <w:rStyle w:val="a8"/>
            <w:lang w:bidi="en-US"/>
          </w:rPr>
          <w:t>.</w:t>
        </w:r>
        <w:r>
          <w:rPr>
            <w:rStyle w:val="a8"/>
            <w:lang w:val="en-US" w:bidi="en-US"/>
          </w:rPr>
          <w:t>in</w:t>
        </w:r>
        <w:r>
          <w:rPr>
            <w:rStyle w:val="a8"/>
            <w:lang w:bidi="en-US"/>
          </w:rPr>
          <w:t>.</w:t>
        </w:r>
        <w:proofErr w:type="spellStart"/>
        <w:r>
          <w:rPr>
            <w:rStyle w:val="a8"/>
            <w:lang w:val="en-US" w:bidi="en-US"/>
          </w:rPr>
          <w:t>ua</w:t>
        </w:r>
        <w:proofErr w:type="spellEnd"/>
      </w:hyperlink>
      <w:r w:rsidRPr="00092145">
        <w:t xml:space="preserve"> </w:t>
      </w:r>
      <w:r w:rsidRPr="00092145">
        <w:rPr>
          <w:lang w:bidi="en-US"/>
        </w:rPr>
        <w:t xml:space="preserve"> </w:t>
      </w:r>
      <w:r>
        <w:t>(інструкція користування порталом Проекту додається).</w:t>
      </w:r>
    </w:p>
    <w:p w:rsidR="00092145" w:rsidRDefault="00092145" w:rsidP="00092145">
      <w:pPr>
        <w:pStyle w:val="1"/>
        <w:spacing w:after="940" w:line="256" w:lineRule="auto"/>
        <w:ind w:firstLine="740"/>
        <w:jc w:val="both"/>
      </w:pPr>
      <w:r>
        <w:t>Просимо  сприяти інформуванню закладів загальної середньої освіти щодо можливості взяти участь у цьому Проекті.</w:t>
      </w:r>
    </w:p>
    <w:p w:rsidR="00092145" w:rsidRPr="00092145" w:rsidRDefault="00092145" w:rsidP="00092145">
      <w:pPr>
        <w:ind w:right="-1"/>
        <w:rPr>
          <w:rFonts w:ascii="Times New Roman" w:hAnsi="Times New Roman" w:cs="Times New Roman"/>
          <w:b/>
        </w:rPr>
      </w:pPr>
      <w:proofErr w:type="spellStart"/>
      <w:r w:rsidRPr="00092145">
        <w:rPr>
          <w:rFonts w:ascii="Times New Roman" w:hAnsi="Times New Roman" w:cs="Times New Roman"/>
          <w:b/>
          <w:bCs/>
        </w:rPr>
        <w:t>В.о.директора</w:t>
      </w:r>
      <w:proofErr w:type="spellEnd"/>
      <w:r w:rsidRPr="00092145">
        <w:rPr>
          <w:rFonts w:ascii="Times New Roman" w:hAnsi="Times New Roman" w:cs="Times New Roman"/>
          <w:b/>
          <w:bCs/>
        </w:rPr>
        <w:t xml:space="preserve">  Інституту </w:t>
      </w:r>
      <w:r w:rsidRPr="00092145">
        <w:rPr>
          <w:rFonts w:ascii="Times New Roman" w:hAnsi="Times New Roman" w:cs="Times New Roman"/>
          <w:b/>
        </w:rPr>
        <w:t xml:space="preserve">                                                   Григорій БІЛЯНІН</w:t>
      </w:r>
    </w:p>
    <w:p w:rsidR="00092145" w:rsidRPr="00092145" w:rsidRDefault="00092145" w:rsidP="00092145">
      <w:pPr>
        <w:ind w:right="-1"/>
        <w:rPr>
          <w:rFonts w:ascii="Times New Roman" w:hAnsi="Times New Roman" w:cs="Times New Roman"/>
          <w:sz w:val="20"/>
          <w:szCs w:val="20"/>
        </w:rPr>
      </w:pPr>
    </w:p>
    <w:p w:rsidR="00092145" w:rsidRPr="00092145" w:rsidRDefault="00092145" w:rsidP="00092145">
      <w:pPr>
        <w:ind w:right="-1"/>
        <w:rPr>
          <w:rFonts w:ascii="Times New Roman" w:hAnsi="Times New Roman" w:cs="Times New Roman"/>
          <w:sz w:val="18"/>
          <w:szCs w:val="18"/>
        </w:rPr>
      </w:pPr>
      <w:r w:rsidRPr="00092145">
        <w:rPr>
          <w:rFonts w:ascii="Times New Roman" w:hAnsi="Times New Roman" w:cs="Times New Roman"/>
          <w:sz w:val="18"/>
          <w:szCs w:val="18"/>
        </w:rPr>
        <w:t>Петро СТАРОВОЙТ, 0955267328</w:t>
      </w:r>
    </w:p>
    <w:p w:rsidR="00092145" w:rsidRPr="00092145" w:rsidRDefault="00092145" w:rsidP="000921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2145" w:rsidRDefault="00092145">
      <w:pPr>
        <w:spacing w:line="159" w:lineRule="exact"/>
        <w:rPr>
          <w:sz w:val="13"/>
          <w:szCs w:val="13"/>
        </w:rPr>
      </w:pPr>
    </w:p>
    <w:p w:rsidR="00092145" w:rsidRDefault="00092145">
      <w:pPr>
        <w:spacing w:line="159" w:lineRule="exact"/>
        <w:rPr>
          <w:sz w:val="13"/>
          <w:szCs w:val="13"/>
        </w:rPr>
      </w:pPr>
    </w:p>
    <w:p w:rsidR="00092145" w:rsidRDefault="00092145">
      <w:pPr>
        <w:spacing w:line="159" w:lineRule="exact"/>
        <w:rPr>
          <w:sz w:val="13"/>
          <w:szCs w:val="13"/>
        </w:rPr>
      </w:pPr>
    </w:p>
    <w:p w:rsidR="00092145" w:rsidRDefault="00092145">
      <w:pPr>
        <w:spacing w:line="159" w:lineRule="exact"/>
        <w:rPr>
          <w:sz w:val="13"/>
          <w:szCs w:val="13"/>
        </w:rPr>
      </w:pPr>
    </w:p>
    <w:p w:rsidR="00092145" w:rsidRDefault="00092145">
      <w:pPr>
        <w:spacing w:line="159" w:lineRule="exact"/>
        <w:rPr>
          <w:sz w:val="13"/>
          <w:szCs w:val="13"/>
        </w:rPr>
      </w:pPr>
      <w:bookmarkStart w:id="0" w:name="_GoBack"/>
      <w:bookmarkEnd w:id="0"/>
    </w:p>
    <w:p w:rsidR="00092145" w:rsidRDefault="00092145">
      <w:pPr>
        <w:spacing w:line="159" w:lineRule="exact"/>
        <w:rPr>
          <w:sz w:val="13"/>
          <w:szCs w:val="13"/>
        </w:rPr>
      </w:pPr>
    </w:p>
    <w:p w:rsidR="00D96B6A" w:rsidRDefault="00D96B6A">
      <w:pPr>
        <w:spacing w:line="1" w:lineRule="exact"/>
        <w:sectPr w:rsidR="00D96B6A">
          <w:footerReference w:type="default" r:id="rId11"/>
          <w:footerReference w:type="first" r:id="rId12"/>
          <w:pgSz w:w="11900" w:h="16840"/>
          <w:pgMar w:top="1479" w:right="841" w:bottom="1106" w:left="1589" w:header="0" w:footer="3" w:gutter="0"/>
          <w:pgNumType w:start="1"/>
          <w:cols w:space="720"/>
          <w:noEndnote/>
          <w:titlePg/>
          <w:docGrid w:linePitch="360"/>
        </w:sectPr>
      </w:pPr>
    </w:p>
    <w:p w:rsidR="00D96B6A" w:rsidRDefault="00980071">
      <w:pPr>
        <w:spacing w:line="1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7461250</wp:posOffset>
                </wp:positionV>
                <wp:extent cx="631190" cy="2101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6B6A" w:rsidRDefault="00980071">
                            <w:pPr>
                              <w:pStyle w:val="1"/>
                              <w:spacing w:line="240" w:lineRule="auto"/>
                            </w:pPr>
                            <w:r>
                              <w:t>Міністр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0.15pt;margin-top:587.5pt;width:49.7pt;height:16.5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" filled="f" stroked="f">
                <v:textbox inset="0,0,0,0">
                  <w:txbxContent>
                    <w:p w:rsidR="00D96B6A" w:rsidRDefault="00980071">
                      <w:pPr>
                        <w:pStyle w:val="1"/>
                        <w:spacing w:line="240" w:lineRule="auto"/>
                      </w:pPr>
                      <w:r>
                        <w:t>Міністр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D96B6A" w:rsidRDefault="00980071">
      <w:pPr>
        <w:pStyle w:val="11"/>
        <w:keepNext/>
        <w:keepLines/>
      </w:pPr>
      <w:r>
        <w:rPr>
          <w:noProof/>
          <w:lang w:val="ru-RU" w:eastAsia="ru-RU"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2740025</wp:posOffset>
            </wp:positionH>
            <wp:positionV relativeFrom="margin">
              <wp:posOffset>6758940</wp:posOffset>
            </wp:positionV>
            <wp:extent cx="1578610" cy="149987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786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0"/>
      <w:r>
        <w:t>МІНІСТЕРСТВО ОСВІТИ І НАУКИ УКРАЇНИ</w:t>
      </w:r>
      <w:bookmarkEnd w:id="1"/>
    </w:p>
    <w:p w:rsidR="00D96B6A" w:rsidRDefault="00980071">
      <w:pPr>
        <w:pStyle w:val="30"/>
      </w:pPr>
      <w:r>
        <w:t xml:space="preserve">пр. Перемоги, 10, </w:t>
      </w:r>
      <w:proofErr w:type="spellStart"/>
      <w:r>
        <w:t>м.Київ</w:t>
      </w:r>
      <w:proofErr w:type="spellEnd"/>
      <w:r>
        <w:t xml:space="preserve">, 01135, </w:t>
      </w:r>
      <w:r>
        <w:rPr>
          <w:lang w:val="ru-RU" w:eastAsia="ru-RU" w:bidi="ru-RU"/>
        </w:rPr>
        <w:t xml:space="preserve">тел. </w:t>
      </w:r>
      <w:r>
        <w:t>(044) 481-32-21, факс (044) 481-47-96</w:t>
      </w:r>
      <w:r>
        <w:br/>
        <w:t xml:space="preserve">Е - </w:t>
      </w:r>
      <w:r>
        <w:rPr>
          <w:lang w:val="en-US" w:eastAsia="en-US" w:bidi="en-US"/>
        </w:rPr>
        <w:t>mail</w:t>
      </w:r>
      <w:r w:rsidRPr="00092145">
        <w:rPr>
          <w:lang w:val="ru-RU" w:eastAsia="en-US" w:bidi="en-US"/>
        </w:rPr>
        <w:t xml:space="preserve">: </w:t>
      </w:r>
      <w:hyperlink r:id="rId14" w:history="1">
        <w:r>
          <w:rPr>
            <w:lang w:val="en-US" w:eastAsia="en-US" w:bidi="en-US"/>
          </w:rPr>
          <w:t>mon</w:t>
        </w:r>
        <w:r w:rsidRPr="00092145">
          <w:rPr>
            <w:lang w:val="ru-RU" w:eastAsia="en-US" w:bidi="en-US"/>
          </w:rPr>
          <w:t>@</w:t>
        </w:r>
        <w:r>
          <w:rPr>
            <w:lang w:val="en-US" w:eastAsia="en-US" w:bidi="en-US"/>
          </w:rPr>
          <w:t>mon</w:t>
        </w:r>
        <w:r w:rsidRPr="00092145">
          <w:rPr>
            <w:lang w:val="ru-RU"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092145">
          <w:rPr>
            <w:lang w:val="ru-RU" w:eastAsia="en-US" w:bidi="en-US"/>
          </w:rPr>
          <w:t>.</w:t>
        </w:r>
        <w:r>
          <w:rPr>
            <w:lang w:val="en-US" w:eastAsia="en-US" w:bidi="en-US"/>
          </w:rPr>
          <w:t>ua</w:t>
        </w:r>
      </w:hyperlink>
      <w:r w:rsidRPr="00092145">
        <w:rPr>
          <w:lang w:val="ru-RU" w:eastAsia="en-US" w:bidi="en-US"/>
        </w:rPr>
        <w:t xml:space="preserve">, </w:t>
      </w:r>
      <w:r>
        <w:t>код ЄДРПОУ 38621185</w:t>
      </w:r>
    </w:p>
    <w:p w:rsidR="00D96B6A" w:rsidRDefault="00980071">
      <w:pPr>
        <w:pStyle w:val="1"/>
        <w:spacing w:after="320" w:line="259" w:lineRule="auto"/>
        <w:ind w:left="2760" w:firstLine="40"/>
        <w:jc w:val="both"/>
      </w:pPr>
      <w:r>
        <w:t>Департаментам (управлінням) освіти і науки обласних, Київської міської державних адміністрацій</w:t>
      </w:r>
    </w:p>
    <w:p w:rsidR="00D96B6A" w:rsidRDefault="00980071">
      <w:pPr>
        <w:pStyle w:val="1"/>
        <w:spacing w:after="320" w:line="240" w:lineRule="auto"/>
        <w:ind w:left="2760"/>
        <w:jc w:val="both"/>
      </w:pPr>
      <w:r>
        <w:t>Закладам післядипломної педагогічної освіти</w:t>
      </w:r>
    </w:p>
    <w:p w:rsidR="00D96B6A" w:rsidRDefault="00980071">
      <w:pPr>
        <w:pStyle w:val="1"/>
        <w:spacing w:line="259" w:lineRule="auto"/>
        <w:ind w:firstLine="740"/>
        <w:jc w:val="both"/>
      </w:pPr>
      <w:r>
        <w:t xml:space="preserve">Відповідно до Постанови Кабінету Міністрів </w:t>
      </w:r>
      <w:r>
        <w:t>України «Концепція державної системи професійної орієнтації населення» від 17 вересня 2008 року № 842, Оперативного плану Міністерства освіти і науки України на 2021 рік від 06 січня 2021 року № ЗО, наказу МОН від 21.04.2021 № 446 (із змінами) «Про організ</w:t>
      </w:r>
      <w:r>
        <w:t>ацію та проведення комунікаційної кампанії освітніх реформ в частині профорієнтаційної роботи», з метою сприяння учням старших класів закладів загальної середньої освіти свідомо обрати професію своєї мрії, стати успішними у житті та реалізувати себе в Укра</w:t>
      </w:r>
      <w:r>
        <w:t>їні, Державна наукова установа «Інститут модернізації змісту освіти» розпочинає реалізацію Всеукраїнського проекту з профорієнтації та побудови кар’єри «</w:t>
      </w:r>
      <w:proofErr w:type="spellStart"/>
      <w:r>
        <w:t>Обери</w:t>
      </w:r>
      <w:proofErr w:type="spellEnd"/>
      <w:r>
        <w:t xml:space="preserve"> професію своєї мрії» (далі - Проект).</w:t>
      </w:r>
    </w:p>
    <w:p w:rsidR="00D96B6A" w:rsidRDefault="00980071">
      <w:pPr>
        <w:pStyle w:val="1"/>
        <w:spacing w:line="259" w:lineRule="auto"/>
        <w:ind w:firstLine="740"/>
        <w:jc w:val="both"/>
      </w:pPr>
      <w:r>
        <w:t>В рамках цього Проекту планується проведення комплексу кому</w:t>
      </w:r>
      <w:r>
        <w:t xml:space="preserve">нікаційних заходів: профорієнтаційне тестування та консультування, створення мультимедійних інформаційних курсів у міжнародному форматі </w:t>
      </w:r>
      <w:r>
        <w:rPr>
          <w:lang w:val="en-US" w:eastAsia="en-US" w:bidi="en-US"/>
        </w:rPr>
        <w:t>SCORM</w:t>
      </w:r>
      <w:r w:rsidRPr="00092145">
        <w:rPr>
          <w:lang w:eastAsia="en-US" w:bidi="en-US"/>
        </w:rPr>
        <w:t xml:space="preserve">, </w:t>
      </w:r>
      <w:r>
        <w:t xml:space="preserve">щодо сучасного ринку праці та актуальних професій, онлайн- екскурсії до найкращих українських компаній та </w:t>
      </w:r>
      <w:r>
        <w:t>організацій тощо.</w:t>
      </w:r>
    </w:p>
    <w:p w:rsidR="00D96B6A" w:rsidRDefault="00980071">
      <w:pPr>
        <w:pStyle w:val="1"/>
        <w:spacing w:line="259" w:lineRule="auto"/>
        <w:ind w:firstLine="740"/>
        <w:jc w:val="both"/>
      </w:pPr>
      <w:r>
        <w:t xml:space="preserve">Всі вищезазначені послуги - безкоштовні та розташовані на єдиному ресурсі </w:t>
      </w:r>
      <w:r w:rsidRPr="00092145">
        <w:rPr>
          <w:lang w:eastAsia="ru-RU" w:bidi="ru-RU"/>
        </w:rPr>
        <w:t xml:space="preserve">онлайн </w:t>
      </w:r>
      <w:hyperlink r:id="rId15" w:history="1">
        <w:r>
          <w:rPr>
            <w:u w:val="single"/>
            <w:lang w:val="en-US" w:eastAsia="en-US" w:bidi="en-US"/>
          </w:rPr>
          <w:t>www</w:t>
        </w:r>
        <w:r w:rsidRPr="00092145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hiyoutest</w:t>
        </w:r>
        <w:proofErr w:type="spellEnd"/>
        <w:r w:rsidRPr="00092145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in</w:t>
        </w:r>
        <w:r w:rsidRPr="00092145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ua</w:t>
        </w:r>
        <w:proofErr w:type="spellEnd"/>
      </w:hyperlink>
      <w:r w:rsidRPr="00092145">
        <w:rPr>
          <w:lang w:eastAsia="en-US" w:bidi="en-US"/>
        </w:rPr>
        <w:t xml:space="preserve"> </w:t>
      </w:r>
      <w:r>
        <w:t>(інструкція користування порталом Проекту додається).</w:t>
      </w:r>
    </w:p>
    <w:p w:rsidR="00D96B6A" w:rsidRDefault="00980071">
      <w:pPr>
        <w:pStyle w:val="1"/>
        <w:spacing w:after="940" w:line="259" w:lineRule="auto"/>
        <w:ind w:firstLine="740"/>
        <w:jc w:val="both"/>
      </w:pPr>
      <w:r>
        <w:t xml:space="preserve">Просимо Департаменти (управлінням) освіти </w:t>
      </w:r>
      <w:r>
        <w:t>і науки обласних, Київської міської державних адміністрацій та заклади післядипломної педагогічної освіти сприяти інформуванню закладів загальної середньої освіти щодо можливості взяти участь у цьому Проекті.</w:t>
      </w:r>
    </w:p>
    <w:p w:rsidR="00D96B6A" w:rsidRDefault="00980071">
      <w:pPr>
        <w:pStyle w:val="1"/>
        <w:spacing w:after="940" w:line="240" w:lineRule="auto"/>
        <w:ind w:right="180"/>
        <w:jc w:val="right"/>
      </w:pPr>
      <w:r>
        <w:t>Сергій ШКАРЛЕТ</w:t>
      </w:r>
    </w:p>
    <w:p w:rsidR="00D96B6A" w:rsidRDefault="00980071">
      <w:pPr>
        <w:pStyle w:val="40"/>
        <w:ind w:left="0" w:firstLine="0"/>
        <w:jc w:val="center"/>
      </w:pPr>
      <w:r>
        <w:t>МІНІСТЕРСТВО ОСВІТИ І НАУКИ УКРА</w:t>
      </w:r>
      <w:r>
        <w:t>ЇНИ</w:t>
      </w:r>
      <w:r>
        <w:br/>
        <w:t>№1/9-476 від 20.09.2021</w:t>
      </w:r>
    </w:p>
    <w:p w:rsidR="00D96B6A" w:rsidRDefault="00980071">
      <w:pPr>
        <w:pStyle w:val="30"/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ОльгаФлярковська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248-.</w:t>
      </w:r>
      <w:r>
        <w:br w:type="page"/>
      </w:r>
    </w:p>
    <w:p w:rsidR="00D96B6A" w:rsidRDefault="00980071">
      <w:pPr>
        <w:pStyle w:val="30"/>
        <w:spacing w:after="40"/>
        <w:rPr>
          <w:sz w:val="22"/>
          <w:szCs w:val="22"/>
        </w:rPr>
      </w:pPr>
      <w:r>
        <w:rPr>
          <w:sz w:val="22"/>
          <w:szCs w:val="22"/>
        </w:rPr>
        <w:lastRenderedPageBreak/>
        <w:t>Додаток</w:t>
      </w:r>
    </w:p>
    <w:p w:rsidR="00D96B6A" w:rsidRDefault="00980071">
      <w:pPr>
        <w:pStyle w:val="30"/>
        <w:spacing w:after="840"/>
        <w:ind w:left="4700"/>
        <w:jc w:val="left"/>
      </w:pPr>
      <w:r>
        <w:t xml:space="preserve">до </w:t>
      </w:r>
      <w:proofErr w:type="spellStart"/>
      <w:r>
        <w:t>листа^Мі^істе^ств</w:t>
      </w:r>
      <w:r>
        <w:rPr>
          <w:u w:val="single"/>
        </w:rPr>
        <w:t>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ос^г^і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на^ки</w:t>
      </w:r>
      <w:proofErr w:type="spellEnd"/>
      <w:r>
        <w:rPr>
          <w:u w:val="single"/>
        </w:rPr>
        <w:t>, Україн</w:t>
      </w:r>
      <w:r>
        <w:t>и</w:t>
      </w:r>
    </w:p>
    <w:p w:rsidR="00D96B6A" w:rsidRDefault="00980071">
      <w:pPr>
        <w:pStyle w:val="1"/>
        <w:spacing w:after="220" w:line="283" w:lineRule="auto"/>
        <w:ind w:left="520" w:firstLine="480"/>
        <w:rPr>
          <w:sz w:val="24"/>
          <w:szCs w:val="24"/>
        </w:rPr>
      </w:pPr>
      <w:r>
        <w:rPr>
          <w:b/>
          <w:bCs/>
          <w:sz w:val="24"/>
          <w:szCs w:val="24"/>
        </w:rPr>
        <w:t>Інструкція користування порталом Всеукраїнського проекту з профорієнтації та побудови кар’єри «</w:t>
      </w:r>
      <w:proofErr w:type="spellStart"/>
      <w:r>
        <w:rPr>
          <w:b/>
          <w:bCs/>
          <w:sz w:val="24"/>
          <w:szCs w:val="24"/>
        </w:rPr>
        <w:t>Обери</w:t>
      </w:r>
      <w:proofErr w:type="spellEnd"/>
      <w:r>
        <w:rPr>
          <w:b/>
          <w:bCs/>
          <w:sz w:val="24"/>
          <w:szCs w:val="24"/>
        </w:rPr>
        <w:t xml:space="preserve"> професію своєї мрії»</w:t>
      </w:r>
    </w:p>
    <w:p w:rsidR="00D96B6A" w:rsidRDefault="00980071">
      <w:pPr>
        <w:pStyle w:val="1"/>
        <w:numPr>
          <w:ilvl w:val="0"/>
          <w:numId w:val="1"/>
        </w:numPr>
        <w:tabs>
          <w:tab w:val="left" w:pos="631"/>
        </w:tabs>
        <w:ind w:left="600" w:hanging="300"/>
        <w:jc w:val="both"/>
      </w:pPr>
      <w:r>
        <w:rPr>
          <w:b/>
          <w:bCs/>
          <w:sz w:val="24"/>
          <w:szCs w:val="24"/>
        </w:rPr>
        <w:t xml:space="preserve">Зайдіть на Всеукраїнський портал з профорієнтації та кар’єрного консультування </w:t>
      </w:r>
      <w:hyperlink r:id="rId16" w:history="1">
        <w:r>
          <w:rPr>
            <w:b/>
            <w:bCs/>
            <w:sz w:val="24"/>
            <w:szCs w:val="24"/>
            <w:u w:val="single"/>
            <w:lang w:val="en-US" w:eastAsia="en-US" w:bidi="en-US"/>
          </w:rPr>
          <w:t>www</w:t>
        </w:r>
        <w:r w:rsidRPr="00092145">
          <w:rPr>
            <w:b/>
            <w:bCs/>
            <w:sz w:val="24"/>
            <w:szCs w:val="24"/>
            <w:u w:val="single"/>
            <w:lang w:val="ru-RU" w:eastAsia="en-US" w:bidi="en-US"/>
          </w:rPr>
          <w:t>.</w:t>
        </w:r>
        <w:proofErr w:type="spellStart"/>
        <w:r>
          <w:rPr>
            <w:b/>
            <w:bCs/>
            <w:sz w:val="24"/>
            <w:szCs w:val="24"/>
            <w:u w:val="single"/>
            <w:lang w:val="en-US" w:eastAsia="en-US" w:bidi="en-US"/>
          </w:rPr>
          <w:t>hryoutest</w:t>
        </w:r>
        <w:proofErr w:type="spellEnd"/>
        <w:r w:rsidRPr="00092145">
          <w:rPr>
            <w:b/>
            <w:bCs/>
            <w:sz w:val="24"/>
            <w:szCs w:val="24"/>
            <w:u w:val="single"/>
            <w:lang w:val="ru-RU" w:eastAsia="en-US" w:bidi="en-US"/>
          </w:rPr>
          <w:t>.</w:t>
        </w:r>
        <w:r>
          <w:rPr>
            <w:b/>
            <w:bCs/>
            <w:sz w:val="24"/>
            <w:szCs w:val="24"/>
            <w:u w:val="single"/>
            <w:lang w:val="en-US" w:eastAsia="en-US" w:bidi="en-US"/>
          </w:rPr>
          <w:t>in</w:t>
        </w:r>
        <w:r w:rsidRPr="00092145">
          <w:rPr>
            <w:b/>
            <w:bCs/>
            <w:sz w:val="24"/>
            <w:szCs w:val="24"/>
            <w:u w:val="single"/>
            <w:lang w:val="ru-RU" w:eastAsia="en-US" w:bidi="en-US"/>
          </w:rPr>
          <w:t>.</w:t>
        </w:r>
        <w:proofErr w:type="spellStart"/>
        <w:r>
          <w:rPr>
            <w:b/>
            <w:bCs/>
            <w:sz w:val="24"/>
            <w:szCs w:val="24"/>
            <w:u w:val="single"/>
            <w:lang w:val="en-US" w:eastAsia="en-US" w:bidi="en-US"/>
          </w:rPr>
          <w:t>ua</w:t>
        </w:r>
        <w:proofErr w:type="spellEnd"/>
      </w:hyperlink>
      <w:r w:rsidRPr="00092145">
        <w:rPr>
          <w:b/>
          <w:bCs/>
          <w:sz w:val="24"/>
          <w:szCs w:val="24"/>
          <w:lang w:val="ru-RU" w:eastAsia="en-US" w:bidi="en-US"/>
        </w:rPr>
        <w:t xml:space="preserve"> </w:t>
      </w:r>
      <w:r>
        <w:t>(далі - Портал) та зареєструйтесь (вікно реєстрації знаходиться в правому верхньому куті). Після успішної реєстрації</w:t>
      </w:r>
      <w:r>
        <w:t xml:space="preserve"> на Порталі автоматично створиться Особистий Кабінет, у якому буде з’являтися інформація про його кроки з вибору майбутньої професії в рамках даного Проекту.</w:t>
      </w:r>
    </w:p>
    <w:p w:rsidR="00D96B6A" w:rsidRDefault="00980071">
      <w:pPr>
        <w:pStyle w:val="1"/>
        <w:numPr>
          <w:ilvl w:val="0"/>
          <w:numId w:val="1"/>
        </w:numPr>
        <w:tabs>
          <w:tab w:val="left" w:pos="631"/>
        </w:tabs>
        <w:spacing w:line="295" w:lineRule="auto"/>
        <w:ind w:left="600" w:hanging="300"/>
      </w:pPr>
      <w:r>
        <w:rPr>
          <w:b/>
          <w:bCs/>
          <w:sz w:val="24"/>
          <w:szCs w:val="24"/>
        </w:rPr>
        <w:t xml:space="preserve">Пройдіть профорієнтаційне тестування </w:t>
      </w:r>
      <w:r>
        <w:t xml:space="preserve">на Порталі: просто </w:t>
      </w:r>
      <w:proofErr w:type="spellStart"/>
      <w:r>
        <w:t>клікніть</w:t>
      </w:r>
      <w:proofErr w:type="spellEnd"/>
      <w:r>
        <w:t xml:space="preserve"> «Розпочати».</w:t>
      </w:r>
    </w:p>
    <w:p w:rsidR="00D96B6A" w:rsidRDefault="00980071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81090" cy="151193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1810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B6A" w:rsidRDefault="00980071">
      <w:pPr>
        <w:pStyle w:val="a5"/>
        <w:ind w:left="1805"/>
      </w:pPr>
      <w:r>
        <w:t>ПРОТЕСТУЙ СЕБЕ</w:t>
      </w:r>
    </w:p>
    <w:p w:rsidR="00D96B6A" w:rsidRDefault="00D96B6A"/>
    <w:p w:rsidR="00D96B6A" w:rsidRDefault="00980071">
      <w:pPr>
        <w:pStyle w:val="1"/>
        <w:numPr>
          <w:ilvl w:val="0"/>
          <w:numId w:val="1"/>
        </w:numPr>
        <w:pBdr>
          <w:top w:val="single" w:sz="4" w:space="0" w:color="auto"/>
        </w:pBdr>
        <w:tabs>
          <w:tab w:val="left" w:pos="631"/>
        </w:tabs>
        <w:spacing w:line="302" w:lineRule="auto"/>
        <w:ind w:left="600" w:hanging="300"/>
        <w:jc w:val="both"/>
      </w:pPr>
      <w:r>
        <w:rPr>
          <w:b/>
          <w:bCs/>
          <w:sz w:val="24"/>
          <w:szCs w:val="24"/>
        </w:rPr>
        <w:t xml:space="preserve">Отримайте результат тестування, </w:t>
      </w:r>
      <w:r>
        <w:t>який буде відправлений на електронну пошту, яку ви вказали при реєстрації та у формі тестування протягом 1-2 днів (після обробки результатів нашими фахівцями).</w:t>
      </w:r>
    </w:p>
    <w:p w:rsidR="00D96B6A" w:rsidRDefault="00980071">
      <w:pPr>
        <w:pStyle w:val="1"/>
        <w:numPr>
          <w:ilvl w:val="0"/>
          <w:numId w:val="1"/>
        </w:numPr>
        <w:tabs>
          <w:tab w:val="left" w:pos="631"/>
        </w:tabs>
        <w:spacing w:after="220" w:line="302" w:lineRule="auto"/>
        <w:ind w:left="600" w:hanging="300"/>
        <w:jc w:val="both"/>
      </w:pPr>
      <w:proofErr w:type="spellStart"/>
      <w:r>
        <w:rPr>
          <w:b/>
          <w:bCs/>
          <w:sz w:val="24"/>
          <w:szCs w:val="24"/>
        </w:rPr>
        <w:t>Замовте</w:t>
      </w:r>
      <w:proofErr w:type="spellEnd"/>
      <w:r>
        <w:rPr>
          <w:b/>
          <w:bCs/>
          <w:sz w:val="24"/>
          <w:szCs w:val="24"/>
        </w:rPr>
        <w:t xml:space="preserve"> онлайн-консультацію кар’єрного радника </w:t>
      </w:r>
      <w:r>
        <w:t>(для цього натисн</w:t>
      </w:r>
      <w:r>
        <w:t xml:space="preserve">іть на кнопку «Замовити» на Порталі). Вкажіть свої дані, оберіть зручні для вас і </w:t>
      </w:r>
      <w:proofErr w:type="spellStart"/>
      <w:r>
        <w:t>підлітка</w:t>
      </w:r>
      <w:proofErr w:type="spellEnd"/>
      <w:r>
        <w:t xml:space="preserve"> дату, час консультації та залиште номер телефону, на який вам зателефонує консультант в обрані вами дату, час. Після замовлення консультації на електронну адресу, як</w:t>
      </w:r>
      <w:r>
        <w:t>у ви вказали при реєстрації, прийде повідомлення про підтвердження дати та часу консультування. Увага! Консультація відбувається НЕЗАЛЕЖНО від того, чи пройшли ви тестування.</w:t>
      </w:r>
    </w:p>
    <w:p w:rsidR="00D96B6A" w:rsidRDefault="00980071">
      <w:pPr>
        <w:pStyle w:val="22"/>
        <w:spacing w:after="1020" w:line="240" w:lineRule="auto"/>
        <w:ind w:left="0" w:firstLine="580"/>
      </w:pPr>
      <w:r>
        <w:rPr>
          <w:b/>
          <w:bCs/>
          <w:lang w:val="ru-RU" w:eastAsia="ru-RU" w:bidi="ru-RU"/>
        </w:rPr>
        <w:t xml:space="preserve">О </w:t>
      </w:r>
      <w:proofErr w:type="gramStart"/>
      <w:r>
        <w:rPr>
          <w:b/>
          <w:bCs/>
          <w:lang w:val="ru-RU" w:eastAsia="ru-RU" w:bidi="ru-RU"/>
        </w:rPr>
        <w:t>А &gt;:г</w:t>
      </w:r>
      <w:proofErr w:type="gramEnd"/>
      <w:r>
        <w:rPr>
          <w:b/>
          <w:bCs/>
          <w:lang w:val="ru-RU" w:eastAsia="ru-RU" w:bidi="ru-RU"/>
        </w:rPr>
        <w:t>6*»</w:t>
      </w:r>
      <w:proofErr w:type="spellStart"/>
      <w:r>
        <w:rPr>
          <w:b/>
          <w:bCs/>
          <w:lang w:val="ru-RU" w:eastAsia="ru-RU" w:bidi="ru-RU"/>
        </w:rPr>
        <w:t>спаз</w:t>
      </w:r>
      <w:proofErr w:type="spellEnd"/>
      <w:r>
        <w:rPr>
          <w:b/>
          <w:bCs/>
          <w:lang w:val="ru-RU" w:eastAsia="ru-RU" w:bidi="ru-RU"/>
        </w:rPr>
        <w:t xml:space="preserve">&lt;с • </w:t>
      </w:r>
      <w:r>
        <w:rPr>
          <w:b/>
          <w:bCs/>
          <w:lang w:val="en-US" w:eastAsia="en-US" w:bidi="en-US"/>
        </w:rPr>
        <w:t>WWW</w:t>
      </w:r>
      <w:r w:rsidRPr="00092145">
        <w:rPr>
          <w:b/>
          <w:bCs/>
          <w:lang w:val="ru-RU" w:eastAsia="en-US" w:bidi="en-US"/>
        </w:rPr>
        <w:t>.</w:t>
      </w:r>
      <w:r>
        <w:rPr>
          <w:b/>
          <w:bCs/>
          <w:lang w:val="en-US" w:eastAsia="en-US" w:bidi="en-US"/>
        </w:rPr>
        <w:t>h</w:t>
      </w:r>
      <w:r w:rsidRPr="00092145">
        <w:rPr>
          <w:b/>
          <w:bCs/>
          <w:lang w:val="ru-RU" w:eastAsia="en-US" w:bidi="en-US"/>
        </w:rPr>
        <w:t>'</w:t>
      </w:r>
      <w:proofErr w:type="spellStart"/>
      <w:r>
        <w:rPr>
          <w:b/>
          <w:bCs/>
          <w:lang w:val="en-US" w:eastAsia="en-US" w:bidi="en-US"/>
        </w:rPr>
        <w:t>yOJttn</w:t>
      </w:r>
      <w:proofErr w:type="spellEnd"/>
      <w:r>
        <w:rPr>
          <w:b/>
          <w:bCs/>
        </w:rPr>
        <w:t>-ІПДМ</w:t>
      </w:r>
    </w:p>
    <w:p w:rsidR="00D96B6A" w:rsidRDefault="00980071">
      <w:pPr>
        <w:pStyle w:val="40"/>
        <w:spacing w:after="160"/>
        <w:ind w:left="1820" w:firstLine="20"/>
        <w:rPr>
          <w:sz w:val="15"/>
          <w:szCs w:val="15"/>
        </w:rPr>
      </w:pPr>
      <w:r>
        <w:rPr>
          <w:sz w:val="15"/>
          <w:szCs w:val="15"/>
        </w:rPr>
        <w:t xml:space="preserve">ОТРИМАЙ </w:t>
      </w:r>
      <w:r>
        <w:rPr>
          <w:b w:val="0"/>
          <w:bCs w:val="0"/>
          <w:smallCaps/>
          <w:sz w:val="18"/>
          <w:szCs w:val="18"/>
        </w:rPr>
        <w:t xml:space="preserve">консультацію </w:t>
      </w:r>
      <w:r>
        <w:rPr>
          <w:sz w:val="15"/>
          <w:szCs w:val="15"/>
        </w:rPr>
        <w:t>КАР'ЄРНОГО РАДНИКА</w:t>
      </w:r>
    </w:p>
    <w:p w:rsidR="00D96B6A" w:rsidRDefault="00980071">
      <w:pPr>
        <w:pStyle w:val="22"/>
      </w:pPr>
      <w:r>
        <w:t xml:space="preserve">Завдяки Інноваційній технології перегорнутого </w:t>
      </w:r>
      <w:r>
        <w:rPr>
          <w:lang w:val="en-US" w:eastAsia="en-US" w:bidi="en-US"/>
        </w:rPr>
        <w:t>call</w:t>
      </w:r>
      <w:r w:rsidRPr="00092145">
        <w:rPr>
          <w:lang w:eastAsia="ru-RU" w:bidi="ru-RU"/>
        </w:rPr>
        <w:t xml:space="preserve">-центру, </w:t>
      </w:r>
      <w:r>
        <w:t>стримай індивідуальну консультацію професійного &gt;.&lt;</w:t>
      </w:r>
      <w:proofErr w:type="spellStart"/>
      <w:r>
        <w:t>чЛр</w:t>
      </w:r>
      <w:proofErr w:type="spellEnd"/>
      <w:r>
        <w:t xml:space="preserve">««ого радника, який допоможе тобі обрати найкращу професій? </w:t>
      </w:r>
      <w:proofErr w:type="spellStart"/>
      <w:r>
        <w:t>божзиповно</w:t>
      </w:r>
      <w:proofErr w:type="spellEnd"/>
      <w:r>
        <w:t>!</w:t>
      </w:r>
    </w:p>
    <w:p w:rsidR="00D96B6A" w:rsidRDefault="00980071">
      <w:pPr>
        <w:pStyle w:val="1"/>
        <w:numPr>
          <w:ilvl w:val="0"/>
          <w:numId w:val="1"/>
        </w:numPr>
        <w:pBdr>
          <w:top w:val="single" w:sz="4" w:space="0" w:color="auto"/>
        </w:pBdr>
        <w:tabs>
          <w:tab w:val="left" w:pos="691"/>
        </w:tabs>
        <w:spacing w:line="312" w:lineRule="auto"/>
        <w:ind w:left="700" w:hanging="340"/>
        <w:jc w:val="both"/>
      </w:pPr>
      <w:r>
        <w:rPr>
          <w:b/>
          <w:bCs/>
          <w:sz w:val="24"/>
          <w:szCs w:val="24"/>
        </w:rPr>
        <w:lastRenderedPageBreak/>
        <w:t xml:space="preserve">Ознайомтеся з цікавими та корисними відеороликами та пройдіть у форматі </w:t>
      </w:r>
      <w:r>
        <w:rPr>
          <w:b/>
          <w:bCs/>
          <w:sz w:val="24"/>
          <w:szCs w:val="24"/>
          <w:lang w:val="en-US" w:eastAsia="en-US" w:bidi="en-US"/>
        </w:rPr>
        <w:t>SCORM</w:t>
      </w:r>
      <w:r w:rsidRPr="00092145">
        <w:rPr>
          <w:b/>
          <w:bCs/>
          <w:sz w:val="24"/>
          <w:szCs w:val="24"/>
          <w:lang w:eastAsia="en-US" w:bidi="en-US"/>
        </w:rPr>
        <w:t xml:space="preserve"> </w:t>
      </w:r>
      <w:r>
        <w:rPr>
          <w:b/>
          <w:bCs/>
          <w:sz w:val="24"/>
          <w:szCs w:val="24"/>
        </w:rPr>
        <w:t xml:space="preserve">мультимедійні курси щодо трендів ринку праці, можливостей працевлаштування в Україні, особливостей психологічних типів тощо </w:t>
      </w:r>
      <w:r>
        <w:t>(для цього на Порталі натисніть кнопку «Дивитись»). Ви</w:t>
      </w:r>
      <w:r>
        <w:t xml:space="preserve"> можете повертатись до цього розділу, адже він буде постійно поповнюватися корисними онлайн-курсами та відео.</w:t>
      </w:r>
    </w:p>
    <w:p w:rsidR="00D96B6A" w:rsidRDefault="00980071">
      <w:pPr>
        <w:pStyle w:val="22"/>
        <w:tabs>
          <w:tab w:val="left" w:pos="331"/>
        </w:tabs>
        <w:spacing w:after="80" w:line="240" w:lineRule="auto"/>
        <w:ind w:left="0" w:firstLine="0"/>
      </w:pPr>
      <w:r>
        <w:rPr>
          <w:b/>
          <w:bCs/>
        </w:rPr>
        <w:t>© :</w:t>
      </w:r>
      <w:r>
        <w:rPr>
          <w:b/>
          <w:bCs/>
        </w:rPr>
        <w:tab/>
        <w:t xml:space="preserve">КІУКМІНСЬКИЙ </w:t>
      </w:r>
      <w:proofErr w:type="spellStart"/>
      <w:r>
        <w:rPr>
          <w:b/>
          <w:bCs/>
        </w:rPr>
        <w:t>НгСбСТ</w:t>
      </w:r>
      <w:proofErr w:type="spellEnd"/>
      <w:r>
        <w:rPr>
          <w:b/>
          <w:bCs/>
        </w:rPr>
        <w:t xml:space="preserve"> З </w:t>
      </w:r>
      <w:r>
        <w:rPr>
          <w:b/>
          <w:bCs/>
          <w:lang w:val="ru-RU" w:eastAsia="ru-RU" w:bidi="ru-RU"/>
        </w:rPr>
        <w:t xml:space="preserve">Г </w:t>
      </w:r>
      <w:r>
        <w:rPr>
          <w:b/>
          <w:bCs/>
        </w:rPr>
        <w:t>X +</w:t>
      </w:r>
    </w:p>
    <w:p w:rsidR="00D96B6A" w:rsidRDefault="00980071">
      <w:pPr>
        <w:pStyle w:val="22"/>
        <w:spacing w:after="1460" w:line="240" w:lineRule="auto"/>
        <w:ind w:left="1480" w:firstLine="0"/>
      </w:pPr>
      <w:proofErr w:type="spellStart"/>
      <w:r>
        <w:rPr>
          <w:b/>
          <w:bCs/>
          <w:lang w:val="en-US" w:eastAsia="en-US" w:bidi="en-US"/>
        </w:rPr>
        <w:t>ww</w:t>
      </w:r>
      <w:proofErr w:type="spellEnd"/>
      <w:r w:rsidRPr="00092145">
        <w:rPr>
          <w:b/>
          <w:bCs/>
          <w:lang w:eastAsia="en-US" w:bidi="en-US"/>
        </w:rPr>
        <w:t>'</w:t>
      </w:r>
      <w:r>
        <w:rPr>
          <w:b/>
          <w:bCs/>
          <w:lang w:val="en-US" w:eastAsia="en-US" w:bidi="en-US"/>
        </w:rPr>
        <w:t>v</w:t>
      </w:r>
      <w:r w:rsidRPr="00092145">
        <w:rPr>
          <w:b/>
          <w:bCs/>
          <w:lang w:eastAsia="en-US" w:bidi="en-US"/>
        </w:rPr>
        <w:t>&gt;</w:t>
      </w:r>
      <w:proofErr w:type="gramStart"/>
      <w:r w:rsidRPr="00092145">
        <w:rPr>
          <w:b/>
          <w:bCs/>
          <w:lang w:eastAsia="en-US" w:bidi="en-US"/>
        </w:rPr>
        <w:t>.!</w:t>
      </w:r>
      <w:proofErr w:type="spellStart"/>
      <w:r>
        <w:rPr>
          <w:b/>
          <w:bCs/>
          <w:lang w:val="en-US" w:eastAsia="en-US" w:bidi="en-US"/>
        </w:rPr>
        <w:t>youtestjnAia</w:t>
      </w:r>
      <w:proofErr w:type="spellEnd"/>
      <w:proofErr w:type="gramEnd"/>
    </w:p>
    <w:p w:rsidR="00D96B6A" w:rsidRDefault="00980071">
      <w:pPr>
        <w:pStyle w:val="a7"/>
        <w:spacing w:after="160" w:line="240" w:lineRule="auto"/>
        <w:ind w:left="1820" w:firstLine="2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ПРОИДИ </w:t>
      </w:r>
      <w:r>
        <w:rPr>
          <w:rFonts w:ascii="Arial" w:eastAsia="Arial" w:hAnsi="Arial" w:cs="Arial"/>
          <w:smallCaps/>
          <w:sz w:val="18"/>
          <w:szCs w:val="18"/>
        </w:rPr>
        <w:t>навчання</w:t>
      </w:r>
    </w:p>
    <w:p w:rsidR="00D96B6A" w:rsidRDefault="00980071">
      <w:pPr>
        <w:pStyle w:val="22"/>
        <w:spacing w:after="1560" w:line="372" w:lineRule="auto"/>
      </w:pPr>
      <w:r>
        <w:t xml:space="preserve">ДИВИСЬ </w:t>
      </w:r>
      <w:proofErr w:type="spellStart"/>
      <w:r>
        <w:t>йідеолекціїта</w:t>
      </w:r>
      <w:proofErr w:type="spellEnd"/>
      <w:r>
        <w:t xml:space="preserve"> </w:t>
      </w:r>
      <w:proofErr w:type="spellStart"/>
      <w:r>
        <w:t>проуцдь</w:t>
      </w:r>
      <w:proofErr w:type="spellEnd"/>
      <w:r>
        <w:t xml:space="preserve"> мультимедійні курс** у </w:t>
      </w:r>
      <w:proofErr w:type="spellStart"/>
      <w:r>
        <w:t>фррМДГІ</w:t>
      </w:r>
      <w:proofErr w:type="spellEnd"/>
      <w:r>
        <w:t xml:space="preserve"> </w:t>
      </w:r>
      <w:r>
        <w:rPr>
          <w:lang w:val="en-US" w:eastAsia="en-US" w:bidi="en-US"/>
        </w:rPr>
        <w:t>SCOSM</w:t>
      </w:r>
      <w:r w:rsidRPr="00092145">
        <w:rPr>
          <w:lang w:eastAsia="en-US" w:bidi="en-US"/>
        </w:rPr>
        <w:t xml:space="preserve"> </w:t>
      </w:r>
      <w:r>
        <w:t xml:space="preserve">про: тренди ринку праці з Україні та світі, </w:t>
      </w:r>
      <w:r>
        <w:rPr>
          <w:smallCaps/>
          <w:sz w:val="9"/>
          <w:szCs w:val="9"/>
        </w:rPr>
        <w:t>твій тип</w:t>
      </w:r>
      <w:r>
        <w:t xml:space="preserve"> особистості та багато Іншого. Ми зібрали </w:t>
      </w:r>
      <w:proofErr w:type="spellStart"/>
      <w:r>
        <w:t>найхорікнішу</w:t>
      </w:r>
      <w:proofErr w:type="spellEnd"/>
      <w:r>
        <w:t xml:space="preserve"> інформацію як для учнів так і для їх </w:t>
      </w:r>
      <w:proofErr w:type="spellStart"/>
      <w:r>
        <w:t>сатьмв</w:t>
      </w:r>
      <w:proofErr w:type="spellEnd"/>
      <w:r>
        <w:t xml:space="preserve"> в одному міст. Безкоштовно!</w:t>
      </w:r>
    </w:p>
    <w:p w:rsidR="00D96B6A" w:rsidRDefault="00980071">
      <w:pPr>
        <w:pStyle w:val="1"/>
        <w:numPr>
          <w:ilvl w:val="0"/>
          <w:numId w:val="1"/>
        </w:numPr>
        <w:tabs>
          <w:tab w:val="left" w:pos="691"/>
        </w:tabs>
        <w:spacing w:after="600" w:line="310" w:lineRule="auto"/>
        <w:ind w:left="700" w:hanging="340"/>
        <w:jc w:val="both"/>
        <w:sectPr w:rsidR="00D96B6A">
          <w:type w:val="continuous"/>
          <w:pgSz w:w="11900" w:h="16840"/>
          <w:pgMar w:top="1479" w:right="841" w:bottom="1106" w:left="1589" w:header="0" w:footer="3" w:gutter="0"/>
          <w:cols w:space="720"/>
          <w:noEndnote/>
          <w:docGrid w:linePitch="360"/>
        </w:sectPr>
      </w:pPr>
      <w:r>
        <w:rPr>
          <w:b/>
          <w:bCs/>
          <w:sz w:val="24"/>
          <w:szCs w:val="24"/>
        </w:rPr>
        <w:t xml:space="preserve">Прогляньте онлайн-екскурсії на українські підприємства </w:t>
      </w:r>
      <w:r>
        <w:rPr>
          <w:b/>
          <w:bCs/>
          <w:sz w:val="24"/>
          <w:szCs w:val="24"/>
        </w:rPr>
        <w:t xml:space="preserve">та організації, </w:t>
      </w:r>
      <w:r>
        <w:t>щоб побачити на власні очі, у яких умовах та за якими професіями можна працювати в Україні (для цього на Порталі в меню зайдіть у розділ «Відвідай успішні компанії» та натисніть на кнопку «Відвідати екскурсію»). Ви можете повертатись до цьо</w:t>
      </w:r>
      <w:r>
        <w:t>го розділу, адже постійно додаватимуться нові екскурсії.</w:t>
      </w:r>
    </w:p>
    <w:p w:rsidR="00D96B6A" w:rsidRDefault="00980071">
      <w:pPr>
        <w:pStyle w:val="a7"/>
        <w:spacing w:after="60" w:line="240" w:lineRule="auto"/>
        <w:rPr>
          <w:sz w:val="10"/>
          <w:szCs w:val="10"/>
        </w:rPr>
      </w:pPr>
      <w:r>
        <w:rPr>
          <w:sz w:val="10"/>
          <w:szCs w:val="10"/>
          <w:lang w:val="ru-RU" w:eastAsia="ru-RU" w:bidi="ru-RU"/>
        </w:rPr>
        <w:lastRenderedPageBreak/>
        <w:t xml:space="preserve">О </w:t>
      </w:r>
      <w:r>
        <w:rPr>
          <w:sz w:val="10"/>
          <w:szCs w:val="10"/>
          <w:vertAlign w:val="superscript"/>
        </w:rPr>
        <w:t>1</w:t>
      </w:r>
      <w:r>
        <w:rPr>
          <w:sz w:val="10"/>
          <w:szCs w:val="10"/>
        </w:rPr>
        <w:t xml:space="preserve"> </w:t>
      </w:r>
      <w:r>
        <w:rPr>
          <w:sz w:val="10"/>
          <w:szCs w:val="10"/>
          <w:lang w:val="ru-RU" w:eastAsia="ru-RU" w:bidi="ru-RU"/>
        </w:rPr>
        <w:t xml:space="preserve">**1 затеешь» </w:t>
      </w:r>
      <w:proofErr w:type="spellStart"/>
      <w:proofErr w:type="gramStart"/>
      <w:r>
        <w:rPr>
          <w:sz w:val="10"/>
          <w:szCs w:val="10"/>
        </w:rPr>
        <w:t>г»оєкт</w:t>
      </w:r>
      <w:proofErr w:type="spellEnd"/>
      <w:proofErr w:type="gramEnd"/>
      <w:r>
        <w:rPr>
          <w:sz w:val="10"/>
          <w:szCs w:val="10"/>
        </w:rPr>
        <w:t xml:space="preserve"> з </w:t>
      </w:r>
      <w:r>
        <w:rPr>
          <w:sz w:val="10"/>
          <w:szCs w:val="10"/>
          <w:lang w:val="ru-RU" w:eastAsia="ru-RU" w:bidi="ru-RU"/>
        </w:rPr>
        <w:t>•</w:t>
      </w:r>
    </w:p>
    <w:p w:rsidR="00D96B6A" w:rsidRDefault="00980071">
      <w:pPr>
        <w:framePr w:w="1829" w:h="346" w:hSpace="274" w:vSpace="24" w:wrap="notBeside" w:vAnchor="text" w:hAnchor="text" w:x="774" w:y="2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164590" cy="21971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16459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B6A" w:rsidRDefault="00980071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316865" distR="4361815" simplePos="0" relativeHeight="125829380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0</wp:posOffset>
                </wp:positionV>
                <wp:extent cx="88265" cy="10350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6B6A" w:rsidRDefault="00980071">
                            <w:pPr>
                              <w:pStyle w:val="a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2"/>
                                <w:szCs w:val="12"/>
                                <w:lang w:val="ru-RU" w:eastAsia="ru-RU" w:bidi="ru-RU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24.95pt;margin-top:0;width:6.95pt;height:8.15pt;z-index:125829380;visibility:visible;mso-wrap-style:square;mso-wrap-distance-left:24.95pt;mso-wrap-distance-top:0;mso-wrap-distance-right:343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" filled="f" stroked="f">
                <v:textbox inset="0,0,0,0">
                  <w:txbxContent>
                    <w:p w:rsidR="00D96B6A" w:rsidRDefault="00980071">
                      <w:pPr>
                        <w:pStyle w:val="a5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sz w:val="12"/>
                          <w:szCs w:val="12"/>
                          <w:lang w:val="ru-RU" w:eastAsia="ru-RU" w:bidi="ru-RU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96B6A" w:rsidRDefault="00980071">
      <w:pPr>
        <w:pStyle w:val="40"/>
        <w:spacing w:line="240" w:lineRule="auto"/>
        <w:ind w:left="1780" w:firstLine="0"/>
        <w:rPr>
          <w:sz w:val="15"/>
          <w:szCs w:val="15"/>
        </w:rPr>
      </w:pPr>
      <w:r>
        <w:rPr>
          <w:sz w:val="15"/>
          <w:szCs w:val="15"/>
        </w:rPr>
        <w:t>ВІДВІДАЙ УСПІШНІ КОМПАНІЇ</w:t>
      </w:r>
    </w:p>
    <w:p w:rsidR="00D96B6A" w:rsidRDefault="00980071">
      <w:pPr>
        <w:pStyle w:val="22"/>
        <w:spacing w:after="0" w:line="338" w:lineRule="auto"/>
        <w:ind w:left="1780" w:firstLine="0"/>
      </w:pPr>
      <w:r>
        <w:t xml:space="preserve">Користуйся можливістю дізнатись більше про найпотужніші українські компанії </w:t>
      </w:r>
      <w:r>
        <w:rPr>
          <w:smallCaps/>
          <w:sz w:val="9"/>
          <w:szCs w:val="9"/>
        </w:rPr>
        <w:t>і д</w:t>
      </w:r>
      <w:r>
        <w:t xml:space="preserve"> про різні професії від найкращих Фахівці» «відвідавши.</w:t>
      </w:r>
    </w:p>
    <w:p w:rsidR="00D96B6A" w:rsidRDefault="00980071">
      <w:pPr>
        <w:pStyle w:val="22"/>
        <w:spacing w:after="540" w:line="338" w:lineRule="auto"/>
        <w:ind w:left="1780" w:firstLine="0"/>
      </w:pPr>
      <w:proofErr w:type="gramStart"/>
      <w:r>
        <w:rPr>
          <w:lang w:val="ru-RU" w:eastAsia="ru-RU" w:bidi="ru-RU"/>
        </w:rPr>
        <w:t>онлайн</w:t>
      </w:r>
      <w:proofErr w:type="gramEnd"/>
      <w:r>
        <w:rPr>
          <w:lang w:val="ru-RU" w:eastAsia="ru-RU" w:bidi="ru-RU"/>
        </w:rPr>
        <w:t xml:space="preserve"> </w:t>
      </w:r>
      <w:r>
        <w:t>екскурсії. Безкоштовної</w:t>
      </w:r>
    </w:p>
    <w:p w:rsidR="00D96B6A" w:rsidRDefault="00980071">
      <w:pPr>
        <w:pStyle w:val="a7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540" w:line="240" w:lineRule="auto"/>
        <w:ind w:left="1980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FFFFFF"/>
          <w:sz w:val="9"/>
          <w:szCs w:val="9"/>
        </w:rPr>
        <w:t>ВІДВІДАТИ екскурсію</w:t>
      </w:r>
    </w:p>
    <w:p w:rsidR="00D96B6A" w:rsidRDefault="00980071">
      <w:pPr>
        <w:pStyle w:val="1"/>
        <w:numPr>
          <w:ilvl w:val="0"/>
          <w:numId w:val="1"/>
        </w:numPr>
        <w:tabs>
          <w:tab w:val="left" w:pos="651"/>
        </w:tabs>
        <w:spacing w:after="360"/>
        <w:ind w:left="660" w:hanging="340"/>
        <w:jc w:val="both"/>
      </w:pPr>
      <w:r>
        <w:rPr>
          <w:b/>
          <w:bCs/>
          <w:sz w:val="24"/>
          <w:szCs w:val="24"/>
        </w:rPr>
        <w:t xml:space="preserve">Ознайомтесь із ТОП-ІОО професій, які доступні в Україні: </w:t>
      </w:r>
      <w:r>
        <w:t>умовами праці, зарплатою, вакансіями, перспективами, цікавими фактами. Найголовніше - дізнайтесь, якими навичками необхідно володіти, щоб успішно пр</w:t>
      </w:r>
      <w:r>
        <w:t xml:space="preserve">ацювати за цими професіями. Усе це можна дізнатися з мультимедійних курсів у форматі </w:t>
      </w:r>
      <w:r>
        <w:rPr>
          <w:lang w:val="en-US" w:eastAsia="en-US" w:bidi="en-US"/>
        </w:rPr>
        <w:t>SCORM</w:t>
      </w:r>
      <w:r w:rsidRPr="00092145">
        <w:rPr>
          <w:lang w:val="ru-RU" w:eastAsia="en-US" w:bidi="en-US"/>
        </w:rPr>
        <w:t xml:space="preserve"> </w:t>
      </w:r>
      <w:r>
        <w:t xml:space="preserve">(для цього на Порталі в меню «Ще» знайдіть розділ «Професії»). Ви потрапите на сайт партнера Проекту - «Освітній </w:t>
      </w:r>
      <w:proofErr w:type="spellStart"/>
      <w:r>
        <w:t>хаб</w:t>
      </w:r>
      <w:proofErr w:type="spellEnd"/>
      <w:r>
        <w:t xml:space="preserve"> міста Києва».</w:t>
      </w:r>
    </w:p>
    <w:sectPr w:rsidR="00D96B6A">
      <w:pgSz w:w="11900" w:h="16840"/>
      <w:pgMar w:top="1176" w:right="839" w:bottom="1176" w:left="1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71" w:rsidRDefault="00980071">
      <w:r>
        <w:separator/>
      </w:r>
    </w:p>
  </w:endnote>
  <w:endnote w:type="continuationSeparator" w:id="0">
    <w:p w:rsidR="00980071" w:rsidRDefault="009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6A" w:rsidRDefault="00D96B6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6A" w:rsidRDefault="00980071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10054590</wp:posOffset>
              </wp:positionV>
              <wp:extent cx="484505" cy="698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6B6A" w:rsidRDefault="00980071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4356975335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50.8pt;margin-top:791.7pt;width:38.15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" filled="f" stroked="f">
              <v:textbox style="mso-fit-shape-to-text:t" inset="0,0,0,0">
                <w:txbxContent>
                  <w:p w:rsidR="00D96B6A" w:rsidRDefault="00980071">
                    <w:pPr>
                      <w:pStyle w:val="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4356975335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71" w:rsidRDefault="00980071"/>
  </w:footnote>
  <w:footnote w:type="continuationSeparator" w:id="0">
    <w:p w:rsidR="00980071" w:rsidRDefault="009800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4C92"/>
    <w:multiLevelType w:val="multilevel"/>
    <w:tmpl w:val="62CC8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6A"/>
    <w:rsid w:val="00092145"/>
    <w:rsid w:val="00980071"/>
    <w:rsid w:val="00D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D6EF9-2D20-4218-A590-72FC17C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36B9F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30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color w:val="636B9F"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80" w:line="276" w:lineRule="auto"/>
      <w:ind w:left="1800" w:firstLine="10"/>
    </w:pPr>
    <w:rPr>
      <w:rFonts w:ascii="Arial" w:eastAsia="Arial" w:hAnsi="Arial" w:cs="Arial"/>
      <w:b/>
      <w:bCs/>
      <w:sz w:val="14"/>
      <w:szCs w:val="14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  <w:b/>
      <w:bCs/>
      <w:sz w:val="15"/>
      <w:szCs w:val="15"/>
    </w:rPr>
  </w:style>
  <w:style w:type="paragraph" w:customStyle="1" w:styleId="a7">
    <w:name w:val="Другое"/>
    <w:basedOn w:val="a"/>
    <w:link w:val="a6"/>
    <w:pPr>
      <w:spacing w:line="30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1280" w:line="350" w:lineRule="auto"/>
      <w:ind w:left="1820" w:firstLine="20"/>
    </w:pPr>
    <w:rPr>
      <w:rFonts w:ascii="Arial" w:eastAsia="Arial" w:hAnsi="Arial" w:cs="Arial"/>
      <w:sz w:val="8"/>
      <w:szCs w:val="8"/>
    </w:rPr>
  </w:style>
  <w:style w:type="character" w:styleId="a8">
    <w:name w:val="Hyperlink"/>
    <w:semiHidden/>
    <w:unhideWhenUsed/>
    <w:rsid w:val="00092145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092145"/>
    <w:pPr>
      <w:widowControl/>
      <w:spacing w:line="360" w:lineRule="auto"/>
    </w:pPr>
    <w:rPr>
      <w:rFonts w:ascii="Times New Roman" w:eastAsia="Times New Roman" w:hAnsi="Times New Roman" w:cs="Times New Roman"/>
      <w:color w:val="auto"/>
      <w:szCs w:val="20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092145"/>
    <w:rPr>
      <w:rFonts w:ascii="Times New Roman" w:eastAsia="Times New Roman" w:hAnsi="Times New Roman" w:cs="Times New Roman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hryoutest.in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iyoutest.in.ua" TargetMode="External"/><Relationship Id="rId10" Type="http://schemas.openxmlformats.org/officeDocument/2006/relationships/hyperlink" Target="http://www.hiyoutest.in.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_ipo@ukr.net" TargetMode="External"/><Relationship Id="rId14" Type="http://schemas.openxmlformats.org/officeDocument/2006/relationships/hyperlink" Target="mailto:mon@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grinacv</cp:lastModifiedBy>
  <cp:revision>2</cp:revision>
  <dcterms:created xsi:type="dcterms:W3CDTF">2021-11-26T09:35:00Z</dcterms:created>
  <dcterms:modified xsi:type="dcterms:W3CDTF">2021-11-26T09:36:00Z</dcterms:modified>
</cp:coreProperties>
</file>