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DB" w:rsidRDefault="008832DB" w:rsidP="008832DB">
      <w:pPr>
        <w:jc w:val="center"/>
        <w:rPr>
          <w:rFonts w:ascii="Times New Roman" w:hAnsi="Times New Roman"/>
          <w:sz w:val="28"/>
          <w:szCs w:val="28"/>
        </w:rPr>
      </w:pPr>
      <w:bookmarkStart w:id="0" w:name="dfas0hzw5a"/>
      <w:bookmarkEnd w:id="0"/>
      <w:r>
        <w:rPr>
          <w:rFonts w:ascii="Times New Roman" w:hAnsi="Times New Roman"/>
          <w:noProof/>
          <w:color w:val="000000"/>
          <w:sz w:val="28"/>
          <w:szCs w:val="28"/>
          <w:lang w:val="ru-RU" w:eastAsia="ru-RU"/>
        </w:rPr>
        <w:drawing>
          <wp:inline distT="0" distB="0" distL="0" distR="0" wp14:anchorId="5F87AD21" wp14:editId="7309AB91">
            <wp:extent cx="5143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p w:rsidR="008832DB" w:rsidRDefault="008832DB" w:rsidP="008832DB">
      <w:pPr>
        <w:spacing w:after="0" w:line="240" w:lineRule="auto"/>
        <w:ind w:right="-2"/>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У К Р А Ї Н А</w:t>
      </w:r>
    </w:p>
    <w:p w:rsidR="008832DB" w:rsidRDefault="008832DB" w:rsidP="008832DB">
      <w:pPr>
        <w:keepNext/>
        <w:spacing w:after="0" w:line="240" w:lineRule="auto"/>
        <w:ind w:right="-2"/>
        <w:jc w:val="center"/>
        <w:outlineLvl w:val="4"/>
        <w:rPr>
          <w:rFonts w:ascii="Times New Roman" w:hAnsi="Times New Roman"/>
          <w:b/>
          <w:color w:val="000000"/>
          <w:sz w:val="28"/>
          <w:szCs w:val="28"/>
          <w:lang w:eastAsia="ru-RU"/>
        </w:rPr>
      </w:pPr>
      <w:r>
        <w:rPr>
          <w:rFonts w:ascii="Times New Roman" w:hAnsi="Times New Roman"/>
          <w:b/>
          <w:color w:val="000000"/>
          <w:sz w:val="28"/>
          <w:szCs w:val="28"/>
          <w:lang w:eastAsia="ru-RU"/>
        </w:rPr>
        <w:t>Чернівецька міська рада</w:t>
      </w:r>
    </w:p>
    <w:p w:rsidR="008832DB" w:rsidRDefault="008832DB" w:rsidP="008832DB">
      <w:pPr>
        <w:keepNext/>
        <w:spacing w:after="0" w:line="240" w:lineRule="auto"/>
        <w:jc w:val="center"/>
        <w:outlineLvl w:val="0"/>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У П Р А В Л I Н </w:t>
      </w:r>
      <w:proofErr w:type="spellStart"/>
      <w:r>
        <w:rPr>
          <w:rFonts w:ascii="Times New Roman" w:hAnsi="Times New Roman"/>
          <w:b/>
          <w:color w:val="000000"/>
          <w:sz w:val="28"/>
          <w:szCs w:val="28"/>
          <w:lang w:eastAsia="ru-RU"/>
        </w:rPr>
        <w:t>Н</w:t>
      </w:r>
      <w:proofErr w:type="spellEnd"/>
      <w:r>
        <w:rPr>
          <w:rFonts w:ascii="Times New Roman" w:hAnsi="Times New Roman"/>
          <w:b/>
          <w:color w:val="000000"/>
          <w:sz w:val="28"/>
          <w:szCs w:val="28"/>
          <w:lang w:eastAsia="ru-RU"/>
        </w:rPr>
        <w:t xml:space="preserve"> Я  О С В I Т И</w:t>
      </w:r>
    </w:p>
    <w:p w:rsidR="008832DB" w:rsidRDefault="008832DB" w:rsidP="008832DB">
      <w:pPr>
        <w:keepNext/>
        <w:spacing w:after="0" w:line="276" w:lineRule="auto"/>
        <w:jc w:val="center"/>
        <w:outlineLvl w:val="0"/>
        <w:rPr>
          <w:rFonts w:ascii="Times New Roman" w:hAnsi="Times New Roman"/>
          <w:color w:val="000000"/>
          <w:sz w:val="24"/>
          <w:szCs w:val="24"/>
          <w:lang w:eastAsia="ru-RU"/>
        </w:rPr>
      </w:pPr>
      <w:r>
        <w:rPr>
          <w:noProof/>
          <w:lang w:val="ru-RU" w:eastAsia="ru-RU"/>
        </w:rPr>
        <mc:AlternateContent>
          <mc:Choice Requires="wps">
            <w:drawing>
              <wp:anchor distT="4294967293" distB="4294967293" distL="114300" distR="114300" simplePos="0" relativeHeight="251659264" behindDoc="0" locked="0" layoutInCell="0" allowOverlap="1" wp14:anchorId="46E73B01" wp14:editId="2FCF611E">
                <wp:simplePos x="0" y="0"/>
                <wp:positionH relativeFrom="column">
                  <wp:posOffset>244549</wp:posOffset>
                </wp:positionH>
                <wp:positionV relativeFrom="paragraph">
                  <wp:posOffset>14723</wp:posOffset>
                </wp:positionV>
                <wp:extent cx="6198781" cy="0"/>
                <wp:effectExtent l="0" t="19050" r="120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78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25pt,1.15pt" to="50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" o:allowincell="f" strokeweight="2.25pt"/>
            </w:pict>
          </mc:Fallback>
        </mc:AlternateContent>
      </w:r>
      <w:r>
        <w:rPr>
          <w:rFonts w:ascii="Times New Roman" w:hAnsi="Times New Roman"/>
          <w:color w:val="000000"/>
          <w:sz w:val="24"/>
          <w:szCs w:val="24"/>
          <w:lang w:eastAsia="ru-RU"/>
        </w:rPr>
        <w:t>вул. Героїв Майдану, 176, м. Чернівці, 58029 тел./факс (0372) 53-30-87</w:t>
      </w:r>
    </w:p>
    <w:p w:rsidR="008832DB" w:rsidRDefault="008832DB" w:rsidP="008832DB">
      <w:pPr>
        <w:spacing w:after="0"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E-</w:t>
      </w:r>
      <w:proofErr w:type="spellStart"/>
      <w:r>
        <w:rPr>
          <w:rFonts w:ascii="Times New Roman" w:hAnsi="Times New Roman"/>
          <w:color w:val="000000"/>
          <w:sz w:val="24"/>
          <w:szCs w:val="24"/>
          <w:lang w:eastAsia="ru-RU"/>
        </w:rPr>
        <w:t>mail</w:t>
      </w:r>
      <w:proofErr w:type="spellEnd"/>
      <w:r>
        <w:rPr>
          <w:rFonts w:ascii="Times New Roman" w:hAnsi="Times New Roman"/>
          <w:color w:val="000000"/>
          <w:sz w:val="24"/>
          <w:szCs w:val="24"/>
          <w:lang w:eastAsia="ru-RU"/>
        </w:rPr>
        <w:t xml:space="preserve">: </w:t>
      </w:r>
      <w:hyperlink r:id="rId7" w:history="1">
        <w:r>
          <w:rPr>
            <w:rStyle w:val="a7"/>
            <w:rFonts w:ascii="Times New Roman" w:hAnsi="Times New Roman"/>
            <w:color w:val="000000"/>
            <w:sz w:val="24"/>
            <w:szCs w:val="24"/>
            <w:lang w:eastAsia="ru-RU"/>
          </w:rPr>
          <w:t>osvitacv@gmail.com</w:t>
        </w:r>
      </w:hyperlink>
      <w:r>
        <w:rPr>
          <w:rFonts w:ascii="Times New Roman" w:hAnsi="Times New Roman"/>
          <w:color w:val="000000"/>
          <w:sz w:val="24"/>
          <w:szCs w:val="24"/>
          <w:lang w:eastAsia="ru-RU"/>
        </w:rPr>
        <w:t xml:space="preserve">  Код ЄДРПОУ №02147345</w:t>
      </w:r>
    </w:p>
    <w:p w:rsidR="008832DB" w:rsidRDefault="008832DB" w:rsidP="008832DB">
      <w:pPr>
        <w:spacing w:after="0" w:line="276" w:lineRule="auto"/>
        <w:ind w:right="-2"/>
        <w:jc w:val="both"/>
        <w:rPr>
          <w:rFonts w:ascii="Times New Roman" w:hAnsi="Times New Roman"/>
          <w:b/>
          <w:color w:val="000000"/>
        </w:rPr>
      </w:pPr>
      <w:r>
        <w:rPr>
          <w:rFonts w:ascii="Times New Roman" w:hAnsi="Times New Roman"/>
          <w:b/>
          <w:color w:val="000000"/>
        </w:rPr>
        <w:t xml:space="preserve">    </w:t>
      </w:r>
    </w:p>
    <w:p w:rsidR="008832DB" w:rsidRDefault="008832DB" w:rsidP="008832DB">
      <w:pPr>
        <w:spacing w:after="0" w:line="240" w:lineRule="auto"/>
        <w:ind w:left="4932"/>
        <w:jc w:val="cente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04"/>
      </w:tblGrid>
      <w:tr w:rsidR="008832DB" w:rsidTr="00E1735C">
        <w:tc>
          <w:tcPr>
            <w:tcW w:w="5778" w:type="dxa"/>
          </w:tcPr>
          <w:p w:rsidR="008832DB" w:rsidRDefault="00737DC0" w:rsidP="00853EF4">
            <w:pPr>
              <w:spacing w:after="0" w:line="240" w:lineRule="auto"/>
              <w:jc w:val="both"/>
              <w:rPr>
                <w:rFonts w:ascii="Times New Roman" w:hAnsi="Times New Roman"/>
                <w:b/>
                <w:sz w:val="28"/>
                <w:szCs w:val="28"/>
              </w:rPr>
            </w:pPr>
            <w:r>
              <w:rPr>
                <w:rFonts w:ascii="Times New Roman" w:hAnsi="Times New Roman"/>
                <w:b/>
                <w:color w:val="000000"/>
                <w:sz w:val="28"/>
                <w:szCs w:val="28"/>
                <w:lang w:eastAsia="ru-RU"/>
              </w:rPr>
              <w:t>2</w:t>
            </w:r>
            <w:r w:rsidR="00996F8D">
              <w:rPr>
                <w:rFonts w:ascii="Times New Roman" w:hAnsi="Times New Roman"/>
                <w:b/>
                <w:color w:val="000000"/>
                <w:sz w:val="28"/>
                <w:szCs w:val="28"/>
                <w:lang w:eastAsia="ru-RU"/>
              </w:rPr>
              <w:t>4</w:t>
            </w:r>
            <w:r>
              <w:rPr>
                <w:rFonts w:ascii="Times New Roman" w:hAnsi="Times New Roman"/>
                <w:b/>
                <w:color w:val="000000"/>
                <w:sz w:val="28"/>
                <w:szCs w:val="28"/>
                <w:lang w:eastAsia="ru-RU"/>
              </w:rPr>
              <w:t xml:space="preserve">.12. </w:t>
            </w:r>
            <w:r w:rsidR="008832DB">
              <w:rPr>
                <w:rFonts w:ascii="Times New Roman" w:hAnsi="Times New Roman"/>
                <w:b/>
                <w:color w:val="000000"/>
                <w:sz w:val="28"/>
                <w:szCs w:val="28"/>
                <w:lang w:eastAsia="ru-RU"/>
              </w:rPr>
              <w:t>2021 р. № 01-31/</w:t>
            </w:r>
            <w:r w:rsidR="00853EF4">
              <w:rPr>
                <w:rFonts w:ascii="Times New Roman" w:hAnsi="Times New Roman"/>
                <w:b/>
                <w:color w:val="000000"/>
                <w:sz w:val="28"/>
                <w:szCs w:val="28"/>
                <w:lang w:eastAsia="ru-RU"/>
              </w:rPr>
              <w:t>3280</w:t>
            </w:r>
          </w:p>
        </w:tc>
        <w:tc>
          <w:tcPr>
            <w:tcW w:w="4904" w:type="dxa"/>
          </w:tcPr>
          <w:p w:rsidR="008832DB" w:rsidRDefault="00E1735C" w:rsidP="008832DB">
            <w:pPr>
              <w:spacing w:after="0" w:line="240" w:lineRule="auto"/>
              <w:rPr>
                <w:rFonts w:ascii="Times New Roman" w:hAnsi="Times New Roman"/>
                <w:b/>
                <w:sz w:val="28"/>
                <w:szCs w:val="24"/>
              </w:rPr>
            </w:pPr>
            <w:r>
              <w:rPr>
                <w:rFonts w:ascii="Times New Roman" w:hAnsi="Times New Roman"/>
                <w:b/>
                <w:sz w:val="28"/>
                <w:szCs w:val="24"/>
              </w:rPr>
              <w:t>АТ «</w:t>
            </w:r>
            <w:proofErr w:type="spellStart"/>
            <w:r>
              <w:rPr>
                <w:rFonts w:ascii="Times New Roman" w:hAnsi="Times New Roman"/>
                <w:b/>
                <w:sz w:val="28"/>
                <w:szCs w:val="24"/>
              </w:rPr>
              <w:t>Чернівціобленерго</w:t>
            </w:r>
            <w:proofErr w:type="spellEnd"/>
            <w:r>
              <w:rPr>
                <w:rFonts w:ascii="Times New Roman" w:hAnsi="Times New Roman"/>
                <w:b/>
                <w:sz w:val="28"/>
                <w:szCs w:val="24"/>
              </w:rPr>
              <w:t>»</w:t>
            </w:r>
          </w:p>
          <w:p w:rsidR="00E1735C" w:rsidRPr="008832DB" w:rsidRDefault="00E1735C" w:rsidP="008832DB">
            <w:pPr>
              <w:spacing w:after="0" w:line="240" w:lineRule="auto"/>
              <w:rPr>
                <w:rFonts w:ascii="Times New Roman" w:hAnsi="Times New Roman"/>
                <w:sz w:val="28"/>
                <w:szCs w:val="24"/>
                <w:lang w:val="ru-RU"/>
              </w:rPr>
            </w:pPr>
            <w:r>
              <w:rPr>
                <w:rFonts w:ascii="Times New Roman" w:hAnsi="Times New Roman"/>
                <w:sz w:val="28"/>
                <w:szCs w:val="24"/>
                <w:lang w:val="ru-RU"/>
              </w:rPr>
              <w:t xml:space="preserve">58008, м. </w:t>
            </w:r>
            <w:proofErr w:type="spellStart"/>
            <w:r>
              <w:rPr>
                <w:rFonts w:ascii="Times New Roman" w:hAnsi="Times New Roman"/>
                <w:sz w:val="28"/>
                <w:szCs w:val="24"/>
                <w:lang w:val="ru-RU"/>
              </w:rPr>
              <w:t>Чернівці</w:t>
            </w:r>
            <w:proofErr w:type="spellEnd"/>
            <w:r>
              <w:rPr>
                <w:rFonts w:ascii="Times New Roman" w:hAnsi="Times New Roman"/>
                <w:sz w:val="28"/>
                <w:szCs w:val="24"/>
                <w:lang w:val="ru-RU"/>
              </w:rPr>
              <w:t xml:space="preserve">, </w:t>
            </w:r>
            <w:proofErr w:type="spellStart"/>
            <w:r>
              <w:rPr>
                <w:rFonts w:ascii="Times New Roman" w:hAnsi="Times New Roman"/>
                <w:sz w:val="28"/>
                <w:szCs w:val="24"/>
                <w:lang w:val="ru-RU"/>
              </w:rPr>
              <w:t>вул</w:t>
            </w:r>
            <w:proofErr w:type="spellEnd"/>
            <w:r>
              <w:rPr>
                <w:rFonts w:ascii="Times New Roman" w:hAnsi="Times New Roman"/>
                <w:sz w:val="28"/>
                <w:szCs w:val="24"/>
                <w:lang w:val="ru-RU"/>
              </w:rPr>
              <w:t xml:space="preserve">. </w:t>
            </w:r>
            <w:proofErr w:type="spellStart"/>
            <w:r>
              <w:rPr>
                <w:rFonts w:ascii="Times New Roman" w:hAnsi="Times New Roman"/>
                <w:sz w:val="28"/>
                <w:szCs w:val="24"/>
                <w:lang w:val="ru-RU"/>
              </w:rPr>
              <w:t>Прутська</w:t>
            </w:r>
            <w:proofErr w:type="spellEnd"/>
            <w:r>
              <w:rPr>
                <w:rFonts w:ascii="Times New Roman" w:hAnsi="Times New Roman"/>
                <w:sz w:val="28"/>
                <w:szCs w:val="24"/>
                <w:lang w:val="ru-RU"/>
              </w:rPr>
              <w:t>, 23А</w:t>
            </w:r>
          </w:p>
        </w:tc>
      </w:tr>
    </w:tbl>
    <w:p w:rsidR="008832DB" w:rsidRDefault="008832DB" w:rsidP="008832DB">
      <w:pPr>
        <w:spacing w:after="0" w:line="240" w:lineRule="auto"/>
        <w:jc w:val="both"/>
        <w:rPr>
          <w:rFonts w:ascii="Times New Roman" w:hAnsi="Times New Roman"/>
          <w:b/>
          <w:sz w:val="28"/>
          <w:szCs w:val="28"/>
        </w:rPr>
      </w:pPr>
    </w:p>
    <w:p w:rsidR="008832DB" w:rsidRDefault="008832DB" w:rsidP="008832DB">
      <w:pPr>
        <w:spacing w:after="0" w:line="240" w:lineRule="auto"/>
        <w:jc w:val="center"/>
        <w:rPr>
          <w:rFonts w:ascii="Times New Roman" w:hAnsi="Times New Roman"/>
          <w:b/>
          <w:sz w:val="28"/>
          <w:szCs w:val="28"/>
        </w:rPr>
      </w:pPr>
    </w:p>
    <w:p w:rsidR="008832DB" w:rsidRPr="00817EB2" w:rsidRDefault="008832DB" w:rsidP="00B1514D">
      <w:pPr>
        <w:spacing w:after="0" w:line="240" w:lineRule="auto"/>
        <w:jc w:val="center"/>
        <w:rPr>
          <w:rFonts w:ascii="Times New Roman" w:hAnsi="Times New Roman"/>
          <w:b/>
          <w:sz w:val="28"/>
          <w:szCs w:val="28"/>
        </w:rPr>
      </w:pPr>
      <w:r w:rsidRPr="00817EB2">
        <w:rPr>
          <w:rFonts w:ascii="Times New Roman" w:hAnsi="Times New Roman"/>
          <w:b/>
          <w:sz w:val="28"/>
          <w:szCs w:val="28"/>
        </w:rPr>
        <w:t>Запрошення до участі в проведенні переговорної процедури закупівлі</w:t>
      </w:r>
    </w:p>
    <w:p w:rsidR="008832DB" w:rsidRDefault="008832DB" w:rsidP="008832DB">
      <w:pPr>
        <w:spacing w:after="120" w:line="240" w:lineRule="auto"/>
        <w:ind w:firstLine="709"/>
        <w:jc w:val="both"/>
        <w:rPr>
          <w:rFonts w:ascii="Times New Roman" w:hAnsi="Times New Roman"/>
          <w:sz w:val="24"/>
          <w:szCs w:val="24"/>
        </w:rPr>
      </w:pPr>
    </w:p>
    <w:p w:rsidR="00855BE1" w:rsidRDefault="008832DB" w:rsidP="00B1514D">
      <w:pPr>
        <w:spacing w:after="0" w:line="240" w:lineRule="auto"/>
        <w:ind w:firstLine="709"/>
        <w:jc w:val="both"/>
        <w:rPr>
          <w:rFonts w:ascii="Times New Roman" w:hAnsi="Times New Roman"/>
          <w:sz w:val="24"/>
          <w:szCs w:val="24"/>
        </w:rPr>
      </w:pPr>
      <w:r w:rsidRPr="00855BE1">
        <w:rPr>
          <w:rFonts w:ascii="Times New Roman" w:hAnsi="Times New Roman"/>
          <w:sz w:val="24"/>
          <w:szCs w:val="24"/>
        </w:rPr>
        <w:t xml:space="preserve">Управління освіти Чернівецької міської ради </w:t>
      </w:r>
      <w:r w:rsidR="00855BE1" w:rsidRPr="00855BE1">
        <w:rPr>
          <w:rFonts w:ascii="Times New Roman" w:hAnsi="Times New Roman"/>
          <w:sz w:val="24"/>
          <w:szCs w:val="24"/>
        </w:rPr>
        <w:t xml:space="preserve">запрошує </w:t>
      </w:r>
      <w:r w:rsidR="00E1735C" w:rsidRPr="00E1735C">
        <w:rPr>
          <w:rFonts w:ascii="Times New Roman" w:hAnsi="Times New Roman"/>
          <w:b/>
          <w:sz w:val="24"/>
          <w:szCs w:val="24"/>
        </w:rPr>
        <w:t>Акціонерне товариство «</w:t>
      </w:r>
      <w:proofErr w:type="spellStart"/>
      <w:r w:rsidR="00E1735C" w:rsidRPr="00E1735C">
        <w:rPr>
          <w:rFonts w:ascii="Times New Roman" w:hAnsi="Times New Roman"/>
          <w:b/>
          <w:sz w:val="24"/>
          <w:szCs w:val="24"/>
        </w:rPr>
        <w:t>Чернівціобленерго</w:t>
      </w:r>
      <w:proofErr w:type="spellEnd"/>
      <w:r w:rsidR="00E1735C" w:rsidRPr="00E1735C">
        <w:rPr>
          <w:rFonts w:ascii="Times New Roman" w:hAnsi="Times New Roman"/>
          <w:b/>
          <w:sz w:val="24"/>
          <w:szCs w:val="24"/>
        </w:rPr>
        <w:t>»</w:t>
      </w:r>
      <w:r w:rsidR="00E1735C">
        <w:rPr>
          <w:rFonts w:ascii="Times New Roman" w:hAnsi="Times New Roman"/>
          <w:b/>
          <w:sz w:val="24"/>
          <w:szCs w:val="24"/>
        </w:rPr>
        <w:t xml:space="preserve"> </w:t>
      </w:r>
      <w:r w:rsidR="00855BE1" w:rsidRPr="00855BE1">
        <w:rPr>
          <w:rFonts w:ascii="Times New Roman" w:hAnsi="Times New Roman"/>
          <w:sz w:val="24"/>
          <w:szCs w:val="24"/>
        </w:rPr>
        <w:t>взяти учас</w:t>
      </w:r>
      <w:r w:rsidR="006347CC">
        <w:rPr>
          <w:rFonts w:ascii="Times New Roman" w:hAnsi="Times New Roman"/>
          <w:sz w:val="24"/>
          <w:szCs w:val="24"/>
        </w:rPr>
        <w:t>ть у процедурі закупівлі код ДК</w:t>
      </w:r>
      <w:r w:rsidR="00E1735C" w:rsidRPr="00E1735C">
        <w:rPr>
          <w:rFonts w:ascii="Times New Roman" w:hAnsi="Times New Roman"/>
          <w:sz w:val="24"/>
          <w:szCs w:val="24"/>
        </w:rPr>
        <w:t xml:space="preserve"> 021:2015: 65310000-9 Розподіл електричної енергії</w:t>
      </w:r>
      <w:r w:rsidR="00855BE1" w:rsidRPr="00855BE1">
        <w:rPr>
          <w:rFonts w:ascii="Times New Roman" w:hAnsi="Times New Roman"/>
          <w:sz w:val="24"/>
          <w:szCs w:val="24"/>
        </w:rPr>
        <w:t xml:space="preserve"> </w:t>
      </w:r>
      <w:r w:rsidR="00855BE1" w:rsidRPr="00E1735C">
        <w:rPr>
          <w:rFonts w:ascii="Times New Roman" w:hAnsi="Times New Roman"/>
          <w:b/>
          <w:sz w:val="24"/>
          <w:szCs w:val="24"/>
        </w:rPr>
        <w:t>(</w:t>
      </w:r>
      <w:r w:rsidR="00E1735C" w:rsidRPr="00E1735C">
        <w:rPr>
          <w:rFonts w:ascii="Times New Roman" w:hAnsi="Times New Roman"/>
          <w:b/>
          <w:sz w:val="24"/>
          <w:szCs w:val="24"/>
        </w:rPr>
        <w:t xml:space="preserve">Послуги з розподілу </w:t>
      </w:r>
      <w:r w:rsidR="00E1735C" w:rsidRPr="0039223C">
        <w:rPr>
          <w:rFonts w:ascii="Times New Roman" w:hAnsi="Times New Roman"/>
          <w:b/>
          <w:sz w:val="24"/>
          <w:szCs w:val="24"/>
        </w:rPr>
        <w:t>(передачі)</w:t>
      </w:r>
      <w:r w:rsidR="00E1735C" w:rsidRPr="00E1735C">
        <w:rPr>
          <w:rFonts w:ascii="Times New Roman" w:hAnsi="Times New Roman"/>
          <w:b/>
          <w:sz w:val="24"/>
          <w:szCs w:val="24"/>
        </w:rPr>
        <w:t xml:space="preserve"> електричної енергії</w:t>
      </w:r>
      <w:r w:rsidR="00855BE1" w:rsidRPr="00E1735C">
        <w:rPr>
          <w:rFonts w:ascii="Times New Roman" w:hAnsi="Times New Roman"/>
          <w:b/>
          <w:sz w:val="24"/>
          <w:szCs w:val="24"/>
        </w:rPr>
        <w:t>)</w:t>
      </w:r>
      <w:r w:rsidR="00E1735C">
        <w:rPr>
          <w:rFonts w:ascii="Times New Roman" w:hAnsi="Times New Roman"/>
          <w:sz w:val="24"/>
          <w:szCs w:val="24"/>
        </w:rPr>
        <w:t xml:space="preserve"> </w:t>
      </w:r>
      <w:r w:rsidR="00146618">
        <w:rPr>
          <w:rFonts w:ascii="Times New Roman" w:hAnsi="Times New Roman"/>
          <w:sz w:val="24"/>
          <w:szCs w:val="24"/>
        </w:rPr>
        <w:t xml:space="preserve">на 2022 рік </w:t>
      </w:r>
      <w:r w:rsidR="00855BE1" w:rsidRPr="00855BE1">
        <w:rPr>
          <w:rFonts w:ascii="Times New Roman" w:hAnsi="Times New Roman"/>
          <w:sz w:val="24"/>
          <w:szCs w:val="24"/>
        </w:rPr>
        <w:t>за переговорною процедурою.</w:t>
      </w:r>
    </w:p>
    <w:p w:rsidR="00996F8D" w:rsidRPr="00E1735C" w:rsidRDefault="00996F8D" w:rsidP="00B1514D">
      <w:pPr>
        <w:spacing w:after="0" w:line="240" w:lineRule="auto"/>
        <w:ind w:firstLine="709"/>
        <w:jc w:val="both"/>
        <w:rPr>
          <w:rFonts w:ascii="Times New Roman" w:hAnsi="Times New Roman"/>
          <w:b/>
          <w:sz w:val="24"/>
          <w:szCs w:val="24"/>
        </w:rPr>
      </w:pPr>
    </w:p>
    <w:p w:rsidR="00855BE1" w:rsidRPr="00BC7BA9" w:rsidRDefault="00855BE1" w:rsidP="00855BE1">
      <w:pPr>
        <w:spacing w:after="0" w:line="240" w:lineRule="auto"/>
        <w:ind w:firstLine="709"/>
        <w:jc w:val="both"/>
        <w:rPr>
          <w:rFonts w:ascii="Times New Roman" w:hAnsi="Times New Roman"/>
          <w:sz w:val="24"/>
          <w:szCs w:val="24"/>
        </w:rPr>
      </w:pPr>
      <w:r w:rsidRPr="00855BE1">
        <w:rPr>
          <w:rFonts w:ascii="Times New Roman" w:hAnsi="Times New Roman"/>
          <w:b/>
          <w:sz w:val="24"/>
          <w:szCs w:val="24"/>
        </w:rPr>
        <w:t xml:space="preserve">Підстави застосування переговорної процедури: </w:t>
      </w:r>
      <w:r w:rsidRPr="00855BE1">
        <w:rPr>
          <w:rFonts w:ascii="Times New Roman" w:hAnsi="Times New Roman"/>
          <w:sz w:val="24"/>
          <w:szCs w:val="24"/>
        </w:rPr>
        <w:t xml:space="preserve">Переговорна процедура закупівлі послуг із </w:t>
      </w:r>
      <w:r w:rsidRPr="00E1735C">
        <w:rPr>
          <w:rFonts w:ascii="Times New Roman" w:hAnsi="Times New Roman"/>
          <w:sz w:val="24"/>
          <w:szCs w:val="24"/>
        </w:rPr>
        <w:t>забезпечення  передачі та розподілу електричної енергії</w:t>
      </w:r>
      <w:r w:rsidRPr="00855BE1">
        <w:rPr>
          <w:rFonts w:ascii="Times New Roman" w:hAnsi="Times New Roman"/>
          <w:sz w:val="24"/>
          <w:szCs w:val="24"/>
        </w:rPr>
        <w:t xml:space="preserve">  застосовується відповідно до п.2. ч.2 ст. 40 Закону України «Про публічні закупівлі», а саме: </w:t>
      </w:r>
      <w:r w:rsidR="00E1735C" w:rsidRPr="00BC7BA9">
        <w:rPr>
          <w:rFonts w:ascii="Times New Roman" w:hAnsi="Times New Roman"/>
          <w:sz w:val="24"/>
          <w:szCs w:val="24"/>
        </w:rPr>
        <w:t>«</w:t>
      </w:r>
      <w:r w:rsidRPr="00BC7BA9">
        <w:rPr>
          <w:rFonts w:ascii="Times New Roman" w:hAnsi="Times New Roman"/>
          <w:sz w:val="24"/>
          <w:szCs w:val="24"/>
        </w:rPr>
        <w:t>якщо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відсутність конкуренції з технічних причин, яка має бути документально підтверджена замовником».</w:t>
      </w:r>
    </w:p>
    <w:p w:rsidR="00E1735C" w:rsidRDefault="00E1735C" w:rsidP="00855BE1">
      <w:pPr>
        <w:spacing w:after="0" w:line="240" w:lineRule="auto"/>
        <w:ind w:firstLine="709"/>
        <w:jc w:val="both"/>
        <w:rPr>
          <w:rFonts w:ascii="Times New Roman" w:hAnsi="Times New Roman"/>
          <w:sz w:val="24"/>
          <w:szCs w:val="24"/>
        </w:rPr>
      </w:pPr>
      <w:r w:rsidRPr="00E1735C">
        <w:rPr>
          <w:rFonts w:ascii="Times New Roman" w:hAnsi="Times New Roman"/>
          <w:sz w:val="24"/>
          <w:szCs w:val="24"/>
        </w:rPr>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 </w:t>
      </w:r>
    </w:p>
    <w:p w:rsidR="00E1735C" w:rsidRPr="00E1735C" w:rsidRDefault="00E1735C" w:rsidP="00146618">
      <w:pPr>
        <w:pStyle w:val="a3"/>
        <w:numPr>
          <w:ilvl w:val="0"/>
          <w:numId w:val="4"/>
        </w:numPr>
        <w:spacing w:after="0" w:line="240" w:lineRule="auto"/>
        <w:jc w:val="both"/>
        <w:rPr>
          <w:rFonts w:ascii="Times New Roman" w:hAnsi="Times New Roman"/>
          <w:sz w:val="24"/>
          <w:szCs w:val="24"/>
        </w:rPr>
      </w:pPr>
      <w:r w:rsidRPr="00E1735C">
        <w:rPr>
          <w:rFonts w:ascii="Times New Roman" w:hAnsi="Times New Roman"/>
          <w:sz w:val="24"/>
          <w:szCs w:val="24"/>
        </w:rPr>
        <w:t xml:space="preserve">Закон України «Про ринок електричної енергії» від 13.04.2017 p. № 2019-VIII; </w:t>
      </w:r>
    </w:p>
    <w:p w:rsidR="00E1735C" w:rsidRPr="00E1735C" w:rsidRDefault="00E1735C" w:rsidP="00146618">
      <w:pPr>
        <w:pStyle w:val="a3"/>
        <w:numPr>
          <w:ilvl w:val="0"/>
          <w:numId w:val="4"/>
        </w:numPr>
        <w:spacing w:after="0" w:line="240" w:lineRule="auto"/>
        <w:jc w:val="both"/>
        <w:rPr>
          <w:rFonts w:ascii="Times New Roman" w:hAnsi="Times New Roman"/>
          <w:sz w:val="24"/>
          <w:szCs w:val="24"/>
        </w:rPr>
      </w:pPr>
      <w:r w:rsidRPr="00E1735C">
        <w:rPr>
          <w:rFonts w:ascii="Times New Roman" w:hAnsi="Times New Roman"/>
          <w:sz w:val="24"/>
          <w:szCs w:val="24"/>
        </w:rPr>
        <w:t xml:space="preserve">«Правила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14.03.2018p. №312; </w:t>
      </w:r>
    </w:p>
    <w:p w:rsidR="00E1735C" w:rsidRPr="00E1735C" w:rsidRDefault="00E1735C" w:rsidP="00146618">
      <w:pPr>
        <w:pStyle w:val="a3"/>
        <w:numPr>
          <w:ilvl w:val="0"/>
          <w:numId w:val="4"/>
        </w:numPr>
        <w:spacing w:after="0" w:line="240" w:lineRule="auto"/>
        <w:jc w:val="both"/>
        <w:rPr>
          <w:rFonts w:ascii="Times New Roman" w:hAnsi="Times New Roman"/>
          <w:sz w:val="24"/>
          <w:szCs w:val="24"/>
        </w:rPr>
      </w:pPr>
      <w:r w:rsidRPr="00E1735C">
        <w:rPr>
          <w:rFonts w:ascii="Times New Roman" w:hAnsi="Times New Roman"/>
          <w:sz w:val="24"/>
          <w:szCs w:val="24"/>
        </w:rPr>
        <w:t xml:space="preserve">Кодекс систем розподілу, затверджений постановою Національної комісії регулювання електроенергетики та комунальних послуг України від 14.03.20l8p. №310; </w:t>
      </w:r>
    </w:p>
    <w:p w:rsidR="00E1735C" w:rsidRPr="00E1735C" w:rsidRDefault="00E1735C" w:rsidP="00146618">
      <w:pPr>
        <w:pStyle w:val="a3"/>
        <w:numPr>
          <w:ilvl w:val="0"/>
          <w:numId w:val="4"/>
        </w:numPr>
        <w:spacing w:after="0" w:line="240" w:lineRule="auto"/>
        <w:jc w:val="both"/>
        <w:rPr>
          <w:rFonts w:ascii="Times New Roman" w:hAnsi="Times New Roman"/>
          <w:sz w:val="24"/>
          <w:szCs w:val="24"/>
        </w:rPr>
      </w:pPr>
      <w:r w:rsidRPr="00E1735C">
        <w:rPr>
          <w:rFonts w:ascii="Times New Roman" w:hAnsi="Times New Roman"/>
          <w:sz w:val="24"/>
          <w:szCs w:val="24"/>
        </w:rPr>
        <w:t xml:space="preserve">Кодекс системи передачі, затверджений постановою Національної комісії регулювання електроенергетики та комунальних послуг України від 14.03.2018p. №309. </w:t>
      </w:r>
    </w:p>
    <w:p w:rsidR="00146618" w:rsidRDefault="00E1735C" w:rsidP="00E1735C">
      <w:pPr>
        <w:spacing w:after="0" w:line="240" w:lineRule="auto"/>
        <w:ind w:firstLine="709"/>
        <w:jc w:val="both"/>
        <w:rPr>
          <w:rFonts w:ascii="Times New Roman" w:hAnsi="Times New Roman"/>
          <w:sz w:val="24"/>
          <w:szCs w:val="24"/>
        </w:rPr>
      </w:pPr>
      <w:r w:rsidRPr="00E1735C">
        <w:rPr>
          <w:rFonts w:ascii="Times New Roman" w:hAnsi="Times New Roman"/>
          <w:sz w:val="24"/>
          <w:szCs w:val="24"/>
        </w:rPr>
        <w:t xml:space="preserve">У зв’язку з набранням чинності Закону України «Про ринок електричної енергії» розпочався процес реформування електроенергетичної галузі в Україні. Одним з основних етапів реформи с відокремлення функції з розподілу електричної енергії від функцій виробництва, передачі та постачання, тобто створення відповідних окремих юридичних осіб. Послуги з передачі та розподілу електричної енергії надають оператори систем розподілу (суб’єкти природних монополій) за тарифами, які встановлюються HKPEKП. Відповідно до Ліцензійних умов провадження господарської діяльності з розподілу електричної енергії (постанова HKPEKП від 27.12.201 7 №1470) територія провадження діяльності оператора системи розподілу визначається за місцем розташування об’єктів електроенергетики, призначених для передачі та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Згідно з Правил роздрібного ринку електричної енергії, затверджених постановою HKPEKП від 14.03.2018 № 312 «Про затвердження Правил роздрібного ринку електричної енергії» оператор системи зобов’язаний укласти договори про надання послуг з </w:t>
      </w:r>
      <w:r w:rsidRPr="00E1735C">
        <w:rPr>
          <w:rFonts w:ascii="Times New Roman" w:hAnsi="Times New Roman"/>
          <w:sz w:val="24"/>
          <w:szCs w:val="24"/>
        </w:rPr>
        <w:lastRenderedPageBreak/>
        <w:t xml:space="preserve">передачі та розподілу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w:t>
      </w:r>
    </w:p>
    <w:p w:rsidR="00146618" w:rsidRDefault="00E1735C" w:rsidP="00E1735C">
      <w:pPr>
        <w:spacing w:after="0" w:line="240" w:lineRule="auto"/>
        <w:ind w:firstLine="709"/>
        <w:jc w:val="both"/>
        <w:rPr>
          <w:rFonts w:ascii="Times New Roman" w:hAnsi="Times New Roman"/>
          <w:sz w:val="24"/>
          <w:szCs w:val="24"/>
        </w:rPr>
      </w:pPr>
      <w:r w:rsidRPr="00E1735C">
        <w:rPr>
          <w:rFonts w:ascii="Times New Roman" w:hAnsi="Times New Roman"/>
          <w:sz w:val="24"/>
          <w:szCs w:val="24"/>
        </w:rPr>
        <w:t>Також, правилами передбачено, що споживачі, електроустановки яких приєднані до мереж, що належать оператору системи, вносять плату за передачу та розподіл електричної енергії (плата за послуги, які оператор системи передачі/оператор системи розподілу a6o власник технологічних електричних мереж змушений надавати споживачу, якщо такий споживач експлуатує (електроустановки) на поточний рахунок оператора системи відповідно до умов договору про надання послуг із розподілу електричної енергії. У зв'язку з тим, що об'єкти (електроустановки) Управління освіти Чернівецької міської ради приєднані до електричних мереж, що належать операторам системи розподілу AT "</w:t>
      </w:r>
      <w:proofErr w:type="spellStart"/>
      <w:r w:rsidRPr="00E1735C">
        <w:rPr>
          <w:rFonts w:ascii="Times New Roman" w:hAnsi="Times New Roman"/>
          <w:sz w:val="24"/>
          <w:szCs w:val="24"/>
        </w:rPr>
        <w:t>Чернівціобленерго</w:t>
      </w:r>
      <w:proofErr w:type="spellEnd"/>
      <w:r w:rsidRPr="00E1735C">
        <w:rPr>
          <w:rFonts w:ascii="Times New Roman" w:hAnsi="Times New Roman"/>
          <w:sz w:val="24"/>
          <w:szCs w:val="24"/>
        </w:rPr>
        <w:t xml:space="preserve">", між сторонами укладаються відповідні договори. </w:t>
      </w:r>
    </w:p>
    <w:p w:rsidR="00146618" w:rsidRDefault="00E1735C" w:rsidP="00E1735C">
      <w:pPr>
        <w:spacing w:after="0" w:line="240" w:lineRule="auto"/>
        <w:ind w:firstLine="709"/>
        <w:jc w:val="both"/>
        <w:rPr>
          <w:rFonts w:ascii="Times New Roman" w:hAnsi="Times New Roman"/>
          <w:sz w:val="24"/>
          <w:szCs w:val="24"/>
        </w:rPr>
      </w:pPr>
      <w:r w:rsidRPr="00E1735C">
        <w:rPr>
          <w:rFonts w:ascii="Times New Roman" w:hAnsi="Times New Roman"/>
          <w:sz w:val="24"/>
          <w:szCs w:val="24"/>
        </w:rPr>
        <w:t>Враховуючи зазначене, закупівлю послуг ДК 021:2015 - 65310000-9 - Розподіл електричної енергії (Послуги з розподілу (передачі) електричної енергії) необхідно здійснювати за переговорною процедурою закупівлі з AT "</w:t>
      </w:r>
      <w:proofErr w:type="spellStart"/>
      <w:r w:rsidRPr="00E1735C">
        <w:rPr>
          <w:rFonts w:ascii="Times New Roman" w:hAnsi="Times New Roman"/>
          <w:sz w:val="24"/>
          <w:szCs w:val="24"/>
        </w:rPr>
        <w:t>Чернівціобленерго</w:t>
      </w:r>
      <w:proofErr w:type="spellEnd"/>
      <w:r w:rsidRPr="00E1735C">
        <w:rPr>
          <w:rFonts w:ascii="Times New Roman" w:hAnsi="Times New Roman"/>
          <w:sz w:val="24"/>
          <w:szCs w:val="24"/>
        </w:rPr>
        <w:t xml:space="preserve">" у зв'язку з відсутністю конкуренції (у тому числі з технічних причин) на відповідному ринку. </w:t>
      </w:r>
    </w:p>
    <w:p w:rsidR="00146618" w:rsidRDefault="00E1735C" w:rsidP="00E1735C">
      <w:pPr>
        <w:spacing w:after="0" w:line="240" w:lineRule="auto"/>
        <w:ind w:firstLine="709"/>
        <w:jc w:val="both"/>
        <w:rPr>
          <w:rFonts w:ascii="Times New Roman" w:hAnsi="Times New Roman"/>
          <w:sz w:val="24"/>
          <w:szCs w:val="24"/>
        </w:rPr>
      </w:pPr>
      <w:r w:rsidRPr="00E1735C">
        <w:rPr>
          <w:rFonts w:ascii="Times New Roman" w:hAnsi="Times New Roman"/>
          <w:sz w:val="24"/>
          <w:szCs w:val="24"/>
        </w:rPr>
        <w:t>Також, відповідно до ч.2 ст.5 Закону України «Про природні монополії» від 20.04.2000р. №1682-111 (із змінами i доповненнями), враховуючи інформацію, розміщену на офіційному веб-сайті Антимонопольного комітету України https://amcu.gov.ua (Зведений перелік cy6’ектів природних монополій) та інформацію, наведену у Ліцензійному реєстрі Національної комісії, що здійснює державне регулювання у сферах енергетики та комунальних послуг, за результатами дослідження ринку розподілу електричної енергії на території Чернівецької області, відповідно до постанови HKPEKП від 20.11.2018 №1462 AT «</w:t>
      </w:r>
      <w:proofErr w:type="spellStart"/>
      <w:r w:rsidRPr="00E1735C">
        <w:rPr>
          <w:rFonts w:ascii="Times New Roman" w:hAnsi="Times New Roman"/>
          <w:sz w:val="24"/>
          <w:szCs w:val="24"/>
        </w:rPr>
        <w:t>Чернівціобленерго</w:t>
      </w:r>
      <w:proofErr w:type="spellEnd"/>
      <w:r w:rsidRPr="00E1735C">
        <w:rPr>
          <w:rFonts w:ascii="Times New Roman" w:hAnsi="Times New Roman"/>
          <w:sz w:val="24"/>
          <w:szCs w:val="24"/>
        </w:rPr>
        <w:t xml:space="preserve">» займає монопольне (домінуюче) становище. </w:t>
      </w:r>
    </w:p>
    <w:p w:rsidR="00855BE1" w:rsidRDefault="00855BE1" w:rsidP="008832DB">
      <w:pPr>
        <w:spacing w:after="120" w:line="240" w:lineRule="auto"/>
        <w:ind w:firstLine="709"/>
        <w:jc w:val="both"/>
        <w:rPr>
          <w:rFonts w:ascii="Times New Roman" w:hAnsi="Times New Roman"/>
          <w:sz w:val="24"/>
          <w:szCs w:val="24"/>
        </w:rPr>
      </w:pPr>
    </w:p>
    <w:p w:rsidR="00146618" w:rsidRDefault="00146618" w:rsidP="001466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З метою проведення закупівлі вищезазначених послуг, замовник планує використати суму фінансування для закупівлі </w:t>
      </w:r>
      <w:r w:rsidR="00BC7BA9">
        <w:rPr>
          <w:rFonts w:ascii="Times New Roman" w:hAnsi="Times New Roman"/>
          <w:sz w:val="24"/>
          <w:szCs w:val="24"/>
        </w:rPr>
        <w:t>–</w:t>
      </w:r>
      <w:r>
        <w:rPr>
          <w:rFonts w:ascii="Times New Roman" w:hAnsi="Times New Roman"/>
          <w:sz w:val="24"/>
          <w:szCs w:val="24"/>
        </w:rPr>
        <w:t xml:space="preserve"> </w:t>
      </w:r>
      <w:r w:rsidR="00BC7BA9" w:rsidRPr="00BC7BA9">
        <w:rPr>
          <w:rFonts w:ascii="Times New Roman" w:hAnsi="Times New Roman"/>
          <w:b/>
          <w:sz w:val="24"/>
          <w:szCs w:val="24"/>
        </w:rPr>
        <w:t>7</w:t>
      </w:r>
      <w:r w:rsidR="00996F8D">
        <w:rPr>
          <w:rFonts w:ascii="Times New Roman" w:hAnsi="Times New Roman"/>
          <w:b/>
          <w:sz w:val="24"/>
          <w:szCs w:val="24"/>
        </w:rPr>
        <w:t> </w:t>
      </w:r>
      <w:r w:rsidR="00BC7BA9" w:rsidRPr="00BC7BA9">
        <w:rPr>
          <w:rFonts w:ascii="Times New Roman" w:hAnsi="Times New Roman"/>
          <w:b/>
          <w:sz w:val="24"/>
          <w:szCs w:val="24"/>
        </w:rPr>
        <w:t>812</w:t>
      </w:r>
      <w:r w:rsidR="00996F8D">
        <w:rPr>
          <w:rFonts w:ascii="Times New Roman" w:hAnsi="Times New Roman"/>
          <w:b/>
          <w:sz w:val="24"/>
          <w:szCs w:val="24"/>
        </w:rPr>
        <w:t xml:space="preserve"> </w:t>
      </w:r>
      <w:r w:rsidR="00BC7BA9" w:rsidRPr="00BC7BA9">
        <w:rPr>
          <w:rFonts w:ascii="Times New Roman" w:hAnsi="Times New Roman"/>
          <w:b/>
          <w:sz w:val="24"/>
          <w:szCs w:val="24"/>
        </w:rPr>
        <w:t xml:space="preserve">600,00 </w:t>
      </w:r>
      <w:r w:rsidRPr="00BC7BA9">
        <w:rPr>
          <w:rFonts w:ascii="Times New Roman" w:hAnsi="Times New Roman"/>
          <w:b/>
          <w:sz w:val="24"/>
          <w:szCs w:val="24"/>
        </w:rPr>
        <w:t>грн</w:t>
      </w:r>
      <w:r>
        <w:rPr>
          <w:rFonts w:ascii="Times New Roman" w:hAnsi="Times New Roman"/>
          <w:sz w:val="24"/>
          <w:szCs w:val="24"/>
        </w:rPr>
        <w:t>. за рахунок коштів бюджету Чернівецької міської територіальної громади на 2022 рік.</w:t>
      </w:r>
    </w:p>
    <w:p w:rsidR="00BC7BA9" w:rsidRDefault="00BC7BA9" w:rsidP="00146618">
      <w:pPr>
        <w:spacing w:after="0" w:line="240" w:lineRule="auto"/>
        <w:ind w:firstLine="709"/>
        <w:jc w:val="both"/>
        <w:rPr>
          <w:rFonts w:ascii="Times New Roman" w:hAnsi="Times New Roman"/>
          <w:sz w:val="24"/>
          <w:szCs w:val="24"/>
        </w:rPr>
      </w:pPr>
    </w:p>
    <w:p w:rsidR="00146618" w:rsidRDefault="00146618" w:rsidP="00146618">
      <w:pPr>
        <w:spacing w:after="0" w:line="240" w:lineRule="auto"/>
        <w:ind w:firstLine="709"/>
        <w:jc w:val="both"/>
        <w:rPr>
          <w:rFonts w:ascii="Times New Roman" w:hAnsi="Times New Roman"/>
          <w:b/>
          <w:sz w:val="24"/>
          <w:szCs w:val="24"/>
        </w:rPr>
      </w:pPr>
      <w:r w:rsidRPr="00146618">
        <w:rPr>
          <w:rFonts w:ascii="Times New Roman" w:hAnsi="Times New Roman"/>
          <w:b/>
          <w:sz w:val="24"/>
          <w:szCs w:val="24"/>
        </w:rPr>
        <w:t>Обґрунтування очікуваної вартості та/або розміру бюджетного призначення</w:t>
      </w:r>
      <w:r>
        <w:rPr>
          <w:rFonts w:ascii="Times New Roman" w:hAnsi="Times New Roman"/>
          <w:b/>
          <w:sz w:val="24"/>
          <w:szCs w:val="24"/>
        </w:rPr>
        <w:t>:</w:t>
      </w:r>
    </w:p>
    <w:p w:rsidR="00146618" w:rsidRDefault="00146618" w:rsidP="00146618">
      <w:pPr>
        <w:spacing w:after="0" w:line="240" w:lineRule="auto"/>
        <w:ind w:firstLine="709"/>
        <w:jc w:val="both"/>
        <w:rPr>
          <w:rFonts w:ascii="Times New Roman" w:hAnsi="Times New Roman"/>
          <w:sz w:val="24"/>
          <w:szCs w:val="24"/>
        </w:rPr>
      </w:pPr>
      <w:r w:rsidRPr="00146618">
        <w:rPr>
          <w:rFonts w:ascii="Times New Roman" w:hAnsi="Times New Roman"/>
          <w:sz w:val="24"/>
          <w:szCs w:val="24"/>
        </w:rPr>
        <w:t xml:space="preserve">Розмір бюджетного призначання </w:t>
      </w:r>
      <w:r>
        <w:rPr>
          <w:rFonts w:ascii="Times New Roman" w:hAnsi="Times New Roman"/>
          <w:sz w:val="24"/>
          <w:szCs w:val="24"/>
        </w:rPr>
        <w:t>визначено відповідно до затверджених кошторисних призначень за кодами:</w:t>
      </w:r>
    </w:p>
    <w:p w:rsidR="00146618" w:rsidRDefault="00146618" w:rsidP="00146618">
      <w:pPr>
        <w:pStyle w:val="a3"/>
        <w:numPr>
          <w:ilvl w:val="0"/>
          <w:numId w:val="4"/>
        </w:numPr>
        <w:spacing w:after="120" w:line="240" w:lineRule="auto"/>
        <w:jc w:val="both"/>
        <w:rPr>
          <w:rFonts w:ascii="Times New Roman" w:hAnsi="Times New Roman"/>
          <w:sz w:val="24"/>
          <w:szCs w:val="24"/>
        </w:rPr>
      </w:pPr>
      <w:r w:rsidRPr="00146618">
        <w:rPr>
          <w:rFonts w:ascii="Times New Roman" w:hAnsi="Times New Roman"/>
          <w:sz w:val="24"/>
          <w:szCs w:val="24"/>
        </w:rPr>
        <w:t xml:space="preserve">Код КПКВК 611010 «Надання дошкільної освіти» - </w:t>
      </w:r>
      <w:r>
        <w:rPr>
          <w:rFonts w:ascii="Times New Roman" w:hAnsi="Times New Roman"/>
          <w:sz w:val="24"/>
          <w:szCs w:val="24"/>
        </w:rPr>
        <w:t xml:space="preserve"> </w:t>
      </w:r>
      <w:r w:rsidR="00BC7BA9">
        <w:rPr>
          <w:rFonts w:ascii="Times New Roman" w:hAnsi="Times New Roman"/>
          <w:sz w:val="24"/>
          <w:szCs w:val="24"/>
        </w:rPr>
        <w:t xml:space="preserve">5107600,00 </w:t>
      </w:r>
      <w:r w:rsidRPr="00146618">
        <w:rPr>
          <w:rFonts w:ascii="Times New Roman" w:hAnsi="Times New Roman"/>
          <w:sz w:val="24"/>
          <w:szCs w:val="24"/>
        </w:rPr>
        <w:t>грн.</w:t>
      </w:r>
    </w:p>
    <w:p w:rsidR="00146618" w:rsidRDefault="00146618" w:rsidP="00146618">
      <w:pPr>
        <w:pStyle w:val="a3"/>
        <w:numPr>
          <w:ilvl w:val="0"/>
          <w:numId w:val="4"/>
        </w:numPr>
        <w:spacing w:after="120" w:line="240" w:lineRule="auto"/>
        <w:jc w:val="both"/>
        <w:rPr>
          <w:rFonts w:ascii="Times New Roman" w:hAnsi="Times New Roman"/>
          <w:sz w:val="24"/>
          <w:szCs w:val="24"/>
        </w:rPr>
      </w:pPr>
      <w:r w:rsidRPr="00146618">
        <w:rPr>
          <w:rFonts w:ascii="Times New Roman" w:hAnsi="Times New Roman"/>
          <w:sz w:val="24"/>
          <w:szCs w:val="24"/>
        </w:rPr>
        <w:t>Код КПКВК 611021 «Надання загальної середньої освіти закладами загальної середньої</w:t>
      </w:r>
      <w:r>
        <w:rPr>
          <w:rFonts w:ascii="Times New Roman" w:hAnsi="Times New Roman"/>
          <w:sz w:val="24"/>
          <w:szCs w:val="24"/>
        </w:rPr>
        <w:t xml:space="preserve"> </w:t>
      </w:r>
      <w:r w:rsidRPr="00146618">
        <w:rPr>
          <w:rFonts w:ascii="Times New Roman" w:hAnsi="Times New Roman"/>
          <w:sz w:val="24"/>
          <w:szCs w:val="24"/>
        </w:rPr>
        <w:t xml:space="preserve">освіти» - </w:t>
      </w:r>
      <w:r w:rsidR="00BC7BA9">
        <w:rPr>
          <w:rFonts w:ascii="Times New Roman" w:hAnsi="Times New Roman"/>
          <w:sz w:val="24"/>
          <w:szCs w:val="24"/>
        </w:rPr>
        <w:t>2548400,00</w:t>
      </w:r>
      <w:r w:rsidRPr="00146618">
        <w:rPr>
          <w:rFonts w:ascii="Times New Roman" w:hAnsi="Times New Roman"/>
          <w:sz w:val="24"/>
          <w:szCs w:val="24"/>
        </w:rPr>
        <w:t xml:space="preserve"> грн.</w:t>
      </w:r>
    </w:p>
    <w:p w:rsidR="00146618" w:rsidRDefault="00146618" w:rsidP="00146618">
      <w:pPr>
        <w:pStyle w:val="a3"/>
        <w:numPr>
          <w:ilvl w:val="0"/>
          <w:numId w:val="4"/>
        </w:numPr>
        <w:spacing w:after="120" w:line="240" w:lineRule="auto"/>
        <w:jc w:val="both"/>
        <w:rPr>
          <w:rFonts w:ascii="Times New Roman" w:hAnsi="Times New Roman"/>
          <w:sz w:val="24"/>
          <w:szCs w:val="24"/>
        </w:rPr>
      </w:pPr>
      <w:r w:rsidRPr="00146618">
        <w:rPr>
          <w:rFonts w:ascii="Times New Roman" w:hAnsi="Times New Roman"/>
          <w:sz w:val="24"/>
          <w:szCs w:val="24"/>
        </w:rPr>
        <w:t>Код КПКВК 611151 «Забезпечення діяльності інклюзивно-ресурсних центрів за рахунок</w:t>
      </w:r>
      <w:r>
        <w:rPr>
          <w:rFonts w:ascii="Times New Roman" w:hAnsi="Times New Roman"/>
          <w:sz w:val="24"/>
          <w:szCs w:val="24"/>
        </w:rPr>
        <w:t xml:space="preserve"> </w:t>
      </w:r>
      <w:r w:rsidRPr="00146618">
        <w:rPr>
          <w:rFonts w:ascii="Times New Roman" w:hAnsi="Times New Roman"/>
          <w:sz w:val="24"/>
          <w:szCs w:val="24"/>
        </w:rPr>
        <w:t xml:space="preserve">коштів місцевого бюджету» - </w:t>
      </w:r>
      <w:r w:rsidR="00BC7BA9">
        <w:rPr>
          <w:rFonts w:ascii="Times New Roman" w:hAnsi="Times New Roman"/>
          <w:sz w:val="24"/>
          <w:szCs w:val="24"/>
        </w:rPr>
        <w:t>55700,00</w:t>
      </w:r>
      <w:r>
        <w:rPr>
          <w:rFonts w:ascii="Times New Roman" w:hAnsi="Times New Roman"/>
          <w:sz w:val="24"/>
          <w:szCs w:val="24"/>
        </w:rPr>
        <w:t xml:space="preserve">  </w:t>
      </w:r>
      <w:r w:rsidRPr="00146618">
        <w:rPr>
          <w:rFonts w:ascii="Times New Roman" w:hAnsi="Times New Roman"/>
          <w:sz w:val="24"/>
          <w:szCs w:val="24"/>
        </w:rPr>
        <w:t>грн.</w:t>
      </w:r>
      <w:r>
        <w:rPr>
          <w:rFonts w:ascii="Times New Roman" w:hAnsi="Times New Roman"/>
          <w:sz w:val="24"/>
          <w:szCs w:val="24"/>
        </w:rPr>
        <w:t xml:space="preserve"> </w:t>
      </w:r>
    </w:p>
    <w:p w:rsidR="00146618" w:rsidRDefault="00146618" w:rsidP="00146618">
      <w:pPr>
        <w:pStyle w:val="a3"/>
        <w:numPr>
          <w:ilvl w:val="0"/>
          <w:numId w:val="4"/>
        </w:numPr>
        <w:spacing w:after="120" w:line="240" w:lineRule="auto"/>
        <w:jc w:val="both"/>
        <w:rPr>
          <w:rFonts w:ascii="Times New Roman" w:hAnsi="Times New Roman"/>
          <w:sz w:val="24"/>
          <w:szCs w:val="24"/>
        </w:rPr>
      </w:pPr>
      <w:r w:rsidRPr="00146618">
        <w:rPr>
          <w:rFonts w:ascii="Times New Roman" w:hAnsi="Times New Roman"/>
          <w:sz w:val="24"/>
          <w:szCs w:val="24"/>
        </w:rPr>
        <w:t>Код КПКВК 611070 «Надання позашкільної освіти закладами позашкільної освіти, заходи із</w:t>
      </w:r>
      <w:r>
        <w:rPr>
          <w:rFonts w:ascii="Times New Roman" w:hAnsi="Times New Roman"/>
          <w:sz w:val="24"/>
          <w:szCs w:val="24"/>
        </w:rPr>
        <w:t xml:space="preserve"> </w:t>
      </w:r>
      <w:r w:rsidRPr="00146618">
        <w:rPr>
          <w:rFonts w:ascii="Times New Roman" w:hAnsi="Times New Roman"/>
          <w:sz w:val="24"/>
          <w:szCs w:val="24"/>
        </w:rPr>
        <w:t xml:space="preserve">позашкільної роботи з дітьми» - </w:t>
      </w:r>
      <w:r w:rsidR="00BC7BA9">
        <w:rPr>
          <w:rFonts w:ascii="Times New Roman" w:hAnsi="Times New Roman"/>
          <w:sz w:val="24"/>
          <w:szCs w:val="24"/>
        </w:rPr>
        <w:t xml:space="preserve">100900,00  </w:t>
      </w:r>
      <w:r w:rsidRPr="00146618">
        <w:rPr>
          <w:rFonts w:ascii="Times New Roman" w:hAnsi="Times New Roman"/>
          <w:sz w:val="24"/>
          <w:szCs w:val="24"/>
        </w:rPr>
        <w:t>грн.</w:t>
      </w:r>
    </w:p>
    <w:p w:rsidR="00855BE1" w:rsidRPr="00146618" w:rsidRDefault="00146618" w:rsidP="008832DB">
      <w:pPr>
        <w:spacing w:after="120" w:line="240" w:lineRule="auto"/>
        <w:ind w:firstLine="709"/>
        <w:jc w:val="both"/>
        <w:rPr>
          <w:rFonts w:ascii="Times New Roman" w:hAnsi="Times New Roman"/>
          <w:b/>
          <w:sz w:val="24"/>
          <w:szCs w:val="24"/>
        </w:rPr>
      </w:pPr>
      <w:r w:rsidRPr="00146618">
        <w:rPr>
          <w:rFonts w:ascii="Times New Roman" w:hAnsi="Times New Roman"/>
          <w:b/>
          <w:sz w:val="24"/>
          <w:szCs w:val="24"/>
        </w:rPr>
        <w:t>Обґрунтування технічних та якісних характеристик:</w:t>
      </w:r>
    </w:p>
    <w:p w:rsidR="00855BE1" w:rsidRDefault="003E2CBB" w:rsidP="008832DB">
      <w:pPr>
        <w:spacing w:after="120" w:line="240" w:lineRule="auto"/>
        <w:ind w:firstLine="709"/>
        <w:jc w:val="both"/>
        <w:rPr>
          <w:rFonts w:ascii="Times New Roman" w:hAnsi="Times New Roman"/>
          <w:sz w:val="24"/>
          <w:szCs w:val="24"/>
        </w:rPr>
      </w:pPr>
      <w:r>
        <w:rPr>
          <w:rFonts w:ascii="Times New Roman" w:hAnsi="Times New Roman"/>
          <w:sz w:val="24"/>
          <w:szCs w:val="24"/>
        </w:rPr>
        <w:t>Якісні та технічні  характеристики товару обумовлені граничними показниками якості електричної енергії, визначеними державними стандартами.</w:t>
      </w:r>
    </w:p>
    <w:p w:rsidR="003E2CBB" w:rsidRDefault="003E2CBB" w:rsidP="008832DB">
      <w:pPr>
        <w:spacing w:after="120" w:line="240" w:lineRule="auto"/>
        <w:ind w:firstLine="709"/>
        <w:jc w:val="both"/>
        <w:rPr>
          <w:rFonts w:ascii="Times New Roman" w:hAnsi="Times New Roman"/>
          <w:sz w:val="24"/>
          <w:szCs w:val="24"/>
        </w:rPr>
      </w:pPr>
      <w:r w:rsidRPr="003E2CBB">
        <w:rPr>
          <w:rFonts w:ascii="Times New Roman" w:hAnsi="Times New Roman"/>
          <w:b/>
          <w:sz w:val="24"/>
          <w:szCs w:val="24"/>
        </w:rPr>
        <w:t>Строк надання послуг:</w:t>
      </w:r>
      <w:r>
        <w:rPr>
          <w:rFonts w:ascii="Times New Roman" w:hAnsi="Times New Roman"/>
          <w:sz w:val="24"/>
          <w:szCs w:val="24"/>
        </w:rPr>
        <w:t xml:space="preserve"> </w:t>
      </w:r>
      <w:r w:rsidRPr="00BC7BA9">
        <w:rPr>
          <w:rFonts w:ascii="Times New Roman" w:hAnsi="Times New Roman"/>
          <w:b/>
          <w:sz w:val="24"/>
          <w:szCs w:val="24"/>
        </w:rPr>
        <w:t>до 31 грудня 202</w:t>
      </w:r>
      <w:r w:rsidR="00BC7BA9" w:rsidRPr="00BC7BA9">
        <w:rPr>
          <w:rFonts w:ascii="Times New Roman" w:hAnsi="Times New Roman"/>
          <w:b/>
          <w:sz w:val="24"/>
          <w:szCs w:val="24"/>
        </w:rPr>
        <w:t>2</w:t>
      </w:r>
      <w:r w:rsidRPr="00BC7BA9">
        <w:rPr>
          <w:rFonts w:ascii="Times New Roman" w:hAnsi="Times New Roman"/>
          <w:b/>
          <w:sz w:val="24"/>
          <w:szCs w:val="24"/>
        </w:rPr>
        <w:t xml:space="preserve"> року</w:t>
      </w:r>
      <w:r>
        <w:rPr>
          <w:rFonts w:ascii="Times New Roman" w:hAnsi="Times New Roman"/>
          <w:sz w:val="24"/>
          <w:szCs w:val="24"/>
        </w:rPr>
        <w:t>.</w:t>
      </w:r>
    </w:p>
    <w:p w:rsidR="003E2CBB" w:rsidRDefault="003E2CBB" w:rsidP="008832DB">
      <w:pPr>
        <w:spacing w:after="120" w:line="240" w:lineRule="auto"/>
        <w:ind w:firstLine="709"/>
        <w:jc w:val="both"/>
        <w:rPr>
          <w:rFonts w:ascii="Times New Roman" w:hAnsi="Times New Roman"/>
          <w:sz w:val="24"/>
          <w:szCs w:val="24"/>
        </w:rPr>
      </w:pPr>
      <w:r w:rsidRPr="003E2CBB">
        <w:rPr>
          <w:rFonts w:ascii="Times New Roman" w:hAnsi="Times New Roman"/>
          <w:b/>
          <w:sz w:val="24"/>
          <w:szCs w:val="24"/>
        </w:rPr>
        <w:t>Очікувана вартість:</w:t>
      </w:r>
      <w:r>
        <w:rPr>
          <w:rFonts w:ascii="Times New Roman" w:hAnsi="Times New Roman"/>
          <w:b/>
          <w:sz w:val="24"/>
          <w:szCs w:val="24"/>
        </w:rPr>
        <w:t xml:space="preserve">    </w:t>
      </w:r>
      <w:r w:rsidR="00BC7BA9" w:rsidRPr="00BC7BA9">
        <w:rPr>
          <w:rFonts w:ascii="Times New Roman" w:hAnsi="Times New Roman"/>
          <w:b/>
          <w:sz w:val="24"/>
          <w:szCs w:val="24"/>
        </w:rPr>
        <w:t>7 812 600,00</w:t>
      </w:r>
      <w:r w:rsidRPr="00BC7BA9">
        <w:rPr>
          <w:rFonts w:ascii="Times New Roman" w:hAnsi="Times New Roman"/>
          <w:b/>
          <w:sz w:val="24"/>
          <w:szCs w:val="24"/>
        </w:rPr>
        <w:t xml:space="preserve">  грн.</w:t>
      </w:r>
    </w:p>
    <w:p w:rsidR="003E2CBB" w:rsidRDefault="003E2CBB" w:rsidP="003E2CBB">
      <w:pPr>
        <w:spacing w:after="120" w:line="240" w:lineRule="auto"/>
        <w:ind w:firstLine="709"/>
        <w:jc w:val="both"/>
        <w:rPr>
          <w:rFonts w:ascii="Times New Roman" w:hAnsi="Times New Roman"/>
          <w:sz w:val="24"/>
          <w:szCs w:val="24"/>
        </w:rPr>
      </w:pPr>
      <w:r w:rsidRPr="003E2CBB">
        <w:rPr>
          <w:rFonts w:ascii="Times New Roman" w:hAnsi="Times New Roman"/>
          <w:b/>
          <w:sz w:val="24"/>
          <w:szCs w:val="24"/>
        </w:rPr>
        <w:t xml:space="preserve">Очікувана </w:t>
      </w:r>
      <w:r>
        <w:rPr>
          <w:rFonts w:ascii="Times New Roman" w:hAnsi="Times New Roman"/>
          <w:b/>
          <w:sz w:val="24"/>
          <w:szCs w:val="24"/>
        </w:rPr>
        <w:t>кількість</w:t>
      </w:r>
      <w:r w:rsidRPr="003E2CBB">
        <w:rPr>
          <w:rFonts w:ascii="Times New Roman" w:hAnsi="Times New Roman"/>
          <w:b/>
          <w:sz w:val="24"/>
          <w:szCs w:val="24"/>
        </w:rPr>
        <w:t>:</w:t>
      </w:r>
      <w:r>
        <w:rPr>
          <w:rFonts w:ascii="Times New Roman" w:hAnsi="Times New Roman"/>
          <w:b/>
          <w:sz w:val="24"/>
          <w:szCs w:val="24"/>
        </w:rPr>
        <w:t xml:space="preserve">    </w:t>
      </w:r>
      <w:r w:rsidR="00996F8D">
        <w:rPr>
          <w:rFonts w:ascii="Times New Roman" w:hAnsi="Times New Roman"/>
          <w:b/>
          <w:sz w:val="24"/>
          <w:szCs w:val="24"/>
        </w:rPr>
        <w:t>5 703 310,00</w:t>
      </w:r>
      <w:r w:rsidRPr="003E2CBB">
        <w:rPr>
          <w:rFonts w:ascii="Times New Roman" w:hAnsi="Times New Roman"/>
          <w:sz w:val="24"/>
          <w:szCs w:val="24"/>
        </w:rPr>
        <w:t xml:space="preserve"> </w:t>
      </w:r>
      <w:r w:rsidRPr="00BC7BA9">
        <w:rPr>
          <w:rFonts w:ascii="Times New Roman" w:hAnsi="Times New Roman"/>
          <w:b/>
          <w:sz w:val="24"/>
          <w:szCs w:val="24"/>
        </w:rPr>
        <w:t>кВт.</w:t>
      </w:r>
    </w:p>
    <w:p w:rsidR="00BC7BA9" w:rsidRDefault="00BC7BA9" w:rsidP="00BC7BA9">
      <w:pPr>
        <w:tabs>
          <w:tab w:val="left" w:pos="0"/>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Адреси надання послуг – </w:t>
      </w:r>
      <w:r w:rsidRPr="00BC7BA9">
        <w:rPr>
          <w:rFonts w:ascii="Times New Roman" w:hAnsi="Times New Roman"/>
          <w:sz w:val="24"/>
          <w:szCs w:val="24"/>
          <w:lang w:eastAsia="ru-RU"/>
        </w:rPr>
        <w:t>заклади освіти Чернівецької міської ради:</w:t>
      </w:r>
    </w:p>
    <w:p w:rsidR="00BC7BA9" w:rsidRDefault="00BC7BA9" w:rsidP="00BC7BA9">
      <w:pPr>
        <w:tabs>
          <w:tab w:val="left" w:pos="0"/>
        </w:tabs>
        <w:spacing w:after="0" w:line="240" w:lineRule="auto"/>
        <w:ind w:firstLine="709"/>
        <w:jc w:val="both"/>
        <w:rPr>
          <w:rFonts w:ascii="Times New Roman" w:hAnsi="Times New Roman"/>
          <w:b/>
          <w:sz w:val="24"/>
          <w:szCs w:val="24"/>
          <w:lang w:eastAsia="ru-RU"/>
        </w:rPr>
      </w:pPr>
    </w:p>
    <w:p w:rsidR="00996F8D" w:rsidRPr="00F11111" w:rsidRDefault="00996F8D" w:rsidP="00996F8D">
      <w:pPr>
        <w:tabs>
          <w:tab w:val="left" w:pos="0"/>
        </w:tabs>
        <w:spacing w:after="0" w:line="240" w:lineRule="auto"/>
        <w:ind w:firstLine="709"/>
        <w:jc w:val="both"/>
        <w:rPr>
          <w:rFonts w:ascii="Times New Roman" w:hAnsi="Times New Roman"/>
          <w:szCs w:val="24"/>
          <w:lang w:eastAsia="ru-RU"/>
        </w:rPr>
      </w:pPr>
      <w:r w:rsidRPr="00F11111">
        <w:rPr>
          <w:rFonts w:ascii="Times New Roman" w:hAnsi="Times New Roman"/>
          <w:b/>
          <w:szCs w:val="24"/>
        </w:rPr>
        <w:t>ЗНЗ:</w:t>
      </w:r>
      <w:r w:rsidRPr="00F11111">
        <w:rPr>
          <w:rFonts w:ascii="Times New Roman" w:hAnsi="Times New Roman"/>
          <w:szCs w:val="24"/>
        </w:rPr>
        <w:t xml:space="preserve"> ліцей №1  (вул. </w:t>
      </w:r>
      <w:proofErr w:type="spellStart"/>
      <w:r w:rsidRPr="00F11111">
        <w:rPr>
          <w:rFonts w:ascii="Times New Roman" w:hAnsi="Times New Roman"/>
          <w:szCs w:val="24"/>
        </w:rPr>
        <w:t>Штейнбарга</w:t>
      </w:r>
      <w:proofErr w:type="spellEnd"/>
      <w:r w:rsidRPr="00F11111">
        <w:rPr>
          <w:rFonts w:ascii="Times New Roman" w:hAnsi="Times New Roman"/>
          <w:szCs w:val="24"/>
        </w:rPr>
        <w:t>, 2, вул. Поштова, 1</w:t>
      </w:r>
      <w:r>
        <w:rPr>
          <w:rFonts w:ascii="Times New Roman" w:hAnsi="Times New Roman"/>
          <w:szCs w:val="24"/>
        </w:rPr>
        <w:t>, вул. Універси</w:t>
      </w:r>
      <w:r w:rsidRPr="00F11111">
        <w:rPr>
          <w:rFonts w:ascii="Times New Roman" w:hAnsi="Times New Roman"/>
          <w:szCs w:val="24"/>
        </w:rPr>
        <w:t>т</w:t>
      </w:r>
      <w:r>
        <w:rPr>
          <w:rFonts w:ascii="Times New Roman" w:hAnsi="Times New Roman"/>
          <w:szCs w:val="24"/>
        </w:rPr>
        <w:t>е</w:t>
      </w:r>
      <w:r w:rsidRPr="00F11111">
        <w:rPr>
          <w:rFonts w:ascii="Times New Roman" w:hAnsi="Times New Roman"/>
          <w:szCs w:val="24"/>
        </w:rPr>
        <w:t xml:space="preserve">тська, 39, вул. Шкільна, 25, вул. Ольжича, 12-14),  ліцей №2 (вул. Л.Кобилиці, 88-а), ліцей №3 медичного профілю (вул. </w:t>
      </w:r>
      <w:proofErr w:type="spellStart"/>
      <w:r w:rsidRPr="00F11111">
        <w:rPr>
          <w:rFonts w:ascii="Times New Roman" w:hAnsi="Times New Roman"/>
          <w:szCs w:val="24"/>
        </w:rPr>
        <w:t>Залозецького</w:t>
      </w:r>
      <w:proofErr w:type="spellEnd"/>
      <w:r w:rsidRPr="00F11111">
        <w:rPr>
          <w:rFonts w:ascii="Times New Roman" w:hAnsi="Times New Roman"/>
          <w:szCs w:val="24"/>
        </w:rPr>
        <w:t>,  13-а), ліцей №4 (вул. Небесної Сотні, 18-а), ліцей №5    “</w:t>
      </w:r>
      <w:proofErr w:type="spellStart"/>
      <w:r w:rsidRPr="00F11111">
        <w:rPr>
          <w:rFonts w:ascii="Times New Roman" w:hAnsi="Times New Roman"/>
          <w:szCs w:val="24"/>
        </w:rPr>
        <w:t>Оріяна</w:t>
      </w:r>
      <w:proofErr w:type="spellEnd"/>
      <w:r w:rsidRPr="00F11111">
        <w:rPr>
          <w:rFonts w:ascii="Times New Roman" w:hAnsi="Times New Roman"/>
          <w:szCs w:val="24"/>
        </w:rPr>
        <w:t xml:space="preserve">” (вул. Д.Загула, 8, вул. </w:t>
      </w:r>
      <w:proofErr w:type="spellStart"/>
      <w:r w:rsidRPr="00F11111">
        <w:rPr>
          <w:rFonts w:ascii="Times New Roman" w:hAnsi="Times New Roman"/>
          <w:szCs w:val="24"/>
        </w:rPr>
        <w:t>Аксеніна</w:t>
      </w:r>
      <w:proofErr w:type="spellEnd"/>
      <w:r w:rsidRPr="00F11111">
        <w:rPr>
          <w:rFonts w:ascii="Times New Roman" w:hAnsi="Times New Roman"/>
          <w:szCs w:val="24"/>
        </w:rPr>
        <w:t xml:space="preserve"> 2Б), ліцей №6 (вул. Шептицького, 19), ліцей №7  (Проспект Незалежності, 88-д),  ліцей №8 ім. Т.Г.Шевченка  (Проспект Незалежності, 68),  ліцей №9 (вул. </w:t>
      </w:r>
      <w:proofErr w:type="spellStart"/>
      <w:r w:rsidRPr="00F11111">
        <w:rPr>
          <w:rFonts w:ascii="Times New Roman" w:hAnsi="Times New Roman"/>
          <w:szCs w:val="24"/>
        </w:rPr>
        <w:t>Щепкіна</w:t>
      </w:r>
      <w:proofErr w:type="spellEnd"/>
      <w:r w:rsidRPr="00F11111">
        <w:rPr>
          <w:rFonts w:ascii="Times New Roman" w:hAnsi="Times New Roman"/>
          <w:szCs w:val="24"/>
        </w:rPr>
        <w:t>, 2, вул. Лесі Українки, 29), ліцей №10 (вул. Головна, 131),  ліцей №11 “Престиж” (вул. Головна, 73),  ліцей №12 “Ювілейний”  (вул. Л.Українки, 1), ліцей №13 ( вул. Південно-Кільцева, 17),  ліцей №14  (вул. Шкільна, 3), ліцей №15 “Освітні ресурси та технологічний тренінг”  (вул. Шкільна, 2),  ліцей №16 ім. Ю.</w:t>
      </w:r>
      <w:proofErr w:type="spellStart"/>
      <w:r w:rsidRPr="00F11111">
        <w:rPr>
          <w:rFonts w:ascii="Times New Roman" w:hAnsi="Times New Roman"/>
          <w:szCs w:val="24"/>
        </w:rPr>
        <w:t>Федьковича</w:t>
      </w:r>
      <w:proofErr w:type="spellEnd"/>
      <w:r w:rsidRPr="00F11111">
        <w:rPr>
          <w:rFonts w:ascii="Times New Roman" w:hAnsi="Times New Roman"/>
          <w:szCs w:val="24"/>
        </w:rPr>
        <w:t xml:space="preserve">  (вул. Головна, 87), ліцей №17 “Успіх”  (вул. Південно-Кільцева, 7-</w:t>
      </w:r>
      <w:r w:rsidRPr="00F11111">
        <w:rPr>
          <w:rFonts w:ascii="Times New Roman" w:hAnsi="Times New Roman"/>
          <w:szCs w:val="24"/>
        </w:rPr>
        <w:lastRenderedPageBreak/>
        <w:t>б), ліцей №18   (вул. Комарова, 26-в),  ліцей №19 ім. О.Кобилянської  (</w:t>
      </w:r>
      <w:r>
        <w:rPr>
          <w:rFonts w:ascii="Times New Roman" w:hAnsi="Times New Roman"/>
          <w:szCs w:val="24"/>
        </w:rPr>
        <w:t>вул. Фізкультурна</w:t>
      </w:r>
      <w:r w:rsidRPr="00F11111">
        <w:rPr>
          <w:rFonts w:ascii="Times New Roman" w:hAnsi="Times New Roman"/>
          <w:szCs w:val="24"/>
        </w:rPr>
        <w:t xml:space="preserve">, 5),  ліцей №20  (вул. </w:t>
      </w:r>
      <w:proofErr w:type="spellStart"/>
      <w:r w:rsidRPr="00F11111">
        <w:rPr>
          <w:rFonts w:ascii="Times New Roman" w:hAnsi="Times New Roman"/>
          <w:szCs w:val="24"/>
        </w:rPr>
        <w:t>Воробкевича</w:t>
      </w:r>
      <w:proofErr w:type="spellEnd"/>
      <w:r w:rsidRPr="00F11111">
        <w:rPr>
          <w:rFonts w:ascii="Times New Roman" w:hAnsi="Times New Roman"/>
          <w:szCs w:val="24"/>
        </w:rPr>
        <w:t>, 19), ліцей №21  (вул. І.</w:t>
      </w:r>
      <w:proofErr w:type="spellStart"/>
      <w:r w:rsidRPr="00F11111">
        <w:rPr>
          <w:rFonts w:ascii="Times New Roman" w:hAnsi="Times New Roman"/>
          <w:szCs w:val="24"/>
        </w:rPr>
        <w:t>Карбулицького</w:t>
      </w:r>
      <w:proofErr w:type="spellEnd"/>
      <w:r w:rsidRPr="00F11111">
        <w:rPr>
          <w:rFonts w:ascii="Times New Roman" w:hAnsi="Times New Roman"/>
          <w:szCs w:val="24"/>
        </w:rPr>
        <w:t xml:space="preserve">, 4),  гімназія №1 “Вектор” ( вул. </w:t>
      </w:r>
      <w:proofErr w:type="spellStart"/>
      <w:r w:rsidRPr="00F11111">
        <w:rPr>
          <w:rFonts w:ascii="Times New Roman" w:hAnsi="Times New Roman"/>
          <w:szCs w:val="24"/>
        </w:rPr>
        <w:t>Немирівська</w:t>
      </w:r>
      <w:proofErr w:type="spellEnd"/>
      <w:r w:rsidRPr="00F11111">
        <w:rPr>
          <w:rFonts w:ascii="Times New Roman" w:hAnsi="Times New Roman"/>
          <w:szCs w:val="24"/>
        </w:rPr>
        <w:t xml:space="preserve">, 3), гімназія №2  (вул. </w:t>
      </w:r>
      <w:proofErr w:type="spellStart"/>
      <w:r w:rsidRPr="00F11111">
        <w:rPr>
          <w:rFonts w:ascii="Times New Roman" w:hAnsi="Times New Roman"/>
          <w:szCs w:val="24"/>
        </w:rPr>
        <w:t>Сокирянська</w:t>
      </w:r>
      <w:proofErr w:type="spellEnd"/>
      <w:r w:rsidRPr="00F11111">
        <w:rPr>
          <w:rFonts w:ascii="Times New Roman" w:hAnsi="Times New Roman"/>
          <w:szCs w:val="24"/>
        </w:rPr>
        <w:t xml:space="preserve">, 18),  гімназія №3  (вул. Хотинська, 23),  гімназія №4  (вул. Осіння, </w:t>
      </w:r>
      <w:r>
        <w:rPr>
          <w:rFonts w:ascii="Times New Roman" w:hAnsi="Times New Roman"/>
          <w:szCs w:val="24"/>
        </w:rPr>
        <w:t>4</w:t>
      </w:r>
      <w:r w:rsidRPr="00F11111">
        <w:rPr>
          <w:rFonts w:ascii="Times New Roman" w:hAnsi="Times New Roman"/>
          <w:szCs w:val="24"/>
        </w:rPr>
        <w:t>8),  гімназія №5 “Інтеграл”  (вул. Руська, 228-а),  гімназія №6 “Берегиня” (вул. І.</w:t>
      </w:r>
      <w:proofErr w:type="spellStart"/>
      <w:r w:rsidRPr="00F11111">
        <w:rPr>
          <w:rFonts w:ascii="Times New Roman" w:hAnsi="Times New Roman"/>
          <w:szCs w:val="24"/>
        </w:rPr>
        <w:t>Карбулицького</w:t>
      </w:r>
      <w:proofErr w:type="spellEnd"/>
      <w:r w:rsidRPr="00F11111">
        <w:rPr>
          <w:rFonts w:ascii="Times New Roman" w:hAnsi="Times New Roman"/>
          <w:szCs w:val="24"/>
        </w:rPr>
        <w:t xml:space="preserve">, 2), Чернівецька загальноосвітня школа І-ІІІ ступенів №1 (вул. </w:t>
      </w:r>
      <w:proofErr w:type="spellStart"/>
      <w:r w:rsidRPr="00F11111">
        <w:rPr>
          <w:rFonts w:ascii="Times New Roman" w:hAnsi="Times New Roman"/>
          <w:szCs w:val="24"/>
        </w:rPr>
        <w:t>Емінеску</w:t>
      </w:r>
      <w:proofErr w:type="spellEnd"/>
      <w:r w:rsidRPr="00F11111">
        <w:rPr>
          <w:rFonts w:ascii="Times New Roman" w:hAnsi="Times New Roman"/>
          <w:szCs w:val="24"/>
        </w:rPr>
        <w:t>,</w:t>
      </w:r>
      <w:r>
        <w:rPr>
          <w:rFonts w:ascii="Times New Roman" w:hAnsi="Times New Roman"/>
          <w:szCs w:val="24"/>
        </w:rPr>
        <w:t xml:space="preserve"> 1</w:t>
      </w:r>
      <w:r w:rsidRPr="00F11111">
        <w:rPr>
          <w:rFonts w:ascii="Times New Roman" w:hAnsi="Times New Roman"/>
          <w:szCs w:val="24"/>
        </w:rPr>
        <w:t xml:space="preserve">), Чернівецька загальноосвітня школа І-ІІІ ступенів №3 (вул. Герцена, 36), Чернівецька загальноосвітня школа І-ІІІ ступенів №4 (вул. Шевченка, 14-16),  Чернівецька загальноосвітня школа І-ІІІ ступенів №8 (58004, </w:t>
      </w:r>
      <w:proofErr w:type="spellStart"/>
      <w:r w:rsidRPr="00F11111">
        <w:rPr>
          <w:rFonts w:ascii="Times New Roman" w:hAnsi="Times New Roman"/>
          <w:szCs w:val="24"/>
        </w:rPr>
        <w:t>м.Чернівці</w:t>
      </w:r>
      <w:proofErr w:type="spellEnd"/>
      <w:r w:rsidRPr="00F11111">
        <w:rPr>
          <w:rFonts w:ascii="Times New Roman" w:hAnsi="Times New Roman"/>
          <w:szCs w:val="24"/>
        </w:rPr>
        <w:t xml:space="preserve">, вул. </w:t>
      </w:r>
      <w:proofErr w:type="spellStart"/>
      <w:r w:rsidRPr="00F11111">
        <w:rPr>
          <w:rFonts w:ascii="Times New Roman" w:hAnsi="Times New Roman"/>
          <w:szCs w:val="24"/>
        </w:rPr>
        <w:t>Дзержика</w:t>
      </w:r>
      <w:proofErr w:type="spellEnd"/>
      <w:r w:rsidRPr="00F11111">
        <w:rPr>
          <w:rFonts w:ascii="Times New Roman" w:hAnsi="Times New Roman"/>
          <w:szCs w:val="24"/>
        </w:rPr>
        <w:t xml:space="preserve">, 22),  Чернівецька загальноосвітня школа І-ІІІ ступенів №10 (58004, </w:t>
      </w:r>
      <w:proofErr w:type="spellStart"/>
      <w:r w:rsidRPr="00F11111">
        <w:rPr>
          <w:rFonts w:ascii="Times New Roman" w:hAnsi="Times New Roman"/>
          <w:szCs w:val="24"/>
        </w:rPr>
        <w:t>м.Чернівці</w:t>
      </w:r>
      <w:proofErr w:type="spellEnd"/>
      <w:r w:rsidRPr="00F11111">
        <w:rPr>
          <w:rFonts w:ascii="Times New Roman" w:hAnsi="Times New Roman"/>
          <w:szCs w:val="24"/>
        </w:rPr>
        <w:t xml:space="preserve">,вул. </w:t>
      </w:r>
      <w:proofErr w:type="spellStart"/>
      <w:r w:rsidRPr="00F11111">
        <w:rPr>
          <w:rFonts w:ascii="Times New Roman" w:hAnsi="Times New Roman"/>
          <w:szCs w:val="24"/>
        </w:rPr>
        <w:t>Горіхівська</w:t>
      </w:r>
      <w:proofErr w:type="spellEnd"/>
      <w:r w:rsidRPr="00F11111">
        <w:rPr>
          <w:rFonts w:ascii="Times New Roman" w:hAnsi="Times New Roman"/>
          <w:szCs w:val="24"/>
        </w:rPr>
        <w:t xml:space="preserve">, </w:t>
      </w:r>
      <w:r>
        <w:rPr>
          <w:rFonts w:ascii="Times New Roman" w:hAnsi="Times New Roman"/>
          <w:szCs w:val="24"/>
        </w:rPr>
        <w:t>29</w:t>
      </w:r>
      <w:r w:rsidRPr="00F11111">
        <w:rPr>
          <w:rFonts w:ascii="Times New Roman" w:hAnsi="Times New Roman"/>
          <w:szCs w:val="24"/>
        </w:rPr>
        <w:t>), Чернівецький НВК «Лідер» (вул. Бережанська, 25-а), Чернівецька загальноосвітня школа І-ІІІ ступенів №16  (вул. Білоруська, 77), Чернівецька загальноосвітня школа І-ІІІ ступенів №20 (вул. Глібова, 12), Чернівецька загальноосвітня школа І-ІІІ ступенів №25 (вул. Благоєва, 8-а), Чернівецька загальноосвітня школа І-ІІІ ступенів  №28</w:t>
      </w:r>
      <w:r w:rsidRPr="00F11111">
        <w:rPr>
          <w:rFonts w:ascii="Times New Roman" w:hAnsi="Times New Roman"/>
          <w:szCs w:val="24"/>
        </w:rPr>
        <w:tab/>
        <w:t>(</w:t>
      </w:r>
      <w:proofErr w:type="spellStart"/>
      <w:r w:rsidRPr="00F11111">
        <w:rPr>
          <w:rFonts w:ascii="Times New Roman" w:hAnsi="Times New Roman"/>
          <w:szCs w:val="24"/>
        </w:rPr>
        <w:t>вул.Руська</w:t>
      </w:r>
      <w:proofErr w:type="spellEnd"/>
      <w:r w:rsidRPr="00F11111">
        <w:rPr>
          <w:rFonts w:ascii="Times New Roman" w:hAnsi="Times New Roman"/>
          <w:szCs w:val="24"/>
        </w:rPr>
        <w:t>, 257-а), Чернівецька загальноосвітня школа І-ІІІ ступенів №30</w:t>
      </w:r>
      <w:r w:rsidRPr="00F11111">
        <w:rPr>
          <w:rFonts w:ascii="Times New Roman" w:hAnsi="Times New Roman"/>
          <w:szCs w:val="24"/>
        </w:rPr>
        <w:tab/>
        <w:t>(вул. О.</w:t>
      </w:r>
      <w:proofErr w:type="spellStart"/>
      <w:r w:rsidRPr="00F11111">
        <w:rPr>
          <w:rFonts w:ascii="Times New Roman" w:hAnsi="Times New Roman"/>
          <w:szCs w:val="24"/>
        </w:rPr>
        <w:t>Щербанюка</w:t>
      </w:r>
      <w:proofErr w:type="spellEnd"/>
      <w:r w:rsidRPr="00F11111">
        <w:rPr>
          <w:rFonts w:ascii="Times New Roman" w:hAnsi="Times New Roman"/>
          <w:szCs w:val="24"/>
        </w:rPr>
        <w:t xml:space="preserve">, 4), Чернівецька загальноосвітня школа І-ІІІ ступенів №31 (вул. </w:t>
      </w:r>
      <w:proofErr w:type="spellStart"/>
      <w:r w:rsidRPr="00F11111">
        <w:rPr>
          <w:rFonts w:ascii="Times New Roman" w:hAnsi="Times New Roman"/>
          <w:szCs w:val="24"/>
        </w:rPr>
        <w:t>Дібровецька</w:t>
      </w:r>
      <w:proofErr w:type="spellEnd"/>
      <w:r w:rsidRPr="00F11111">
        <w:rPr>
          <w:rFonts w:ascii="Times New Roman" w:hAnsi="Times New Roman"/>
          <w:szCs w:val="24"/>
        </w:rPr>
        <w:t xml:space="preserve">, 5-а),  Чернівецька загальноосвітня школа І-ІІІ ступенів №33 (вул. Героїв Майдану, 152-а), Чернівецька загальноосвітня школа І-ІІІ ступенів №37 (вул. І.Підкови, 9), Чернівецька загальноосвітня школа І-ІІІ ступенів №38 (вул. Яна </w:t>
      </w:r>
      <w:proofErr w:type="spellStart"/>
      <w:r w:rsidRPr="00F11111">
        <w:rPr>
          <w:rFonts w:ascii="Times New Roman" w:hAnsi="Times New Roman"/>
          <w:szCs w:val="24"/>
        </w:rPr>
        <w:t>Налепки</w:t>
      </w:r>
      <w:proofErr w:type="spellEnd"/>
      <w:r w:rsidRPr="00F11111">
        <w:rPr>
          <w:rFonts w:ascii="Times New Roman" w:hAnsi="Times New Roman"/>
          <w:szCs w:val="24"/>
        </w:rPr>
        <w:t xml:space="preserve">, 3), </w:t>
      </w:r>
      <w:proofErr w:type="spellStart"/>
      <w:r w:rsidRPr="00F11111">
        <w:rPr>
          <w:rFonts w:ascii="Times New Roman" w:hAnsi="Times New Roman"/>
          <w:szCs w:val="24"/>
        </w:rPr>
        <w:t>Коровійський</w:t>
      </w:r>
      <w:proofErr w:type="spellEnd"/>
      <w:r w:rsidRPr="00F11111">
        <w:rPr>
          <w:rFonts w:ascii="Times New Roman" w:hAnsi="Times New Roman"/>
          <w:szCs w:val="24"/>
        </w:rPr>
        <w:t xml:space="preserve"> ліцей  (вул. Шкільна, 1-а), </w:t>
      </w:r>
      <w:proofErr w:type="spellStart"/>
      <w:r w:rsidRPr="00F11111">
        <w:rPr>
          <w:rFonts w:ascii="Times New Roman" w:hAnsi="Times New Roman"/>
          <w:szCs w:val="24"/>
        </w:rPr>
        <w:t>Чорнівський</w:t>
      </w:r>
      <w:proofErr w:type="spellEnd"/>
      <w:r w:rsidRPr="00F11111">
        <w:rPr>
          <w:rFonts w:ascii="Times New Roman" w:hAnsi="Times New Roman"/>
          <w:szCs w:val="24"/>
        </w:rPr>
        <w:t xml:space="preserve"> навчально-виховний комплекс “Загальноосвітній навчальний заклад-дошкільний навчальний заклад” </w:t>
      </w:r>
      <w:r w:rsidRPr="00F11111">
        <w:rPr>
          <w:rFonts w:ascii="Times New Roman" w:hAnsi="Times New Roman"/>
          <w:szCs w:val="24"/>
        </w:rPr>
        <w:tab/>
        <w:t xml:space="preserve">(вул. Головна, 15, вул. </w:t>
      </w:r>
      <w:proofErr w:type="spellStart"/>
      <w:r w:rsidRPr="00F11111">
        <w:rPr>
          <w:rFonts w:ascii="Times New Roman" w:hAnsi="Times New Roman"/>
          <w:szCs w:val="24"/>
        </w:rPr>
        <w:t>Федьковича</w:t>
      </w:r>
      <w:proofErr w:type="spellEnd"/>
      <w:r w:rsidRPr="00F11111">
        <w:rPr>
          <w:rFonts w:ascii="Times New Roman" w:hAnsi="Times New Roman"/>
          <w:szCs w:val="24"/>
        </w:rPr>
        <w:t>,3).</w:t>
      </w:r>
    </w:p>
    <w:p w:rsidR="00996F8D" w:rsidRPr="00F11111" w:rsidRDefault="00996F8D" w:rsidP="00996F8D">
      <w:pPr>
        <w:tabs>
          <w:tab w:val="left" w:pos="0"/>
        </w:tabs>
        <w:spacing w:after="0" w:line="240" w:lineRule="auto"/>
        <w:ind w:firstLine="709"/>
        <w:jc w:val="both"/>
        <w:rPr>
          <w:rFonts w:ascii="Times New Roman" w:hAnsi="Times New Roman"/>
          <w:szCs w:val="24"/>
          <w:lang w:eastAsia="ru-RU"/>
        </w:rPr>
      </w:pPr>
      <w:r w:rsidRPr="00F11111">
        <w:rPr>
          <w:rFonts w:ascii="Times New Roman" w:hAnsi="Times New Roman"/>
          <w:b/>
          <w:szCs w:val="24"/>
        </w:rPr>
        <w:t>ДНЗ:</w:t>
      </w:r>
      <w:r w:rsidRPr="00F11111">
        <w:rPr>
          <w:rFonts w:ascii="Times New Roman" w:hAnsi="Times New Roman"/>
          <w:szCs w:val="24"/>
        </w:rPr>
        <w:t xml:space="preserve"> </w:t>
      </w:r>
      <w:proofErr w:type="spellStart"/>
      <w:r w:rsidRPr="00F11111">
        <w:rPr>
          <w:rFonts w:ascii="Times New Roman" w:hAnsi="Times New Roman"/>
          <w:szCs w:val="24"/>
          <w:lang w:eastAsia="ru-RU"/>
        </w:rPr>
        <w:t>ДНЗ</w:t>
      </w:r>
      <w:proofErr w:type="spellEnd"/>
      <w:r w:rsidRPr="00F11111">
        <w:rPr>
          <w:rFonts w:ascii="Times New Roman" w:hAnsi="Times New Roman"/>
          <w:szCs w:val="24"/>
          <w:lang w:eastAsia="ru-RU"/>
        </w:rPr>
        <w:t xml:space="preserve"> №1 (вул. Шевченка,18-20); ДНЗ №2 (вул. Узбецька,29); ДНЗ №3(вул. Кармелюка,4За); ДНЗ №4(</w:t>
      </w:r>
      <w:proofErr w:type="spellStart"/>
      <w:r w:rsidRPr="00F11111">
        <w:rPr>
          <w:rFonts w:ascii="Times New Roman" w:hAnsi="Times New Roman"/>
          <w:szCs w:val="24"/>
          <w:lang w:eastAsia="ru-RU"/>
        </w:rPr>
        <w:t>вул.Руська</w:t>
      </w:r>
      <w:proofErr w:type="spellEnd"/>
      <w:r w:rsidRPr="00F11111">
        <w:rPr>
          <w:rFonts w:ascii="Times New Roman" w:hAnsi="Times New Roman"/>
          <w:szCs w:val="24"/>
          <w:lang w:eastAsia="ru-RU"/>
        </w:rPr>
        <w:t xml:space="preserve">,15); ДНЗ №5 (вул. </w:t>
      </w:r>
      <w:proofErr w:type="spellStart"/>
      <w:r w:rsidRPr="00F11111">
        <w:rPr>
          <w:rFonts w:ascii="Times New Roman" w:hAnsi="Times New Roman"/>
          <w:szCs w:val="24"/>
          <w:lang w:eastAsia="ru-RU"/>
        </w:rPr>
        <w:t>Щепкіна</w:t>
      </w:r>
      <w:proofErr w:type="spellEnd"/>
      <w:r w:rsidRPr="00F11111">
        <w:rPr>
          <w:rFonts w:ascii="Times New Roman" w:hAnsi="Times New Roman"/>
          <w:szCs w:val="24"/>
          <w:lang w:eastAsia="ru-RU"/>
        </w:rPr>
        <w:t xml:space="preserve">,9); ДНЗ №6 (Главки,8-10); ДНЗ №7 (вул. Ольги Кобилянської,21); ДНЗ №8 (вул. Фізкультурна,б); ДНЗ № 9(Пр. Незалежності,88); ДНЗ №10(бульвар Героїв Крут,4в); ДНЗ №11 (вул. </w:t>
      </w:r>
      <w:proofErr w:type="spellStart"/>
      <w:r w:rsidRPr="00F11111">
        <w:rPr>
          <w:rFonts w:ascii="Times New Roman" w:hAnsi="Times New Roman"/>
          <w:szCs w:val="24"/>
          <w:lang w:eastAsia="ru-RU"/>
        </w:rPr>
        <w:t>Кірінтійська</w:t>
      </w:r>
      <w:proofErr w:type="spellEnd"/>
      <w:r w:rsidRPr="00F11111">
        <w:rPr>
          <w:rFonts w:ascii="Times New Roman" w:hAnsi="Times New Roman"/>
          <w:szCs w:val="24"/>
          <w:lang w:eastAsia="ru-RU"/>
        </w:rPr>
        <w:t xml:space="preserve">, 1); ДНЗ №12 (вул. Кобилянська,40); ДНЗ №14 (вул. Крижанівського,25); ДНЗ №15(вул. </w:t>
      </w:r>
      <w:proofErr w:type="spellStart"/>
      <w:r w:rsidRPr="00F11111">
        <w:rPr>
          <w:rFonts w:ascii="Times New Roman" w:hAnsi="Times New Roman"/>
          <w:szCs w:val="24"/>
          <w:lang w:eastAsia="ru-RU"/>
        </w:rPr>
        <w:t>Гузар</w:t>
      </w:r>
      <w:proofErr w:type="spellEnd"/>
      <w:r w:rsidRPr="00F11111">
        <w:rPr>
          <w:rFonts w:ascii="Times New Roman" w:hAnsi="Times New Roman"/>
          <w:szCs w:val="24"/>
          <w:lang w:eastAsia="ru-RU"/>
        </w:rPr>
        <w:t xml:space="preserve">,12); ДНЗ №16 (вул.Шепинська1З); ДНЗ № 17 (вул.   Коперника,19);   ДНЗ   №18 (вул. </w:t>
      </w:r>
      <w:proofErr w:type="spellStart"/>
      <w:r w:rsidRPr="00F11111">
        <w:rPr>
          <w:rFonts w:ascii="Times New Roman" w:hAnsi="Times New Roman"/>
          <w:szCs w:val="24"/>
          <w:lang w:eastAsia="ru-RU"/>
        </w:rPr>
        <w:t>Сторожинецька</w:t>
      </w:r>
      <w:proofErr w:type="spellEnd"/>
      <w:r w:rsidRPr="00F11111">
        <w:rPr>
          <w:rFonts w:ascii="Times New Roman" w:hAnsi="Times New Roman"/>
          <w:szCs w:val="24"/>
          <w:lang w:eastAsia="ru-RU"/>
        </w:rPr>
        <w:t xml:space="preserve">,33 а);    ДНЗ    №19 (вул. Руська, 178); ДНЗ № 20 (вул. Руська, 182a); ДНЗ №21(вул. Небесної Сотні, 9a); ДНЗ № 22 (вул. Салтикова-Щедріна, 29); ДНЗ №23 (вул. </w:t>
      </w:r>
      <w:proofErr w:type="spellStart"/>
      <w:r w:rsidRPr="00F11111">
        <w:rPr>
          <w:rFonts w:ascii="Times New Roman" w:hAnsi="Times New Roman"/>
          <w:szCs w:val="24"/>
          <w:lang w:eastAsia="ru-RU"/>
        </w:rPr>
        <w:t>Александрі</w:t>
      </w:r>
      <w:proofErr w:type="spellEnd"/>
      <w:r w:rsidRPr="00F11111">
        <w:rPr>
          <w:rFonts w:ascii="Times New Roman" w:hAnsi="Times New Roman"/>
          <w:szCs w:val="24"/>
          <w:lang w:eastAsia="ru-RU"/>
        </w:rPr>
        <w:t xml:space="preserve">, 30); ДНЗ №24 (Мусоргського, 13); ДНЗ №25 (вул. Достоєвського, 10a); ДНЗ №26 (провулок Надрічний, 17); ДНЗ № 27 (вул. Пилипа Орлика, </w:t>
      </w:r>
      <w:proofErr w:type="spellStart"/>
      <w:r w:rsidRPr="00F11111">
        <w:rPr>
          <w:rFonts w:ascii="Times New Roman" w:hAnsi="Times New Roman"/>
          <w:szCs w:val="24"/>
          <w:lang w:eastAsia="ru-RU"/>
        </w:rPr>
        <w:t>la</w:t>
      </w:r>
      <w:proofErr w:type="spellEnd"/>
      <w:r w:rsidRPr="00F11111">
        <w:rPr>
          <w:rFonts w:ascii="Times New Roman" w:hAnsi="Times New Roman"/>
          <w:szCs w:val="24"/>
          <w:lang w:eastAsia="ru-RU"/>
        </w:rPr>
        <w:t xml:space="preserve">); ДНЗ №28 (вул. Якоба фон Петровича, 12); ДНЗ №29 (вул. Шептицького, 11); ДНЗ №30 (бульвар Героїв Крут, 7); ДНЗ № 31 (вул. Руданського, 10); ДНЗ № 32 (Парковий проїзд,б); ДНЗ №33 (вул. Комарова, 28 в); ДНЗ №34 (вул. Південно-Кільцева, 96); ДНЗ №35 (вул. Комарова, 25 6); ДНЗ № 36 (вул. Гулака </w:t>
      </w:r>
      <w:proofErr w:type="spellStart"/>
      <w:r w:rsidRPr="00F11111">
        <w:rPr>
          <w:rFonts w:ascii="Times New Roman" w:hAnsi="Times New Roman"/>
          <w:szCs w:val="24"/>
          <w:lang w:eastAsia="ru-RU"/>
        </w:rPr>
        <w:t>Артемовського</w:t>
      </w:r>
      <w:proofErr w:type="spellEnd"/>
      <w:r w:rsidRPr="00F11111">
        <w:rPr>
          <w:rFonts w:ascii="Times New Roman" w:hAnsi="Times New Roman"/>
          <w:szCs w:val="24"/>
          <w:lang w:eastAsia="ru-RU"/>
        </w:rPr>
        <w:t xml:space="preserve">, 2); ДНЗ № 37 (провулок Шпитальний, 11); ДНЗ №38 (бульвар Героїв Крут, 3); ДНЗ №39 ( вул. </w:t>
      </w:r>
      <w:proofErr w:type="spellStart"/>
      <w:r w:rsidRPr="00F11111">
        <w:rPr>
          <w:rFonts w:ascii="Times New Roman" w:hAnsi="Times New Roman"/>
          <w:szCs w:val="24"/>
          <w:lang w:eastAsia="ru-RU"/>
        </w:rPr>
        <w:t>Глибоцька</w:t>
      </w:r>
      <w:proofErr w:type="spellEnd"/>
      <w:r w:rsidRPr="00F11111">
        <w:rPr>
          <w:rFonts w:ascii="Times New Roman" w:hAnsi="Times New Roman"/>
          <w:szCs w:val="24"/>
          <w:lang w:eastAsia="ru-RU"/>
        </w:rPr>
        <w:t xml:space="preserve">,7/13); ДНЗ №40 (вул. Шкільна, 21); ДНЗ №41 (вул. Полєтаєва,19); ДНЗ №42 (вул. Авангарднаl7); ДНЗ №43 (Небесної Сотні, 10- в); ДНЗ №44 (вул. Руська. 257); ДНЗ №45 (вул. Героїв Майдану, 85-a); ДНЗ №46 (вул. Сосюри, 12); ДНЗ №47 (вул. Винниченка, 1-а); ДНЗ №48 (вул. Крилова, 2-а); ДНЗ №49 (вул. Хотинська, 4-а); ДНЗ №50 (вул. Гагаріна, 89); ДНЗ №51 (4 провулок Остапа Вільшини, 13); ДНЗ №52 (вул. Полєтаєва, 3); ДНЗ №53 (вул. Дарвіна, 11-a); ДНЗ №54 (вул. Вірменська, 17-a); д/с №4 (вул. Київська, 33); </w:t>
      </w:r>
      <w:proofErr w:type="spellStart"/>
      <w:r w:rsidRPr="00F11111">
        <w:rPr>
          <w:rFonts w:ascii="Times New Roman" w:hAnsi="Times New Roman"/>
          <w:szCs w:val="24"/>
          <w:lang w:eastAsia="ru-RU"/>
        </w:rPr>
        <w:t>Коровійський</w:t>
      </w:r>
      <w:proofErr w:type="spellEnd"/>
      <w:r w:rsidRPr="00F11111">
        <w:rPr>
          <w:rFonts w:ascii="Times New Roman" w:hAnsi="Times New Roman"/>
          <w:szCs w:val="24"/>
          <w:lang w:eastAsia="ru-RU"/>
        </w:rPr>
        <w:t xml:space="preserve"> ДНЗ (Чернівецька область, Чернівецький район, с. </w:t>
      </w:r>
      <w:proofErr w:type="spellStart"/>
      <w:r w:rsidRPr="00F11111">
        <w:rPr>
          <w:rFonts w:ascii="Times New Roman" w:hAnsi="Times New Roman"/>
          <w:szCs w:val="24"/>
          <w:lang w:eastAsia="ru-RU"/>
        </w:rPr>
        <w:t>Коровія</w:t>
      </w:r>
      <w:proofErr w:type="spellEnd"/>
      <w:r w:rsidRPr="00F11111">
        <w:rPr>
          <w:rFonts w:ascii="Times New Roman" w:hAnsi="Times New Roman"/>
          <w:szCs w:val="24"/>
          <w:lang w:eastAsia="ru-RU"/>
        </w:rPr>
        <w:t xml:space="preserve">, вул. Центральна 20Б); </w:t>
      </w:r>
    </w:p>
    <w:p w:rsidR="00996F8D" w:rsidRDefault="00996F8D" w:rsidP="00996F8D">
      <w:pPr>
        <w:tabs>
          <w:tab w:val="left" w:pos="0"/>
        </w:tabs>
        <w:spacing w:after="0" w:line="240" w:lineRule="auto"/>
        <w:ind w:firstLine="709"/>
        <w:jc w:val="both"/>
        <w:rPr>
          <w:rFonts w:ascii="Times New Roman" w:hAnsi="Times New Roman"/>
          <w:sz w:val="24"/>
          <w:szCs w:val="24"/>
          <w:lang w:eastAsia="ru-RU"/>
        </w:rPr>
      </w:pPr>
      <w:r w:rsidRPr="00F11111">
        <w:rPr>
          <w:rFonts w:ascii="Times New Roman" w:hAnsi="Times New Roman"/>
          <w:b/>
          <w:szCs w:val="24"/>
          <w:lang w:eastAsia="ru-RU"/>
        </w:rPr>
        <w:t>ПН3:</w:t>
      </w:r>
      <w:r w:rsidRPr="00F11111">
        <w:rPr>
          <w:rFonts w:ascii="Times New Roman" w:hAnsi="Times New Roman"/>
          <w:szCs w:val="24"/>
          <w:lang w:eastAsia="ru-RU"/>
        </w:rPr>
        <w:t xml:space="preserve"> МЦНТТУМ (вул. Небесної Сотні, 23); БТДЮ (вул. </w:t>
      </w:r>
      <w:proofErr w:type="spellStart"/>
      <w:r w:rsidRPr="00F11111">
        <w:rPr>
          <w:rFonts w:ascii="Times New Roman" w:hAnsi="Times New Roman"/>
          <w:szCs w:val="24"/>
          <w:lang w:eastAsia="ru-RU"/>
        </w:rPr>
        <w:t>Мізунського</w:t>
      </w:r>
      <w:proofErr w:type="spellEnd"/>
      <w:r w:rsidRPr="00F11111">
        <w:rPr>
          <w:rFonts w:ascii="Times New Roman" w:hAnsi="Times New Roman"/>
          <w:szCs w:val="24"/>
          <w:lang w:eastAsia="ru-RU"/>
        </w:rPr>
        <w:t>, 10); МПДЮ (вул. Шептицького, 10); Чернівецький центр юних техніків імені Л.К.Каденюка (вул. Головка, 220); ЦДЮТ (вул. Головна 224); ЧМФТС «</w:t>
      </w:r>
      <w:proofErr w:type="spellStart"/>
      <w:r w:rsidRPr="00F11111">
        <w:rPr>
          <w:rFonts w:ascii="Times New Roman" w:hAnsi="Times New Roman"/>
          <w:szCs w:val="24"/>
          <w:lang w:eastAsia="ru-RU"/>
        </w:rPr>
        <w:t>Гердан</w:t>
      </w:r>
      <w:proofErr w:type="spellEnd"/>
      <w:r w:rsidRPr="00F11111">
        <w:rPr>
          <w:rFonts w:ascii="Times New Roman" w:hAnsi="Times New Roman"/>
          <w:szCs w:val="24"/>
          <w:lang w:eastAsia="ru-RU"/>
        </w:rPr>
        <w:t>» (вул. Поповича, 4; I. Франка, 15); інклюзивно-ресурсний центр №1 (вул. Міцкевича, 5), ІРЦ №4 (вул. Небесної Сотні, 23.)</w:t>
      </w:r>
    </w:p>
    <w:p w:rsidR="00110F9E" w:rsidRDefault="00110F9E" w:rsidP="00110F9E">
      <w:pPr>
        <w:tabs>
          <w:tab w:val="left" w:pos="0"/>
        </w:tabs>
        <w:spacing w:after="0" w:line="240" w:lineRule="auto"/>
        <w:ind w:firstLine="709"/>
        <w:jc w:val="both"/>
        <w:rPr>
          <w:rFonts w:ascii="Times New Roman" w:hAnsi="Times New Roman"/>
          <w:sz w:val="24"/>
          <w:szCs w:val="24"/>
          <w:lang w:eastAsia="ru-RU"/>
        </w:rPr>
      </w:pPr>
    </w:p>
    <w:p w:rsidR="00110F9E" w:rsidRDefault="00110F9E" w:rsidP="00BC7BA9">
      <w:pPr>
        <w:tabs>
          <w:tab w:val="left" w:pos="0"/>
        </w:tabs>
        <w:spacing w:after="0" w:line="240" w:lineRule="auto"/>
        <w:jc w:val="both"/>
        <w:rPr>
          <w:rFonts w:ascii="Times New Roman" w:hAnsi="Times New Roman"/>
          <w:sz w:val="24"/>
          <w:szCs w:val="24"/>
          <w:lang w:eastAsia="ru-RU"/>
        </w:rPr>
      </w:pPr>
    </w:p>
    <w:p w:rsidR="003E2CBB" w:rsidRPr="003E2CBB" w:rsidRDefault="003E2CBB" w:rsidP="003E2CBB">
      <w:pPr>
        <w:spacing w:after="0" w:line="240" w:lineRule="auto"/>
        <w:ind w:firstLine="709"/>
        <w:jc w:val="both"/>
        <w:rPr>
          <w:rFonts w:ascii="Times New Roman" w:hAnsi="Times New Roman"/>
          <w:sz w:val="28"/>
          <w:szCs w:val="24"/>
        </w:rPr>
      </w:pPr>
      <w:r w:rsidRPr="003E2CBB">
        <w:rPr>
          <w:rFonts w:ascii="Times New Roman" w:hAnsi="Times New Roman"/>
          <w:sz w:val="28"/>
          <w:szCs w:val="24"/>
        </w:rPr>
        <w:t xml:space="preserve">Запрошуємо </w:t>
      </w:r>
      <w:r w:rsidRPr="003E2CBB">
        <w:rPr>
          <w:rFonts w:ascii="Times New Roman" w:hAnsi="Times New Roman"/>
          <w:b/>
          <w:sz w:val="28"/>
          <w:szCs w:val="24"/>
        </w:rPr>
        <w:t>Акціонерне товариство «</w:t>
      </w:r>
      <w:proofErr w:type="spellStart"/>
      <w:r w:rsidRPr="003E2CBB">
        <w:rPr>
          <w:rFonts w:ascii="Times New Roman" w:hAnsi="Times New Roman"/>
          <w:b/>
          <w:sz w:val="28"/>
          <w:szCs w:val="24"/>
        </w:rPr>
        <w:t>Чернівціобленерго</w:t>
      </w:r>
      <w:proofErr w:type="spellEnd"/>
      <w:r w:rsidRPr="003E2CBB">
        <w:rPr>
          <w:rFonts w:ascii="Times New Roman" w:hAnsi="Times New Roman"/>
          <w:b/>
          <w:sz w:val="28"/>
          <w:szCs w:val="24"/>
        </w:rPr>
        <w:t>»</w:t>
      </w:r>
      <w:r w:rsidRPr="003E2CBB">
        <w:rPr>
          <w:rFonts w:ascii="Times New Roman" w:hAnsi="Times New Roman"/>
          <w:sz w:val="28"/>
          <w:szCs w:val="24"/>
        </w:rPr>
        <w:t xml:space="preserve"> на переговори щодо погодження ціни пропозиції та основних вимог до договору про закупівлю.</w:t>
      </w:r>
    </w:p>
    <w:p w:rsidR="003E2CBB" w:rsidRPr="003E2CBB" w:rsidRDefault="003E2CBB" w:rsidP="003E2CBB">
      <w:pPr>
        <w:spacing w:after="0" w:line="240" w:lineRule="auto"/>
        <w:ind w:firstLine="709"/>
        <w:jc w:val="both"/>
        <w:rPr>
          <w:rFonts w:ascii="Times New Roman" w:hAnsi="Times New Roman"/>
          <w:sz w:val="28"/>
          <w:szCs w:val="24"/>
        </w:rPr>
      </w:pPr>
      <w:r w:rsidRPr="003E2CBB">
        <w:rPr>
          <w:rFonts w:ascii="Times New Roman" w:hAnsi="Times New Roman"/>
          <w:sz w:val="28"/>
          <w:szCs w:val="24"/>
        </w:rPr>
        <w:t xml:space="preserve">Переговори відбудуться о </w:t>
      </w:r>
      <w:r w:rsidRPr="003E2CBB">
        <w:rPr>
          <w:rFonts w:ascii="Times New Roman" w:hAnsi="Times New Roman"/>
          <w:b/>
          <w:sz w:val="28"/>
          <w:szCs w:val="24"/>
        </w:rPr>
        <w:t xml:space="preserve">10.00 </w:t>
      </w:r>
      <w:proofErr w:type="spellStart"/>
      <w:r w:rsidRPr="003E2CBB">
        <w:rPr>
          <w:rFonts w:ascii="Times New Roman" w:hAnsi="Times New Roman"/>
          <w:b/>
          <w:sz w:val="28"/>
          <w:szCs w:val="24"/>
        </w:rPr>
        <w:t>год</w:t>
      </w:r>
      <w:proofErr w:type="spellEnd"/>
      <w:r w:rsidRPr="003E2CBB">
        <w:rPr>
          <w:rFonts w:ascii="Times New Roman" w:hAnsi="Times New Roman"/>
          <w:b/>
          <w:sz w:val="28"/>
          <w:szCs w:val="24"/>
        </w:rPr>
        <w:t xml:space="preserve">  </w:t>
      </w:r>
      <w:r w:rsidR="00853EF4">
        <w:rPr>
          <w:rFonts w:ascii="Times New Roman" w:hAnsi="Times New Roman"/>
          <w:b/>
          <w:sz w:val="28"/>
          <w:szCs w:val="24"/>
        </w:rPr>
        <w:t>30</w:t>
      </w:r>
      <w:bookmarkStart w:id="1" w:name="_GoBack"/>
      <w:bookmarkEnd w:id="1"/>
      <w:r w:rsidR="0039223C">
        <w:rPr>
          <w:rFonts w:ascii="Times New Roman" w:hAnsi="Times New Roman"/>
          <w:b/>
          <w:sz w:val="28"/>
          <w:szCs w:val="24"/>
        </w:rPr>
        <w:t xml:space="preserve"> </w:t>
      </w:r>
      <w:r w:rsidRPr="003E2CBB">
        <w:rPr>
          <w:rFonts w:ascii="Times New Roman" w:hAnsi="Times New Roman"/>
          <w:b/>
          <w:sz w:val="28"/>
          <w:szCs w:val="24"/>
        </w:rPr>
        <w:t>грудня 2021 року</w:t>
      </w:r>
      <w:r w:rsidRPr="003E2CBB">
        <w:rPr>
          <w:rFonts w:ascii="Times New Roman" w:hAnsi="Times New Roman"/>
          <w:sz w:val="28"/>
          <w:szCs w:val="24"/>
        </w:rPr>
        <w:t xml:space="preserve"> за адресою: 58029, м. Чернівці, вул. Героїв Майдану, 176, управління освіти Чернівецької міської ради, 107 кабінет. </w:t>
      </w:r>
    </w:p>
    <w:p w:rsidR="008832DB" w:rsidRDefault="003E2CBB" w:rsidP="0039223C">
      <w:pPr>
        <w:spacing w:after="12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39223C" w:rsidRPr="0039223C" w:rsidRDefault="0039223C" w:rsidP="0039223C">
      <w:pPr>
        <w:spacing w:after="120" w:line="240" w:lineRule="auto"/>
        <w:ind w:firstLine="709"/>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134"/>
        <w:gridCol w:w="3344"/>
      </w:tblGrid>
      <w:tr w:rsidR="008832DB" w:rsidRPr="007D4C87" w:rsidTr="00B1514D">
        <w:tc>
          <w:tcPr>
            <w:tcW w:w="6204" w:type="dxa"/>
          </w:tcPr>
          <w:p w:rsidR="007D4C87" w:rsidRDefault="008832DB" w:rsidP="00B1514D">
            <w:pPr>
              <w:spacing w:after="0" w:line="276" w:lineRule="auto"/>
              <w:rPr>
                <w:rFonts w:ascii="Times New Roman" w:hAnsi="Times New Roman"/>
                <w:b/>
                <w:sz w:val="28"/>
                <w:szCs w:val="24"/>
              </w:rPr>
            </w:pPr>
            <w:r w:rsidRPr="007D4C87">
              <w:rPr>
                <w:rFonts w:ascii="Times New Roman" w:hAnsi="Times New Roman"/>
                <w:b/>
                <w:sz w:val="28"/>
                <w:szCs w:val="24"/>
              </w:rPr>
              <w:t>Начальник управлі</w:t>
            </w:r>
            <w:r w:rsidR="007D4C87" w:rsidRPr="007D4C87">
              <w:rPr>
                <w:rFonts w:ascii="Times New Roman" w:hAnsi="Times New Roman"/>
                <w:b/>
                <w:sz w:val="28"/>
                <w:szCs w:val="24"/>
              </w:rPr>
              <w:t xml:space="preserve">ння освіти </w:t>
            </w:r>
          </w:p>
          <w:p w:rsidR="008832DB" w:rsidRPr="007D4C87" w:rsidRDefault="007D4C87" w:rsidP="00B1514D">
            <w:pPr>
              <w:spacing w:after="0" w:line="276" w:lineRule="auto"/>
              <w:rPr>
                <w:rFonts w:ascii="Times New Roman" w:hAnsi="Times New Roman"/>
                <w:b/>
                <w:sz w:val="32"/>
                <w:szCs w:val="24"/>
              </w:rPr>
            </w:pPr>
            <w:r w:rsidRPr="007D4C87">
              <w:rPr>
                <w:rFonts w:ascii="Times New Roman" w:hAnsi="Times New Roman"/>
                <w:b/>
                <w:sz w:val="28"/>
                <w:szCs w:val="24"/>
              </w:rPr>
              <w:t xml:space="preserve">Чернівецької міської </w:t>
            </w:r>
            <w:r w:rsidR="008832DB" w:rsidRPr="007D4C87">
              <w:rPr>
                <w:rFonts w:ascii="Times New Roman" w:hAnsi="Times New Roman"/>
                <w:b/>
                <w:sz w:val="28"/>
                <w:szCs w:val="24"/>
              </w:rPr>
              <w:t>ради</w:t>
            </w:r>
          </w:p>
        </w:tc>
        <w:tc>
          <w:tcPr>
            <w:tcW w:w="1134" w:type="dxa"/>
          </w:tcPr>
          <w:p w:rsidR="008832DB" w:rsidRPr="007D4C87" w:rsidRDefault="008832DB" w:rsidP="00B1514D">
            <w:pPr>
              <w:spacing w:after="0" w:line="276" w:lineRule="auto"/>
              <w:jc w:val="both"/>
              <w:rPr>
                <w:rFonts w:ascii="Times New Roman" w:hAnsi="Times New Roman"/>
                <w:b/>
                <w:sz w:val="32"/>
                <w:szCs w:val="24"/>
              </w:rPr>
            </w:pPr>
          </w:p>
        </w:tc>
        <w:tc>
          <w:tcPr>
            <w:tcW w:w="3344" w:type="dxa"/>
          </w:tcPr>
          <w:p w:rsidR="008832DB" w:rsidRPr="007D4C87" w:rsidRDefault="008832DB" w:rsidP="00B1514D">
            <w:pPr>
              <w:spacing w:after="0" w:line="276" w:lineRule="auto"/>
              <w:jc w:val="center"/>
              <w:rPr>
                <w:rFonts w:ascii="Times New Roman" w:hAnsi="Times New Roman"/>
                <w:b/>
                <w:sz w:val="32"/>
                <w:szCs w:val="24"/>
              </w:rPr>
            </w:pPr>
            <w:r w:rsidRPr="007D4C87">
              <w:rPr>
                <w:rFonts w:ascii="Times New Roman" w:hAnsi="Times New Roman"/>
                <w:b/>
                <w:sz w:val="32"/>
                <w:szCs w:val="24"/>
              </w:rPr>
              <w:t>Ірина ТКАЧУК</w:t>
            </w:r>
          </w:p>
        </w:tc>
      </w:tr>
    </w:tbl>
    <w:p w:rsidR="007D4C87" w:rsidRDefault="007D4C87" w:rsidP="007D4C87">
      <w:pPr>
        <w:spacing w:after="0" w:line="276" w:lineRule="auto"/>
        <w:jc w:val="both"/>
        <w:rPr>
          <w:rFonts w:ascii="Times New Roman" w:hAnsi="Times New Roman"/>
          <w:sz w:val="20"/>
          <w:szCs w:val="24"/>
          <w:lang w:val="ru-RU"/>
        </w:rPr>
      </w:pPr>
    </w:p>
    <w:p w:rsidR="003E2CBB" w:rsidRPr="007D4C87" w:rsidRDefault="003E2CBB" w:rsidP="007D4C87">
      <w:pPr>
        <w:spacing w:after="0" w:line="276" w:lineRule="auto"/>
        <w:jc w:val="both"/>
        <w:rPr>
          <w:rFonts w:ascii="Times New Roman" w:hAnsi="Times New Roman"/>
          <w:sz w:val="18"/>
          <w:szCs w:val="24"/>
          <w:lang w:val="ru-RU"/>
        </w:rPr>
      </w:pPr>
      <w:proofErr w:type="spellStart"/>
      <w:proofErr w:type="gramStart"/>
      <w:r w:rsidRPr="007D4C87">
        <w:rPr>
          <w:rFonts w:ascii="Times New Roman" w:hAnsi="Times New Roman"/>
          <w:sz w:val="18"/>
          <w:szCs w:val="24"/>
          <w:lang w:val="ru-RU"/>
        </w:rPr>
        <w:t>Наталія</w:t>
      </w:r>
      <w:proofErr w:type="spellEnd"/>
      <w:proofErr w:type="gramEnd"/>
      <w:r w:rsidRPr="007D4C87">
        <w:rPr>
          <w:rFonts w:ascii="Times New Roman" w:hAnsi="Times New Roman"/>
          <w:sz w:val="18"/>
          <w:szCs w:val="24"/>
          <w:lang w:val="ru-RU"/>
        </w:rPr>
        <w:t xml:space="preserve"> ПУКАС</w:t>
      </w:r>
    </w:p>
    <w:p w:rsidR="008832DB" w:rsidRPr="007D4C87" w:rsidRDefault="003E2CBB" w:rsidP="007D4C87">
      <w:pPr>
        <w:spacing w:after="0" w:line="276" w:lineRule="auto"/>
        <w:jc w:val="both"/>
        <w:rPr>
          <w:rFonts w:ascii="Times New Roman" w:hAnsi="Times New Roman"/>
          <w:sz w:val="18"/>
          <w:szCs w:val="24"/>
          <w:lang w:val="ru-RU"/>
        </w:rPr>
      </w:pPr>
      <w:proofErr w:type="spellStart"/>
      <w:r w:rsidRPr="007D4C87">
        <w:rPr>
          <w:rFonts w:ascii="Times New Roman" w:hAnsi="Times New Roman"/>
          <w:sz w:val="18"/>
          <w:szCs w:val="24"/>
          <w:lang w:val="ru-RU"/>
        </w:rPr>
        <w:t>Володимир</w:t>
      </w:r>
      <w:proofErr w:type="spellEnd"/>
      <w:r w:rsidRPr="007D4C87">
        <w:rPr>
          <w:rFonts w:ascii="Times New Roman" w:hAnsi="Times New Roman"/>
          <w:sz w:val="18"/>
          <w:szCs w:val="24"/>
          <w:lang w:val="ru-RU"/>
        </w:rPr>
        <w:t xml:space="preserve"> ОДОЧУК</w:t>
      </w:r>
    </w:p>
    <w:p w:rsidR="003E2CBB" w:rsidRPr="007D4C87" w:rsidRDefault="007D4C87" w:rsidP="007D4C87">
      <w:pPr>
        <w:spacing w:after="0" w:line="276" w:lineRule="auto"/>
        <w:jc w:val="both"/>
        <w:rPr>
          <w:rFonts w:ascii="Times New Roman" w:hAnsi="Times New Roman"/>
          <w:sz w:val="18"/>
          <w:szCs w:val="24"/>
          <w:lang w:val="ru-RU"/>
        </w:rPr>
      </w:pPr>
      <w:r>
        <w:rPr>
          <w:rFonts w:ascii="Times New Roman" w:hAnsi="Times New Roman"/>
          <w:sz w:val="18"/>
          <w:szCs w:val="24"/>
          <w:lang w:val="ru-RU"/>
        </w:rPr>
        <w:t>(</w:t>
      </w:r>
      <w:r w:rsidR="003E2CBB" w:rsidRPr="007D4C87">
        <w:rPr>
          <w:rFonts w:ascii="Times New Roman" w:hAnsi="Times New Roman"/>
          <w:sz w:val="18"/>
          <w:szCs w:val="24"/>
          <w:lang w:val="ru-RU"/>
        </w:rPr>
        <w:t>0372</w:t>
      </w:r>
      <w:r>
        <w:rPr>
          <w:rFonts w:ascii="Times New Roman" w:hAnsi="Times New Roman"/>
          <w:sz w:val="18"/>
          <w:szCs w:val="24"/>
          <w:lang w:val="ru-RU"/>
        </w:rPr>
        <w:t>)</w:t>
      </w:r>
      <w:r w:rsidR="003E2CBB" w:rsidRPr="007D4C87">
        <w:rPr>
          <w:rFonts w:ascii="Times New Roman" w:hAnsi="Times New Roman"/>
          <w:sz w:val="18"/>
          <w:szCs w:val="24"/>
          <w:lang w:val="ru-RU"/>
        </w:rPr>
        <w:t xml:space="preserve"> 53-33-39</w:t>
      </w:r>
    </w:p>
    <w:p w:rsidR="008832DB" w:rsidRDefault="008832DB" w:rsidP="008832DB">
      <w:pPr>
        <w:spacing w:after="0" w:line="240" w:lineRule="auto"/>
        <w:ind w:firstLine="709"/>
        <w:jc w:val="both"/>
        <w:rPr>
          <w:rFonts w:ascii="Times New Roman" w:hAnsi="Times New Roman"/>
          <w:b/>
          <w:sz w:val="24"/>
          <w:szCs w:val="24"/>
        </w:rPr>
      </w:pPr>
    </w:p>
    <w:p w:rsidR="008832DB" w:rsidRDefault="008832DB" w:rsidP="008832DB">
      <w:pPr>
        <w:spacing w:after="0" w:line="240" w:lineRule="auto"/>
        <w:ind w:firstLine="709"/>
        <w:jc w:val="both"/>
        <w:rPr>
          <w:rFonts w:ascii="Times New Roman" w:hAnsi="Times New Roman"/>
          <w:b/>
          <w:sz w:val="24"/>
          <w:szCs w:val="24"/>
        </w:rPr>
      </w:pPr>
    </w:p>
    <w:p w:rsidR="00967B85" w:rsidRDefault="00967B85"/>
    <w:sectPr w:rsidR="00967B85" w:rsidSect="008832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9E5"/>
    <w:multiLevelType w:val="hybridMultilevel"/>
    <w:tmpl w:val="2A02E9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2528E2"/>
    <w:multiLevelType w:val="hybridMultilevel"/>
    <w:tmpl w:val="605C1A5C"/>
    <w:lvl w:ilvl="0" w:tplc="FAAA0F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C2C325C"/>
    <w:multiLevelType w:val="hybridMultilevel"/>
    <w:tmpl w:val="E8022310"/>
    <w:lvl w:ilvl="0" w:tplc="51D6088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333D4D"/>
    <w:multiLevelType w:val="hybridMultilevel"/>
    <w:tmpl w:val="FCC003B6"/>
    <w:lvl w:ilvl="0" w:tplc="51D6088A">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8F"/>
    <w:rsid w:val="00110F9E"/>
    <w:rsid w:val="00146618"/>
    <w:rsid w:val="002E5B8F"/>
    <w:rsid w:val="0039223C"/>
    <w:rsid w:val="003E2CBB"/>
    <w:rsid w:val="006347CC"/>
    <w:rsid w:val="00641909"/>
    <w:rsid w:val="00737DC0"/>
    <w:rsid w:val="007D4C87"/>
    <w:rsid w:val="00853EF4"/>
    <w:rsid w:val="00855BE1"/>
    <w:rsid w:val="008832DB"/>
    <w:rsid w:val="00967B85"/>
    <w:rsid w:val="00996F8D"/>
    <w:rsid w:val="00A93FB6"/>
    <w:rsid w:val="00B1514D"/>
    <w:rsid w:val="00BC7BA9"/>
    <w:rsid w:val="00E1735C"/>
    <w:rsid w:val="00E5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DB"/>
    <w:pPr>
      <w:spacing w:after="160" w:line="259" w:lineRule="auto"/>
    </w:pPr>
    <w:rPr>
      <w:rFonts w:eastAsia="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2DB"/>
    <w:pPr>
      <w:ind w:left="720"/>
      <w:contextualSpacing/>
    </w:pPr>
  </w:style>
  <w:style w:type="table" w:styleId="a4">
    <w:name w:val="Table Grid"/>
    <w:basedOn w:val="a1"/>
    <w:uiPriority w:val="59"/>
    <w:rsid w:val="008832DB"/>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832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2DB"/>
    <w:rPr>
      <w:rFonts w:ascii="Tahoma" w:eastAsia="Times New Roman" w:hAnsi="Tahoma" w:cs="Tahoma"/>
      <w:sz w:val="16"/>
      <w:szCs w:val="16"/>
      <w:lang w:val="uk-UA"/>
    </w:rPr>
  </w:style>
  <w:style w:type="character" w:styleId="a7">
    <w:name w:val="Hyperlink"/>
    <w:basedOn w:val="a0"/>
    <w:uiPriority w:val="99"/>
    <w:semiHidden/>
    <w:unhideWhenUsed/>
    <w:rsid w:val="00883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DB"/>
    <w:pPr>
      <w:spacing w:after="160" w:line="259" w:lineRule="auto"/>
    </w:pPr>
    <w:rPr>
      <w:rFonts w:eastAsia="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2DB"/>
    <w:pPr>
      <w:ind w:left="720"/>
      <w:contextualSpacing/>
    </w:pPr>
  </w:style>
  <w:style w:type="table" w:styleId="a4">
    <w:name w:val="Table Grid"/>
    <w:basedOn w:val="a1"/>
    <w:uiPriority w:val="59"/>
    <w:rsid w:val="008832DB"/>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832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2DB"/>
    <w:rPr>
      <w:rFonts w:ascii="Tahoma" w:eastAsia="Times New Roman" w:hAnsi="Tahoma" w:cs="Tahoma"/>
      <w:sz w:val="16"/>
      <w:szCs w:val="16"/>
      <w:lang w:val="uk-UA"/>
    </w:rPr>
  </w:style>
  <w:style w:type="character" w:styleId="a7">
    <w:name w:val="Hyperlink"/>
    <w:basedOn w:val="a0"/>
    <w:uiPriority w:val="99"/>
    <w:semiHidden/>
    <w:unhideWhenUsed/>
    <w:rsid w:val="00883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2021-12-20T14:47:00Z</dcterms:created>
  <dcterms:modified xsi:type="dcterms:W3CDTF">2021-12-28T06:32:00Z</dcterms:modified>
</cp:coreProperties>
</file>