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25" w:rsidRPr="00B63D8B" w:rsidRDefault="00C579FC" w:rsidP="00981825">
      <w:pPr>
        <w:pStyle w:val="21"/>
        <w:jc w:val="right"/>
        <w:rPr>
          <w:rFonts w:ascii="Times New Roman" w:hAnsi="Times New Roman" w:cs="Times New Roman"/>
          <w:b/>
          <w:szCs w:val="24"/>
        </w:rPr>
      </w:pPr>
      <w:r w:rsidRPr="00B63D8B">
        <w:rPr>
          <w:rFonts w:ascii="Times New Roman" w:hAnsi="Times New Roman" w:cs="Times New Roman"/>
          <w:b/>
          <w:szCs w:val="24"/>
        </w:rPr>
        <w:t>ДОДАТОК № 1</w:t>
      </w:r>
    </w:p>
    <w:p w:rsidR="00C579FC" w:rsidRPr="00B63D8B" w:rsidRDefault="00C579FC" w:rsidP="00B63D8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B63D8B">
        <w:rPr>
          <w:rFonts w:ascii="Times New Roman" w:hAnsi="Times New Roman" w:cs="Times New Roman"/>
          <w:b/>
          <w:sz w:val="24"/>
          <w:szCs w:val="24"/>
          <w:lang w:val="uk-UA" w:eastAsia="ar-SA"/>
        </w:rPr>
        <w:t>ІНФОРМАЦІЯ ПРО НЕОБХІДНІ ТЕХНІЧНІ, ЯКІСНІ ТА</w:t>
      </w:r>
      <w:r w:rsidR="00B63D8B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B63D8B">
        <w:rPr>
          <w:rFonts w:ascii="Times New Roman" w:hAnsi="Times New Roman" w:cs="Times New Roman"/>
          <w:b/>
          <w:sz w:val="24"/>
          <w:szCs w:val="24"/>
          <w:lang w:val="uk-UA" w:eastAsia="ar-SA"/>
        </w:rPr>
        <w:t>КІЛЬКІСНІ ХАРАКТЕРИСТИКИ</w:t>
      </w:r>
    </w:p>
    <w:tbl>
      <w:tblPr>
        <w:tblStyle w:val="a3"/>
        <w:tblpPr w:leftFromText="180" w:rightFromText="180" w:vertAnchor="text" w:horzAnchor="margin" w:tblpXSpec="center" w:tblpY="150"/>
        <w:tblW w:w="10207" w:type="dxa"/>
        <w:tblLook w:val="04A0" w:firstRow="1" w:lastRow="0" w:firstColumn="1" w:lastColumn="0" w:noHBand="0" w:noVBand="1"/>
      </w:tblPr>
      <w:tblGrid>
        <w:gridCol w:w="864"/>
        <w:gridCol w:w="6933"/>
        <w:gridCol w:w="2410"/>
      </w:tblGrid>
      <w:tr w:rsidR="00532FDE" w:rsidRPr="00B63D8B" w:rsidTr="0038662E">
        <w:trPr>
          <w:trHeight w:val="695"/>
        </w:trPr>
        <w:tc>
          <w:tcPr>
            <w:tcW w:w="864" w:type="dxa"/>
            <w:vAlign w:val="center"/>
            <w:hideMark/>
          </w:tcPr>
          <w:p w:rsidR="00532FDE" w:rsidRPr="00B63D8B" w:rsidRDefault="00532FDE" w:rsidP="007C212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933" w:type="dxa"/>
            <w:vAlign w:val="center"/>
            <w:hideMark/>
          </w:tcPr>
          <w:p w:rsidR="00532FDE" w:rsidRPr="00B63D8B" w:rsidRDefault="00532FDE" w:rsidP="00532FD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послуг/досліджень</w:t>
            </w:r>
          </w:p>
        </w:tc>
        <w:tc>
          <w:tcPr>
            <w:tcW w:w="2410" w:type="dxa"/>
            <w:hideMark/>
          </w:tcPr>
          <w:p w:rsidR="00532FDE" w:rsidRPr="00B63D8B" w:rsidRDefault="00532FDE" w:rsidP="007C212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послуг (осіб)</w:t>
            </w:r>
          </w:p>
        </w:tc>
      </w:tr>
      <w:tr w:rsidR="00532FDE" w:rsidRPr="00B63D8B" w:rsidTr="0038662E">
        <w:trPr>
          <w:trHeight w:val="287"/>
        </w:trPr>
        <w:tc>
          <w:tcPr>
            <w:tcW w:w="864" w:type="dxa"/>
            <w:noWrap/>
            <w:vAlign w:val="center"/>
            <w:hideMark/>
          </w:tcPr>
          <w:p w:rsidR="00532FDE" w:rsidRPr="00B63D8B" w:rsidRDefault="00532FDE" w:rsidP="00036B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33" w:type="dxa"/>
            <w:vAlign w:val="center"/>
            <w:hideMark/>
          </w:tcPr>
          <w:p w:rsidR="00532FDE" w:rsidRPr="00B63D8B" w:rsidRDefault="00532FDE" w:rsidP="00036B0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огляд працівників ЗНЗ (адміністрації, викладачів, учителів, вихователів, медичного персоналу, іншого педагогічного і технічного персоналу).</w:t>
            </w:r>
          </w:p>
        </w:tc>
        <w:tc>
          <w:tcPr>
            <w:tcW w:w="2410" w:type="dxa"/>
            <w:noWrap/>
            <w:vAlign w:val="center"/>
          </w:tcPr>
          <w:p w:rsidR="00532FDE" w:rsidRPr="00B63D8B" w:rsidRDefault="00036B0F" w:rsidP="006452D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1613</w:t>
            </w:r>
          </w:p>
        </w:tc>
      </w:tr>
      <w:tr w:rsidR="00532FDE" w:rsidRPr="00B63D8B" w:rsidTr="0038662E">
        <w:trPr>
          <w:trHeight w:val="287"/>
        </w:trPr>
        <w:tc>
          <w:tcPr>
            <w:tcW w:w="864" w:type="dxa"/>
            <w:noWrap/>
            <w:vAlign w:val="center"/>
            <w:hideMark/>
          </w:tcPr>
          <w:p w:rsidR="00532FDE" w:rsidRPr="00B63D8B" w:rsidRDefault="00532FDE" w:rsidP="00036B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33" w:type="dxa"/>
            <w:vAlign w:val="center"/>
          </w:tcPr>
          <w:p w:rsidR="00532FDE" w:rsidRPr="00B63D8B" w:rsidRDefault="00532FDE" w:rsidP="00036B0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Медичний огляд працівників ДНЗ (завідувачів, </w:t>
            </w:r>
            <w:r w:rsidRPr="00B63D8B">
              <w:rPr>
                <w:lang w:val="uk-UA"/>
              </w:rPr>
              <w:t xml:space="preserve"> </w:t>
            </w: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вихователів, помічників вихователів та іншого педагогічного і технічного персоналу, </w:t>
            </w:r>
            <w:r w:rsidRPr="00B63D8B">
              <w:rPr>
                <w:lang w:val="uk-UA"/>
              </w:rPr>
              <w:t xml:space="preserve"> </w:t>
            </w: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медичного персоналу).</w:t>
            </w:r>
          </w:p>
        </w:tc>
        <w:tc>
          <w:tcPr>
            <w:tcW w:w="2410" w:type="dxa"/>
            <w:noWrap/>
            <w:vAlign w:val="center"/>
          </w:tcPr>
          <w:p w:rsidR="00532FDE" w:rsidRPr="00B63D8B" w:rsidRDefault="00036B0F" w:rsidP="006452D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4372</w:t>
            </w:r>
          </w:p>
        </w:tc>
      </w:tr>
      <w:tr w:rsidR="00532FDE" w:rsidRPr="00B63D8B" w:rsidTr="0038662E">
        <w:trPr>
          <w:trHeight w:val="287"/>
        </w:trPr>
        <w:tc>
          <w:tcPr>
            <w:tcW w:w="864" w:type="dxa"/>
            <w:noWrap/>
            <w:vAlign w:val="center"/>
            <w:hideMark/>
          </w:tcPr>
          <w:p w:rsidR="00532FDE" w:rsidRPr="00B63D8B" w:rsidRDefault="00532FDE" w:rsidP="00036B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33" w:type="dxa"/>
            <w:vAlign w:val="center"/>
          </w:tcPr>
          <w:p w:rsidR="00532FDE" w:rsidRPr="00B63D8B" w:rsidRDefault="00532FDE" w:rsidP="00036B0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огляд працівників ДНЗ (працівники харчоблоків)</w:t>
            </w:r>
          </w:p>
        </w:tc>
        <w:tc>
          <w:tcPr>
            <w:tcW w:w="2410" w:type="dxa"/>
            <w:noWrap/>
            <w:vAlign w:val="center"/>
          </w:tcPr>
          <w:p w:rsidR="00532FDE" w:rsidRPr="00B63D8B" w:rsidRDefault="00532FDE" w:rsidP="006452D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376</w:t>
            </w:r>
          </w:p>
        </w:tc>
      </w:tr>
      <w:tr w:rsidR="00532FDE" w:rsidRPr="00B63D8B" w:rsidTr="0038662E">
        <w:trPr>
          <w:trHeight w:val="573"/>
        </w:trPr>
        <w:tc>
          <w:tcPr>
            <w:tcW w:w="864" w:type="dxa"/>
            <w:noWrap/>
            <w:vAlign w:val="center"/>
            <w:hideMark/>
          </w:tcPr>
          <w:p w:rsidR="00532FDE" w:rsidRPr="00B63D8B" w:rsidRDefault="00532FDE" w:rsidP="00036B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33" w:type="dxa"/>
            <w:vAlign w:val="center"/>
            <w:hideMark/>
          </w:tcPr>
          <w:p w:rsidR="00532FDE" w:rsidRPr="00B63D8B" w:rsidRDefault="00532FDE" w:rsidP="00B63D8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на </w:t>
            </w:r>
            <w:proofErr w:type="spellStart"/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носійство</w:t>
            </w:r>
            <w:proofErr w:type="spellEnd"/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кишкових інфекцій</w:t>
            </w:r>
            <w:r w:rsid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(бактеріологічне дослідження).</w:t>
            </w:r>
          </w:p>
        </w:tc>
        <w:tc>
          <w:tcPr>
            <w:tcW w:w="2410" w:type="dxa"/>
            <w:noWrap/>
            <w:vAlign w:val="center"/>
          </w:tcPr>
          <w:p w:rsidR="00532FDE" w:rsidRPr="00B63D8B" w:rsidRDefault="00532FDE" w:rsidP="006452D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3987</w:t>
            </w:r>
          </w:p>
        </w:tc>
      </w:tr>
    </w:tbl>
    <w:p w:rsidR="00981825" w:rsidRDefault="00981825" w:rsidP="009818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1825" w:rsidRDefault="00981825" w:rsidP="00981825">
      <w:pPr>
        <w:shd w:val="clear" w:color="auto" w:fill="FFFFFF"/>
        <w:tabs>
          <w:tab w:val="left" w:pos="4253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81825">
        <w:rPr>
          <w:rFonts w:ascii="Times New Roman" w:hAnsi="Times New Roman" w:cs="Times New Roman"/>
          <w:szCs w:val="24"/>
          <w:lang w:val="uk-UA"/>
        </w:rPr>
        <w:t>Обов'язковий профілактичний медичний огляд включає в себе обстеження згідно з</w:t>
      </w:r>
      <w:r w:rsidRPr="00981825">
        <w:rPr>
          <w:rFonts w:ascii="Times New Roman" w:hAnsi="Times New Roman" w:cs="Times New Roman"/>
          <w:szCs w:val="24"/>
        </w:rPr>
        <w:t> </w:t>
      </w:r>
      <w:hyperlink r:id="rId6" w:tgtFrame="_blank">
        <w:r w:rsidRPr="00981825">
          <w:rPr>
            <w:rStyle w:val="1"/>
            <w:rFonts w:ascii="Times New Roman" w:hAnsi="Times New Roman"/>
            <w:szCs w:val="24"/>
            <w:lang w:val="uk-UA"/>
          </w:rPr>
          <w:t>Переліком необхідних обстежень лікарів-спеціалістів, видів клінічних, лабораторних та інших досліджень, що необхідні для проведення обов’язкових медичних оглядів, та періодичність їх проведення</w:t>
        </w:r>
      </w:hyperlink>
      <w:r w:rsidRPr="00981825">
        <w:rPr>
          <w:rFonts w:ascii="Times New Roman" w:hAnsi="Times New Roman" w:cs="Times New Roman"/>
          <w:szCs w:val="24"/>
          <w:lang w:val="uk-UA"/>
        </w:rPr>
        <w:t xml:space="preserve">, затвердженим </w:t>
      </w:r>
      <w:r w:rsidRPr="00981825">
        <w:rPr>
          <w:rFonts w:ascii="Times New Roman" w:hAnsi="Times New Roman" w:cs="Times New Roman"/>
          <w:bCs/>
          <w:color w:val="000000"/>
          <w:szCs w:val="24"/>
          <w:lang w:val="uk-UA"/>
        </w:rPr>
        <w:t>наказом МОЗ України № 280 від 23.07.2002 «Щодо організації проведення обов’язкових профілактичних медичних оглядів працівників окремих професій, виробництв та організацій, діяльність яких пов’язана з обслуговуванням населення і може призвести до поширення інфекційних хвороб», зареєстрованого в Міністерстві юстиції України</w:t>
      </w:r>
      <w:r w:rsidRPr="00981825">
        <w:rPr>
          <w:rFonts w:ascii="Times New Roman" w:hAnsi="Times New Roman" w:cs="Times New Roman"/>
          <w:bCs/>
          <w:color w:val="000000"/>
          <w:szCs w:val="24"/>
          <w:lang w:val="uk-UA"/>
        </w:rPr>
        <w:t xml:space="preserve"> 8 серпня 2002р за № 639/6927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981825" w:rsidRPr="00981825" w:rsidRDefault="00981825" w:rsidP="0098182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основних п</w:t>
      </w:r>
      <w:r w:rsidRPr="00B63D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ослуг, які повинні входити до медичного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</w:t>
      </w:r>
      <w:r w:rsidRPr="00B63D8B">
        <w:rPr>
          <w:rFonts w:ascii="Times New Roman" w:hAnsi="Times New Roman" w:cs="Times New Roman"/>
          <w:b/>
          <w:sz w:val="24"/>
          <w:szCs w:val="24"/>
          <w:lang w:val="uk-UA"/>
        </w:rPr>
        <w:t>ляду працівників:</w:t>
      </w:r>
    </w:p>
    <w:tbl>
      <w:tblPr>
        <w:tblStyle w:val="a3"/>
        <w:tblpPr w:leftFromText="180" w:rightFromText="180" w:vertAnchor="text" w:horzAnchor="margin" w:tblpY="209"/>
        <w:tblW w:w="10556" w:type="dxa"/>
        <w:tblLook w:val="04A0" w:firstRow="1" w:lastRow="0" w:firstColumn="1" w:lastColumn="0" w:noHBand="0" w:noVBand="1"/>
      </w:tblPr>
      <w:tblGrid>
        <w:gridCol w:w="551"/>
        <w:gridCol w:w="3668"/>
        <w:gridCol w:w="3046"/>
        <w:gridCol w:w="3291"/>
      </w:tblGrid>
      <w:tr w:rsidR="00B63D8B" w:rsidRPr="00B63D8B" w:rsidTr="00DC4C7E">
        <w:trPr>
          <w:trHeight w:val="2121"/>
        </w:trPr>
        <w:tc>
          <w:tcPr>
            <w:tcW w:w="551" w:type="dxa"/>
            <w:vAlign w:val="center"/>
            <w:hideMark/>
          </w:tcPr>
          <w:p w:rsidR="00036B0F" w:rsidRPr="00B63D8B" w:rsidRDefault="00036B0F" w:rsidP="00036B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668" w:type="dxa"/>
            <w:vAlign w:val="center"/>
            <w:hideMark/>
          </w:tcPr>
          <w:p w:rsidR="00036B0F" w:rsidRPr="00B63D8B" w:rsidRDefault="00036B0F" w:rsidP="00B63D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огляд працівників ЗНЗ (адміністрації, викладачів, учителів, вихователів, медичного персоналу, іншого педагогічного і технічного персоналу).</w:t>
            </w:r>
          </w:p>
        </w:tc>
        <w:tc>
          <w:tcPr>
            <w:tcW w:w="3046" w:type="dxa"/>
            <w:vAlign w:val="center"/>
            <w:hideMark/>
          </w:tcPr>
          <w:p w:rsidR="00B63D8B" w:rsidRPr="00B63D8B" w:rsidRDefault="00036B0F" w:rsidP="00B63D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Медичний огляд працівників ДНЗ (завідувачів, </w:t>
            </w:r>
            <w:r w:rsidRPr="00B63D8B">
              <w:rPr>
                <w:lang w:val="uk-UA"/>
              </w:rPr>
              <w:t xml:space="preserve"> </w:t>
            </w: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вихователів, помічників вихователів та іншого педагогічного і технічного персоналу, </w:t>
            </w:r>
            <w:r w:rsidRPr="00B63D8B">
              <w:rPr>
                <w:lang w:val="uk-UA"/>
              </w:rPr>
              <w:t xml:space="preserve"> </w:t>
            </w: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медичного персоналу).</w:t>
            </w:r>
          </w:p>
        </w:tc>
        <w:tc>
          <w:tcPr>
            <w:tcW w:w="3291" w:type="dxa"/>
            <w:vAlign w:val="center"/>
            <w:hideMark/>
          </w:tcPr>
          <w:p w:rsidR="00036B0F" w:rsidRPr="00B63D8B" w:rsidRDefault="00036B0F" w:rsidP="00B63D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огляд працівників ДНЗ (працівники харчоблоків)</w:t>
            </w:r>
          </w:p>
        </w:tc>
      </w:tr>
      <w:tr w:rsidR="00B63D8B" w:rsidRPr="00B63D8B" w:rsidTr="00B63D8B">
        <w:trPr>
          <w:trHeight w:val="323"/>
        </w:trPr>
        <w:tc>
          <w:tcPr>
            <w:tcW w:w="551" w:type="dxa"/>
            <w:noWrap/>
            <w:hideMark/>
          </w:tcPr>
          <w:p w:rsidR="00036B0F" w:rsidRPr="00B63D8B" w:rsidRDefault="00036B0F" w:rsidP="00036B0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68" w:type="dxa"/>
            <w:vAlign w:val="center"/>
            <w:hideMark/>
          </w:tcPr>
          <w:p w:rsidR="00036B0F" w:rsidRPr="00B63D8B" w:rsidRDefault="00036B0F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лікарем-терапевтом</w:t>
            </w:r>
          </w:p>
        </w:tc>
        <w:tc>
          <w:tcPr>
            <w:tcW w:w="3046" w:type="dxa"/>
            <w:noWrap/>
            <w:vAlign w:val="center"/>
          </w:tcPr>
          <w:p w:rsidR="00036B0F" w:rsidRPr="00B63D8B" w:rsidRDefault="00036B0F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лікарем-терапевтом</w:t>
            </w:r>
          </w:p>
        </w:tc>
        <w:tc>
          <w:tcPr>
            <w:tcW w:w="3291" w:type="dxa"/>
            <w:noWrap/>
            <w:vAlign w:val="center"/>
          </w:tcPr>
          <w:p w:rsidR="00036B0F" w:rsidRPr="00B63D8B" w:rsidRDefault="00036B0F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лікарем-терапевтом</w:t>
            </w:r>
          </w:p>
        </w:tc>
      </w:tr>
      <w:tr w:rsidR="00B63D8B" w:rsidRPr="00B63D8B" w:rsidTr="00B63D8B">
        <w:trPr>
          <w:trHeight w:val="323"/>
        </w:trPr>
        <w:tc>
          <w:tcPr>
            <w:tcW w:w="551" w:type="dxa"/>
            <w:noWrap/>
            <w:hideMark/>
          </w:tcPr>
          <w:p w:rsidR="00036B0F" w:rsidRPr="00B63D8B" w:rsidRDefault="00036B0F" w:rsidP="00036B0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68" w:type="dxa"/>
            <w:vAlign w:val="center"/>
            <w:hideMark/>
          </w:tcPr>
          <w:p w:rsidR="00036B0F" w:rsidRPr="00B63D8B" w:rsidRDefault="00036B0F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лікарем-отоларингологом</w:t>
            </w:r>
          </w:p>
        </w:tc>
        <w:tc>
          <w:tcPr>
            <w:tcW w:w="3046" w:type="dxa"/>
            <w:noWrap/>
            <w:vAlign w:val="center"/>
          </w:tcPr>
          <w:p w:rsidR="00036B0F" w:rsidRPr="00B63D8B" w:rsidRDefault="00036B0F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лікарем - гінекологом</w:t>
            </w:r>
          </w:p>
        </w:tc>
        <w:tc>
          <w:tcPr>
            <w:tcW w:w="3291" w:type="dxa"/>
            <w:noWrap/>
            <w:vAlign w:val="center"/>
          </w:tcPr>
          <w:p w:rsidR="00036B0F" w:rsidRPr="00B63D8B" w:rsidRDefault="00036B0F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лікарем-отоларингологом</w:t>
            </w:r>
          </w:p>
        </w:tc>
      </w:tr>
      <w:tr w:rsidR="00B63D8B" w:rsidRPr="00B63D8B" w:rsidTr="00B63D8B">
        <w:trPr>
          <w:trHeight w:val="323"/>
        </w:trPr>
        <w:tc>
          <w:tcPr>
            <w:tcW w:w="551" w:type="dxa"/>
            <w:noWrap/>
            <w:hideMark/>
          </w:tcPr>
          <w:p w:rsidR="00036B0F" w:rsidRPr="00B63D8B" w:rsidRDefault="00036B0F" w:rsidP="00036B0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68" w:type="dxa"/>
            <w:vAlign w:val="center"/>
            <w:hideMark/>
          </w:tcPr>
          <w:p w:rsidR="00036B0F" w:rsidRPr="00B63D8B" w:rsidRDefault="00036B0F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лікарем - гінекологом</w:t>
            </w:r>
          </w:p>
        </w:tc>
        <w:tc>
          <w:tcPr>
            <w:tcW w:w="3046" w:type="dxa"/>
            <w:noWrap/>
            <w:vAlign w:val="center"/>
          </w:tcPr>
          <w:p w:rsidR="00036B0F" w:rsidRPr="00B63D8B" w:rsidRDefault="00036B0F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лікарем - </w:t>
            </w:r>
            <w:proofErr w:type="spellStart"/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дерматовенерологом</w:t>
            </w:r>
            <w:proofErr w:type="spellEnd"/>
          </w:p>
        </w:tc>
        <w:tc>
          <w:tcPr>
            <w:tcW w:w="3291" w:type="dxa"/>
            <w:noWrap/>
            <w:vAlign w:val="center"/>
          </w:tcPr>
          <w:p w:rsidR="00036B0F" w:rsidRPr="00B63D8B" w:rsidRDefault="00036B0F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лікарем - гінекологом</w:t>
            </w:r>
          </w:p>
        </w:tc>
      </w:tr>
      <w:tr w:rsidR="00B63D8B" w:rsidRPr="00B63D8B" w:rsidTr="00B63D8B">
        <w:trPr>
          <w:trHeight w:val="604"/>
        </w:trPr>
        <w:tc>
          <w:tcPr>
            <w:tcW w:w="551" w:type="dxa"/>
            <w:noWrap/>
            <w:hideMark/>
          </w:tcPr>
          <w:p w:rsidR="00036B0F" w:rsidRPr="00B63D8B" w:rsidRDefault="00036B0F" w:rsidP="00036B0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68" w:type="dxa"/>
            <w:vAlign w:val="center"/>
            <w:hideMark/>
          </w:tcPr>
          <w:p w:rsidR="00036B0F" w:rsidRPr="00B63D8B" w:rsidRDefault="00036B0F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лікарем - </w:t>
            </w:r>
            <w:proofErr w:type="spellStart"/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дерматовенерологом</w:t>
            </w:r>
            <w:proofErr w:type="spellEnd"/>
          </w:p>
        </w:tc>
        <w:tc>
          <w:tcPr>
            <w:tcW w:w="3046" w:type="dxa"/>
            <w:noWrap/>
            <w:vAlign w:val="center"/>
          </w:tcPr>
          <w:p w:rsidR="00036B0F" w:rsidRPr="00B63D8B" w:rsidRDefault="00036B0F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Променеві методи діагностики (Флюорографія)</w:t>
            </w:r>
          </w:p>
        </w:tc>
        <w:tc>
          <w:tcPr>
            <w:tcW w:w="3291" w:type="dxa"/>
            <w:noWrap/>
            <w:vAlign w:val="center"/>
          </w:tcPr>
          <w:p w:rsidR="00036B0F" w:rsidRPr="00B63D8B" w:rsidRDefault="00036B0F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лікарем - </w:t>
            </w:r>
            <w:proofErr w:type="spellStart"/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дерматовенерологом</w:t>
            </w:r>
            <w:proofErr w:type="spellEnd"/>
          </w:p>
        </w:tc>
      </w:tr>
      <w:tr w:rsidR="00B63D8B" w:rsidRPr="00B63D8B" w:rsidTr="00B63D8B">
        <w:trPr>
          <w:trHeight w:val="323"/>
        </w:trPr>
        <w:tc>
          <w:tcPr>
            <w:tcW w:w="551" w:type="dxa"/>
            <w:noWrap/>
            <w:hideMark/>
          </w:tcPr>
          <w:p w:rsidR="00036B0F" w:rsidRPr="00B63D8B" w:rsidRDefault="00036B0F" w:rsidP="00036B0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68" w:type="dxa"/>
            <w:vAlign w:val="center"/>
            <w:hideMark/>
          </w:tcPr>
          <w:p w:rsidR="00036B0F" w:rsidRPr="00B63D8B" w:rsidRDefault="00B63D8B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Променеві методи діагностики (Флюорографія)</w:t>
            </w:r>
          </w:p>
        </w:tc>
        <w:tc>
          <w:tcPr>
            <w:tcW w:w="3046" w:type="dxa"/>
            <w:noWrap/>
            <w:vAlign w:val="center"/>
          </w:tcPr>
          <w:p w:rsidR="00036B0F" w:rsidRPr="00B63D8B" w:rsidRDefault="00036B0F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на гельмінтози</w:t>
            </w:r>
          </w:p>
        </w:tc>
        <w:tc>
          <w:tcPr>
            <w:tcW w:w="3291" w:type="dxa"/>
            <w:noWrap/>
            <w:vAlign w:val="center"/>
          </w:tcPr>
          <w:p w:rsidR="00036B0F" w:rsidRPr="00B63D8B" w:rsidRDefault="00036B0F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лікарем - стоматологом</w:t>
            </w:r>
          </w:p>
        </w:tc>
      </w:tr>
      <w:tr w:rsidR="00B63D8B" w:rsidRPr="00B63D8B" w:rsidTr="00B63D8B">
        <w:trPr>
          <w:trHeight w:val="644"/>
        </w:trPr>
        <w:tc>
          <w:tcPr>
            <w:tcW w:w="551" w:type="dxa"/>
            <w:noWrap/>
            <w:hideMark/>
          </w:tcPr>
          <w:p w:rsidR="00036B0F" w:rsidRPr="00B63D8B" w:rsidRDefault="00036B0F" w:rsidP="00036B0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68" w:type="dxa"/>
            <w:vAlign w:val="center"/>
            <w:hideMark/>
          </w:tcPr>
          <w:p w:rsidR="00036B0F" w:rsidRPr="00B63D8B" w:rsidRDefault="00B63D8B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на гельмінтози</w:t>
            </w:r>
          </w:p>
        </w:tc>
        <w:tc>
          <w:tcPr>
            <w:tcW w:w="3046" w:type="dxa"/>
            <w:noWrap/>
            <w:vAlign w:val="center"/>
          </w:tcPr>
          <w:p w:rsidR="00036B0F" w:rsidRPr="00B63D8B" w:rsidRDefault="00036B0F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крові на сифіліс</w:t>
            </w:r>
          </w:p>
        </w:tc>
        <w:tc>
          <w:tcPr>
            <w:tcW w:w="3291" w:type="dxa"/>
            <w:noWrap/>
            <w:vAlign w:val="center"/>
          </w:tcPr>
          <w:p w:rsidR="00036B0F" w:rsidRPr="00B63D8B" w:rsidRDefault="00036B0F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Променеві методи діагностики (Флюорографія)</w:t>
            </w:r>
          </w:p>
        </w:tc>
      </w:tr>
      <w:tr w:rsidR="00B63D8B" w:rsidRPr="00B63D8B" w:rsidTr="00B63D8B">
        <w:trPr>
          <w:trHeight w:val="323"/>
        </w:trPr>
        <w:tc>
          <w:tcPr>
            <w:tcW w:w="551" w:type="dxa"/>
            <w:noWrap/>
            <w:hideMark/>
          </w:tcPr>
          <w:p w:rsidR="00036B0F" w:rsidRPr="00B63D8B" w:rsidRDefault="00036B0F" w:rsidP="00036B0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68" w:type="dxa"/>
            <w:vAlign w:val="center"/>
            <w:hideMark/>
          </w:tcPr>
          <w:p w:rsidR="00036B0F" w:rsidRPr="00B63D8B" w:rsidRDefault="00B63D8B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крові на сифіліс</w:t>
            </w:r>
          </w:p>
        </w:tc>
        <w:tc>
          <w:tcPr>
            <w:tcW w:w="3046" w:type="dxa"/>
            <w:noWrap/>
            <w:vAlign w:val="center"/>
          </w:tcPr>
          <w:p w:rsidR="00036B0F" w:rsidRPr="00B63D8B" w:rsidRDefault="00036B0F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1" w:type="dxa"/>
            <w:noWrap/>
            <w:vAlign w:val="center"/>
          </w:tcPr>
          <w:p w:rsidR="00036B0F" w:rsidRPr="00B63D8B" w:rsidRDefault="00036B0F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на гельмінтози</w:t>
            </w:r>
          </w:p>
        </w:tc>
      </w:tr>
      <w:tr w:rsidR="00B63D8B" w:rsidRPr="00B63D8B" w:rsidTr="00B63D8B">
        <w:trPr>
          <w:trHeight w:val="323"/>
        </w:trPr>
        <w:tc>
          <w:tcPr>
            <w:tcW w:w="551" w:type="dxa"/>
            <w:noWrap/>
            <w:hideMark/>
          </w:tcPr>
          <w:p w:rsidR="00036B0F" w:rsidRPr="00B63D8B" w:rsidRDefault="00036B0F" w:rsidP="00036B0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68" w:type="dxa"/>
            <w:vAlign w:val="center"/>
            <w:hideMark/>
          </w:tcPr>
          <w:p w:rsidR="00036B0F" w:rsidRPr="00B63D8B" w:rsidRDefault="00036B0F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6" w:type="dxa"/>
            <w:noWrap/>
            <w:vAlign w:val="center"/>
          </w:tcPr>
          <w:p w:rsidR="00036B0F" w:rsidRPr="00B63D8B" w:rsidRDefault="00036B0F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1" w:type="dxa"/>
            <w:noWrap/>
            <w:vAlign w:val="center"/>
          </w:tcPr>
          <w:p w:rsidR="00036B0F" w:rsidRPr="00B63D8B" w:rsidRDefault="00036B0F" w:rsidP="00B63D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крові на сифіліс</w:t>
            </w:r>
          </w:p>
        </w:tc>
      </w:tr>
    </w:tbl>
    <w:p w:rsidR="00B63D8B" w:rsidRPr="00B63D8B" w:rsidRDefault="00036B0F" w:rsidP="00036B0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3D8B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 w:rsidR="00C579FC" w:rsidRPr="00B63D8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ВИМОГИ до  проведення медичних оглядів працівників:</w:t>
      </w:r>
    </w:p>
    <w:p w:rsidR="00C579FC" w:rsidRDefault="00C579FC" w:rsidP="00B63D8B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B63D8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Учасник - Виконавець</w:t>
      </w:r>
      <w:r w:rsidRPr="00B63D8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послуги повинен виконати комплекс заходів щодо проведення </w:t>
      </w:r>
      <w:r w:rsidRPr="00B63D8B"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обов’язкового профілактичного </w:t>
      </w:r>
      <w:r w:rsidRPr="00B63D8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медичного огляду працівників  закладів  освіти Управління освіти Чернівецької міської ради відповідно до наказу МОЗ України № 280 від 23.07.2002 «Щодо організації проведення обов’язкових профілактичних медичних оглядів працівників окремих професій, виробництв та організацій, діяльність яких пов’язана з обслуговуванням населення і може призвести до поширення інфекційних хвороб» (із змінами), зареєстрованого в Міністерстві юстиції України 8 серпня 2002р за № 639/6927. </w:t>
      </w:r>
    </w:p>
    <w:p w:rsidR="00B63D8B" w:rsidRPr="00B63D8B" w:rsidRDefault="00B63D8B" w:rsidP="00B63D8B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C579FC" w:rsidRPr="00B63D8B" w:rsidRDefault="00C579FC" w:rsidP="00C579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CE181E"/>
          <w:sz w:val="24"/>
          <w:szCs w:val="24"/>
          <w:lang w:val="uk-UA"/>
        </w:rPr>
      </w:pPr>
      <w:r w:rsidRPr="00B63D8B">
        <w:rPr>
          <w:rFonts w:ascii="Times New Roman" w:hAnsi="Times New Roman" w:cs="Times New Roman"/>
          <w:sz w:val="24"/>
          <w:szCs w:val="24"/>
          <w:lang w:val="uk-UA" w:eastAsia="zh-CN" w:bidi="hi-IN"/>
        </w:rPr>
        <w:t>Учасник (Виконавець) надає послуги щодо проведення обов’язкових профілактичних медичних оглядів працівників закладів Управління освіти Чернівецької міської ради належної якості з дотриманням норм законодавства які регламентують діяльність в даній сфері.</w:t>
      </w:r>
    </w:p>
    <w:p w:rsidR="00C579FC" w:rsidRPr="00B63D8B" w:rsidRDefault="00C579FC" w:rsidP="00C579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CE181E"/>
          <w:sz w:val="24"/>
          <w:szCs w:val="24"/>
          <w:lang w:val="uk-UA"/>
        </w:rPr>
      </w:pPr>
      <w:r w:rsidRPr="00B63D8B">
        <w:rPr>
          <w:rFonts w:ascii="Times New Roman" w:hAnsi="Times New Roman" w:cs="Times New Roman"/>
          <w:bCs/>
          <w:sz w:val="24"/>
          <w:szCs w:val="24"/>
          <w:lang w:val="uk-UA" w:eastAsia="zh-CN" w:bidi="hi-IN"/>
        </w:rPr>
        <w:t>Послуги повинні бути виконані на території м. Чернівці  (Чернівецька область).</w:t>
      </w:r>
    </w:p>
    <w:p w:rsidR="00C579FC" w:rsidRPr="00B63D8B" w:rsidRDefault="00C579FC" w:rsidP="00C579FC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uk-UA" w:eastAsia="zh-CN" w:bidi="hi-IN"/>
        </w:rPr>
      </w:pPr>
      <w:r w:rsidRPr="00B63D8B">
        <w:rPr>
          <w:rFonts w:ascii="Times New Roman" w:hAnsi="Times New Roman" w:cs="Times New Roman"/>
          <w:bCs/>
          <w:color w:val="000000"/>
          <w:sz w:val="24"/>
          <w:szCs w:val="24"/>
          <w:lang w:val="uk-UA" w:eastAsia="zh-CN" w:bidi="hi-IN"/>
        </w:rPr>
        <w:t>При наданні послуг використовувати дозволені до застосування на території України препарати (засоби), придбані за рахунок Виконавця.</w:t>
      </w:r>
    </w:p>
    <w:p w:rsidR="006452DE" w:rsidRPr="006452DE" w:rsidRDefault="00C579FC" w:rsidP="006452DE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 w:eastAsia="zh-CN" w:bidi="hi-IN"/>
        </w:rPr>
      </w:pPr>
      <w:r w:rsidRPr="00B63D8B">
        <w:rPr>
          <w:rFonts w:ascii="Times New Roman" w:hAnsi="Times New Roman" w:cs="Times New Roman"/>
          <w:sz w:val="24"/>
          <w:szCs w:val="24"/>
          <w:lang w:val="uk-UA" w:eastAsia="zh-CN" w:bidi="hi-IN"/>
        </w:rPr>
        <w:t>Проведення медичного огляду працівників включає в себе огляд лікарями-спеціалістами, з оформленням таких документів:</w:t>
      </w:r>
    </w:p>
    <w:p w:rsidR="00C579FC" w:rsidRPr="00B63D8B" w:rsidRDefault="00C579FC" w:rsidP="00C579FC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  <w:lang w:val="uk-UA" w:eastAsia="zh-CN" w:bidi="hi-IN"/>
        </w:rPr>
      </w:pPr>
      <w:r w:rsidRPr="00B63D8B">
        <w:rPr>
          <w:rFonts w:ascii="Times New Roman" w:hAnsi="Times New Roman" w:cs="Times New Roman"/>
          <w:sz w:val="24"/>
          <w:szCs w:val="24"/>
          <w:lang w:val="uk-UA" w:eastAsia="zh-CN" w:bidi="hi-IN"/>
        </w:rPr>
        <w:t>- план–графік проведення періодичних оглядів працівників, що складається і затверджується Замовником та погоджується Виконавцем;</w:t>
      </w:r>
    </w:p>
    <w:p w:rsidR="00C579FC" w:rsidRPr="00B63D8B" w:rsidRDefault="00C579FC" w:rsidP="00C579FC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  <w:lang w:val="uk-UA" w:eastAsia="zh-CN" w:bidi="hi-IN"/>
        </w:rPr>
      </w:pPr>
      <w:r w:rsidRPr="00B63D8B">
        <w:rPr>
          <w:rFonts w:ascii="Times New Roman" w:hAnsi="Times New Roman" w:cs="Times New Roman"/>
          <w:sz w:val="24"/>
          <w:szCs w:val="24"/>
          <w:lang w:val="uk-UA" w:eastAsia="zh-CN" w:bidi="hi-IN"/>
        </w:rPr>
        <w:t xml:space="preserve"> - план–графік проведення періодичних оглядів працівників складається на підставі списків працівників (списки працівників затверджуються та надаються Виконавцю керівником кожного закладу освіти); </w:t>
      </w:r>
    </w:p>
    <w:p w:rsidR="00C579FC" w:rsidRPr="00B63D8B" w:rsidRDefault="00C579FC" w:rsidP="00C579FC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  <w:lang w:val="uk-UA" w:eastAsia="zh-CN" w:bidi="hi-IN"/>
        </w:rPr>
      </w:pPr>
      <w:r w:rsidRPr="00B63D8B">
        <w:rPr>
          <w:rFonts w:ascii="Times New Roman" w:hAnsi="Times New Roman" w:cs="Times New Roman"/>
          <w:sz w:val="24"/>
          <w:szCs w:val="24"/>
          <w:lang w:val="uk-UA" w:eastAsia="zh-CN" w:bidi="hi-IN"/>
        </w:rPr>
        <w:t>- картка працівника, який підлягає періодичному медичному огляду з занесеними в неї результатами періодичного медичного огляду з висновком про стан здоров’я, що заповнюється медичним закладом та зберігається у Виконавця;</w:t>
      </w:r>
    </w:p>
    <w:p w:rsidR="00C579FC" w:rsidRPr="00B63D8B" w:rsidRDefault="00C579FC" w:rsidP="00C579FC">
      <w:pPr>
        <w:widowControl w:val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 w:eastAsia="zh-CN" w:bidi="hi-IN"/>
        </w:rPr>
      </w:pPr>
      <w:r w:rsidRPr="00B63D8B">
        <w:rPr>
          <w:rFonts w:ascii="Times New Roman" w:hAnsi="Times New Roman" w:cs="Times New Roman"/>
          <w:sz w:val="24"/>
          <w:szCs w:val="24"/>
          <w:lang w:val="uk-UA" w:eastAsia="zh-CN" w:bidi="hi-IN"/>
        </w:rPr>
        <w:t xml:space="preserve">- </w:t>
      </w:r>
      <w:r w:rsidRPr="00B63D8B">
        <w:rPr>
          <w:rFonts w:ascii="Times New Roman" w:hAnsi="Times New Roman" w:cs="Times New Roman"/>
          <w:sz w:val="24"/>
          <w:szCs w:val="24"/>
          <w:lang w:val="uk-UA"/>
        </w:rPr>
        <w:t xml:space="preserve">після закінчення медогляду у разі відсутності протипоказань для зайняття відповідним видом діяльності заклад охорони здоров'я видає працівнику </w:t>
      </w:r>
      <w:r w:rsidRPr="00B63D8B">
        <w:rPr>
          <w:rFonts w:ascii="Times New Roman" w:hAnsi="Times New Roman" w:cs="Times New Roman"/>
          <w:b/>
          <w:sz w:val="24"/>
          <w:szCs w:val="24"/>
          <w:lang w:val="uk-UA"/>
        </w:rPr>
        <w:t>форму № 1-ОМК «Особиста медична книжка» (далі – форма № 1-ОМК), затверджену наказом Міністерства охорони здоров’я України від 21 лютого 2013 року № 150 (із змінами та доповненнями)</w:t>
      </w:r>
      <w:r w:rsidR="0038662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bookmarkStart w:id="0" w:name="_GoBack"/>
      <w:bookmarkEnd w:id="0"/>
    </w:p>
    <w:p w:rsidR="00C579FC" w:rsidRPr="00B63D8B" w:rsidRDefault="00C579FC" w:rsidP="00C579FC">
      <w:pPr>
        <w:widowControl w:val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3D8B">
        <w:rPr>
          <w:rFonts w:ascii="Times New Roman" w:hAnsi="Times New Roman" w:cs="Times New Roman"/>
          <w:sz w:val="24"/>
          <w:szCs w:val="24"/>
          <w:lang w:val="uk-UA"/>
        </w:rPr>
        <w:t xml:space="preserve">6. Період надання послуги: </w:t>
      </w:r>
      <w:r w:rsidRPr="00B63D8B">
        <w:rPr>
          <w:rFonts w:ascii="Times New Roman" w:hAnsi="Times New Roman" w:cs="Times New Roman"/>
          <w:b/>
          <w:sz w:val="24"/>
          <w:szCs w:val="24"/>
          <w:lang w:val="uk-UA"/>
        </w:rPr>
        <w:t>до 31 грудня 2022 року.</w:t>
      </w:r>
    </w:p>
    <w:p w:rsidR="00C579FC" w:rsidRPr="00B63D8B" w:rsidRDefault="00C579FC" w:rsidP="00C579FC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3D8B">
        <w:rPr>
          <w:rFonts w:ascii="Times New Roman" w:hAnsi="Times New Roman" w:cs="Times New Roman"/>
          <w:sz w:val="24"/>
          <w:szCs w:val="24"/>
          <w:lang w:val="uk-UA"/>
        </w:rPr>
        <w:t xml:space="preserve">7. Виконавець забезпечує високу якість і безпеку послуг. Виконавець зберігає лікарську таємницю, що стосується працівників Замовника, за винятком випадків передбачених чинним законодавством України. </w:t>
      </w:r>
    </w:p>
    <w:p w:rsidR="00C579FC" w:rsidRPr="00B63D8B" w:rsidRDefault="00C579FC" w:rsidP="00C579FC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3D8B">
        <w:rPr>
          <w:rFonts w:ascii="Times New Roman" w:hAnsi="Times New Roman" w:cs="Times New Roman"/>
          <w:sz w:val="24"/>
          <w:szCs w:val="24"/>
          <w:lang w:val="uk-UA"/>
        </w:rPr>
        <w:t>8. На момент укладання та протягом виконання договору кількість досліджень може коригуватись в залежності від кількості працівників.</w:t>
      </w:r>
    </w:p>
    <w:p w:rsidR="00E93F92" w:rsidRPr="00B63D8B" w:rsidRDefault="00C579FC" w:rsidP="00B63D8B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3D8B">
        <w:rPr>
          <w:rFonts w:ascii="Times New Roman" w:hAnsi="Times New Roman" w:cs="Times New Roman"/>
          <w:sz w:val="24"/>
          <w:szCs w:val="24"/>
          <w:lang w:val="uk-UA"/>
        </w:rPr>
        <w:t>9. Вартість послуг повинна включати вартість необхідної кількості одноразового стерильного матеріалу, для забору аналізів.</w:t>
      </w:r>
    </w:p>
    <w:sectPr w:rsidR="00E93F92" w:rsidRPr="00B63D8B" w:rsidSect="00C57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6681"/>
    <w:multiLevelType w:val="multilevel"/>
    <w:tmpl w:val="D97E423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48"/>
    <w:rsid w:val="00036B0F"/>
    <w:rsid w:val="003741D6"/>
    <w:rsid w:val="0038662E"/>
    <w:rsid w:val="00532FDE"/>
    <w:rsid w:val="006452DE"/>
    <w:rsid w:val="00981825"/>
    <w:rsid w:val="009B1FE7"/>
    <w:rsid w:val="00A5537B"/>
    <w:rsid w:val="00B63D8B"/>
    <w:rsid w:val="00B64B48"/>
    <w:rsid w:val="00C579FC"/>
    <w:rsid w:val="00DC4C7E"/>
    <w:rsid w:val="00E9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 Знак1"/>
    <w:uiPriority w:val="99"/>
    <w:qFormat/>
    <w:rsid w:val="00C579FC"/>
    <w:pPr>
      <w:spacing w:after="0" w:line="240" w:lineRule="auto"/>
      <w:jc w:val="both"/>
    </w:pPr>
    <w:rPr>
      <w:rFonts w:ascii="Calibri" w:eastAsia="Calibri" w:hAnsi="Calibri" w:cs="Calibri"/>
      <w:sz w:val="24"/>
      <w:szCs w:val="20"/>
      <w:lang w:val="uk-UA" w:eastAsia="uk-UA"/>
    </w:rPr>
  </w:style>
  <w:style w:type="character" w:customStyle="1" w:styleId="1">
    <w:name w:val="Гіперпосилання1"/>
    <w:rsid w:val="009818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 Знак1"/>
    <w:uiPriority w:val="99"/>
    <w:qFormat/>
    <w:rsid w:val="00C579FC"/>
    <w:pPr>
      <w:spacing w:after="0" w:line="240" w:lineRule="auto"/>
      <w:jc w:val="both"/>
    </w:pPr>
    <w:rPr>
      <w:rFonts w:ascii="Calibri" w:eastAsia="Calibri" w:hAnsi="Calibri" w:cs="Calibri"/>
      <w:sz w:val="24"/>
      <w:szCs w:val="20"/>
      <w:lang w:val="uk-UA" w:eastAsia="uk-UA"/>
    </w:rPr>
  </w:style>
  <w:style w:type="character" w:customStyle="1" w:styleId="1">
    <w:name w:val="Гіперпосилання1"/>
    <w:rsid w:val="009818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z0640-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2022-02-04T13:54:00Z</dcterms:created>
  <dcterms:modified xsi:type="dcterms:W3CDTF">2022-02-07T10:14:00Z</dcterms:modified>
</cp:coreProperties>
</file>