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91490" cy="68834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 К Р А Ї Н А</w:t>
      </w:r>
    </w:p>
    <w:p w:rsidR="00537A42" w:rsidRPr="00537A42" w:rsidRDefault="00537A42" w:rsidP="00537A4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Чернівецька міська рада</w:t>
      </w:r>
    </w:p>
    <w:p w:rsidR="00537A42" w:rsidRPr="00537A42" w:rsidRDefault="00537A42" w:rsidP="00537A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Управлiння</w:t>
      </w:r>
      <w:proofErr w:type="spellEnd"/>
      <w:r w:rsidRPr="00537A4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 освіти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вул. Героїв Майдану, 176, м. Чернівці, 58029 тел./факс (0372) 53-30-87  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E-</w:t>
      </w:r>
      <w:proofErr w:type="spellStart"/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mail</w:t>
      </w:r>
      <w:proofErr w:type="spellEnd"/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: </w:t>
      </w:r>
      <w:hyperlink r:id="rId6" w:history="1">
        <w:r w:rsidRPr="00537A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 w:eastAsia="ru-RU"/>
          </w:rPr>
          <w:t>osvitacv@gmail.com</w:t>
        </w:r>
      </w:hyperlink>
      <w:r w:rsidRPr="00537A4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Код ЄДРПОУ №02147345</w:t>
      </w:r>
    </w:p>
    <w:p w:rsidR="00537A42" w:rsidRPr="00537A42" w:rsidRDefault="00537A42" w:rsidP="00537A4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537A42" w:rsidRPr="00537A42" w:rsidTr="00C92751">
        <w:trPr>
          <w:trHeight w:val="1390"/>
        </w:trPr>
        <w:tc>
          <w:tcPr>
            <w:tcW w:w="4962" w:type="dxa"/>
            <w:shd w:val="clear" w:color="auto" w:fill="auto"/>
          </w:tcPr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 w:rsidRPr="0053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2</w:t>
            </w:r>
            <w:r w:rsidR="009C5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5</w:t>
            </w:r>
            <w:r w:rsidR="00DA7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.03.2022 № 01-31/648</w:t>
            </w:r>
            <w:r w:rsidRPr="00537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 xml:space="preserve">                                            </w:t>
            </w:r>
          </w:p>
          <w:p w:rsidR="00537A42" w:rsidRPr="00537A42" w:rsidRDefault="00537A42" w:rsidP="00537A42">
            <w:pPr>
              <w:keepNext/>
              <w:keepLines/>
              <w:widowControl w:val="0"/>
              <w:tabs>
                <w:tab w:val="left" w:leader="underscore" w:pos="3398"/>
              </w:tabs>
              <w:spacing w:after="0" w:line="310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537A42" w:rsidRPr="00537A42" w:rsidRDefault="00537A42" w:rsidP="00647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537A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Керівникам закладів загальної середньої освіти Чернівецької міської територіальної громади</w:t>
            </w:r>
          </w:p>
        </w:tc>
      </w:tr>
    </w:tbl>
    <w:p w:rsidR="00DA7E74" w:rsidRDefault="00DA7E74" w:rsidP="00DA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E74" w:rsidRDefault="00DA7E74" w:rsidP="00DA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E74">
        <w:rPr>
          <w:rFonts w:ascii="Times New Roman" w:hAnsi="Times New Roman" w:cs="Times New Roman"/>
          <w:b/>
          <w:sz w:val="28"/>
          <w:szCs w:val="28"/>
          <w:lang w:val="uk-UA"/>
        </w:rPr>
        <w:t>Про облаштування ізоляторів</w:t>
      </w:r>
    </w:p>
    <w:p w:rsidR="00DA7E74" w:rsidRPr="00DA7E74" w:rsidRDefault="00DA7E74" w:rsidP="00DA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тимчасового перебування</w:t>
      </w:r>
    </w:p>
    <w:p w:rsidR="00DA7E74" w:rsidRPr="00DA7E74" w:rsidRDefault="00DA7E74" w:rsidP="00DA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E74">
        <w:rPr>
          <w:rFonts w:ascii="Times New Roman" w:hAnsi="Times New Roman" w:cs="Times New Roman"/>
          <w:b/>
          <w:sz w:val="28"/>
          <w:szCs w:val="28"/>
          <w:lang w:val="uk-UA"/>
        </w:rPr>
        <w:t>інфекційних хворих</w:t>
      </w:r>
    </w:p>
    <w:p w:rsidR="00DA7E74" w:rsidRPr="00DA7E74" w:rsidRDefault="00DA7E74" w:rsidP="00DA7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F15" w:rsidRPr="009C5F15" w:rsidRDefault="009C5F15" w:rsidP="00DA7E7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5F15">
        <w:rPr>
          <w:rFonts w:ascii="Times New Roman" w:hAnsi="Times New Roman" w:cs="Times New Roman"/>
          <w:sz w:val="28"/>
          <w:szCs w:val="28"/>
          <w:lang w:val="uk-UA"/>
        </w:rPr>
        <w:t>Відповідно до лист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охорони здоров’я обласної військової адміністрації від 22.03.2022 № 01.1/805 </w:t>
      </w:r>
      <w:r>
        <w:rPr>
          <w:rFonts w:ascii="Times New Roman" w:hAnsi="Times New Roman" w:cs="Times New Roman"/>
          <w:sz w:val="28"/>
          <w:szCs w:val="28"/>
          <w:lang w:val="uk-UA"/>
        </w:rPr>
        <w:t>«Щ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>одо дотримання маршруту хворих з інфекційними захворюваннями в області</w:t>
      </w:r>
      <w:r w:rsidR="00DA7E74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обласної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9C5F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23.03. 2022  № 01-34/571 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для використання в роботі наказ Департаменту охорони здоров’я обласної військової адміністрації від  18.03.2022  № 232 «Про маршрут хворих з інфекційними захворюваннями в області в умовах воєнного стану».</w:t>
      </w:r>
    </w:p>
    <w:p w:rsidR="009C5F15" w:rsidRPr="009C5F15" w:rsidRDefault="009C5F15" w:rsidP="00DA7E7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п.2.3. наказу управління освіти</w:t>
      </w:r>
      <w:r w:rsidR="00722218">
        <w:rPr>
          <w:rFonts w:ascii="Times New Roman" w:hAnsi="Times New Roman" w:cs="Times New Roman"/>
          <w:sz w:val="28"/>
          <w:szCs w:val="28"/>
          <w:lang w:val="uk-UA"/>
        </w:rPr>
        <w:t xml:space="preserve"> від 11.03.2022 №69 «Про дотримання мінімальних вимог санітарного та епідемічного благополуччя</w:t>
      </w:r>
      <w:r w:rsidR="00611AA9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у ЗДО, ЗЗСО Чернівецької міської ТГ»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>росимо вжити всіх невідкладних заходів  щодо розгортання ізоляторів на базі закладів</w:t>
      </w:r>
      <w:r w:rsidR="004426F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4426FC">
        <w:rPr>
          <w:rFonts w:ascii="Times New Roman" w:hAnsi="Times New Roman" w:cs="Times New Roman"/>
          <w:sz w:val="28"/>
          <w:szCs w:val="28"/>
          <w:lang w:val="uk-UA"/>
        </w:rPr>
        <w:t>міста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для інфекційних хворих (в місцях компактного проживання внутрішньо переміщених осіб</w:t>
      </w:r>
      <w:r w:rsidR="009006C3">
        <w:rPr>
          <w:rFonts w:ascii="Times New Roman" w:hAnsi="Times New Roman" w:cs="Times New Roman"/>
          <w:sz w:val="28"/>
          <w:szCs w:val="28"/>
          <w:lang w:val="uk-UA"/>
        </w:rPr>
        <w:t>, згідно додатку 1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C5F15" w:rsidRPr="009C5F15" w:rsidRDefault="004426FC" w:rsidP="00DA7E7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Керівників закладів, що зазначені у додатку 1, п</w:t>
      </w:r>
      <w:r w:rsidR="00DA7E74">
        <w:rPr>
          <w:rFonts w:ascii="Times New Roman" w:hAnsi="Times New Roman" w:cs="Times New Roman"/>
          <w:sz w:val="28"/>
          <w:szCs w:val="28"/>
          <w:lang w:val="uk-UA"/>
        </w:rPr>
        <w:t xml:space="preserve">ро вжиті заходи </w:t>
      </w:r>
      <w:r w:rsidR="009C5F15"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просимо поінформувати </w:t>
      </w:r>
      <w:r w:rsidR="00611AA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за формою, </w:t>
      </w:r>
      <w:r w:rsidR="009006C3">
        <w:rPr>
          <w:rFonts w:ascii="Times New Roman" w:hAnsi="Times New Roman" w:cs="Times New Roman"/>
          <w:sz w:val="28"/>
          <w:szCs w:val="28"/>
          <w:lang w:val="uk-UA"/>
        </w:rPr>
        <w:t>згідно додатку 2</w:t>
      </w:r>
      <w:r w:rsidR="00611A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5F15"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адресу: </w:t>
      </w:r>
      <w:hyperlink r:id="rId7" w:history="1"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</w:rPr>
          <w:t>zastankevych</w:t>
        </w:r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</w:rPr>
          <w:t>gs</w:t>
        </w:r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</w:rPr>
          <w:t>meta</w:t>
        </w:r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11AA9" w:rsidRPr="00E81551">
          <w:rPr>
            <w:rStyle w:val="a5"/>
            <w:rFonts w:ascii="Times New Roman" w:hAnsi="Times New Roman" w:cs="Times New Roman"/>
            <w:sz w:val="28"/>
            <w:szCs w:val="28"/>
          </w:rPr>
          <w:t>ua</w:t>
        </w:r>
        <w:proofErr w:type="spellEnd"/>
      </w:hyperlink>
      <w:r w:rsidR="00611AA9" w:rsidRPr="00611A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F15" w:rsidRPr="00DA7E7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611AA9" w:rsidRPr="00DA7E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10:00 год.</w:t>
      </w:r>
      <w:r w:rsidR="009C5F15" w:rsidRPr="00DA7E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28.03.2022</w:t>
      </w:r>
      <w:r w:rsidR="00DA7E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E74" w:rsidRPr="00DA7E74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C5F15" w:rsidRPr="00DA7E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C7035" w:rsidRDefault="009C5F15" w:rsidP="00DA7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5F1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B9316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93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5F15">
        <w:rPr>
          <w:rFonts w:ascii="Times New Roman" w:hAnsi="Times New Roman" w:cs="Times New Roman"/>
          <w:sz w:val="28"/>
          <w:szCs w:val="28"/>
          <w:lang w:val="uk-UA"/>
        </w:rPr>
        <w:t xml:space="preserve">наказ ДОЗ ЧОВА від 18.03.2022 № 232  </w:t>
      </w:r>
    </w:p>
    <w:p w:rsidR="00611AA9" w:rsidRDefault="00611AA9" w:rsidP="00DA7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7A42" w:rsidRPr="00537A42" w:rsidRDefault="00537A42" w:rsidP="00DA7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відділу</w:t>
      </w:r>
    </w:p>
    <w:p w:rsidR="0064537B" w:rsidRDefault="00537A42" w:rsidP="00DA7E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загальної середньої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537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Олена КУЗЬМІНА</w:t>
      </w:r>
      <w:r w:rsidR="006453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4426FC" w:rsidRDefault="004426FC" w:rsidP="00537A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26FC" w:rsidRPr="0064537B" w:rsidRDefault="004426FC" w:rsidP="004426FC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</w:p>
    <w:p w:rsidR="004426FC" w:rsidRPr="0064537B" w:rsidRDefault="004426FC" w:rsidP="004426FC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листа управління освіти</w:t>
      </w:r>
    </w:p>
    <w:p w:rsidR="004426FC" w:rsidRPr="0064537B" w:rsidRDefault="004426FC" w:rsidP="004426FC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Чернівецької міської ради</w:t>
      </w:r>
    </w:p>
    <w:p w:rsidR="004426FC" w:rsidRPr="0064537B" w:rsidRDefault="004426FC" w:rsidP="004426FC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25.03.2022р. № 01-31/</w:t>
      </w:r>
      <w:r w:rsidR="003E0924">
        <w:rPr>
          <w:rFonts w:ascii="Times New Roman" w:hAnsi="Times New Roman" w:cs="Times New Roman"/>
          <w:b/>
          <w:bCs/>
          <w:sz w:val="24"/>
          <w:szCs w:val="24"/>
          <w:lang w:val="uk-UA"/>
        </w:rPr>
        <w:t>648</w:t>
      </w: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4426FC" w:rsidRPr="00997FB7" w:rsidRDefault="004426FC" w:rsidP="004426FC">
      <w:pPr>
        <w:spacing w:after="0"/>
        <w:ind w:left="623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537B" w:rsidRDefault="0064537B" w:rsidP="004426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6FC" w:rsidRDefault="004426FC" w:rsidP="004426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426FC" w:rsidRPr="00217141" w:rsidRDefault="004426FC" w:rsidP="004426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</w:t>
      </w:r>
    </w:p>
    <w:p w:rsidR="004426FC" w:rsidRPr="00217141" w:rsidRDefault="004426FC" w:rsidP="004426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територіальної громади</w:t>
      </w:r>
    </w:p>
    <w:p w:rsidR="004426FC" w:rsidRDefault="004426FC" w:rsidP="004426F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</w:t>
      </w: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розміщення тимчасово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внутрішньо </w:t>
      </w: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>переміщених осіб</w:t>
      </w:r>
    </w:p>
    <w:p w:rsidR="004426FC" w:rsidRPr="00A32E39" w:rsidRDefault="004426FC" w:rsidP="004426F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7545"/>
        <w:gridCol w:w="1184"/>
      </w:tblGrid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32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закладу, адреса</w:t>
            </w:r>
          </w:p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місць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Чернівецький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філософсько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правовий ліцей №2 Чернівецької міської ради (далі - ЧМР), вул. Л.Кобилиці, 88а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Чернівецький ліцей №3 медичного профілю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Залозецького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13-а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багатопрофільний ліцей №4 ЧМР, вул. Небесної Сотні, 18а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Ліцей №5 (гімназія №5) ЧМР, вул. Д.Загула, 8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Ліцей №6 (гімназія №6) ЧМР, вул. Шептицького, 19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Ліцей №7 (гімназія №7) ЧМР, проспект Незалежності, 88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Чернівецький Ліцей №9 (гімназія №4)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Щепкіна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2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ліцей №10 (гімназія №3) ЧМР, вул. Головна, 131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Чернівецький загальноосвітній Ліцей №12 (школа І-ІІІ ст. №5) ЧМР, вул. Л.Українки, 1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Чернівецька спеціалізований ліцей №13 (школа І-ІІІ ст. №22)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Південно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Кільцева, 17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Чернівецька загальноосвітня Ліцей №16 (школа І-ІІІ ст. №2) ім. Ю.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Федьковича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ЧМР, вул. Головна, 87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Ліцей №17 (школа І-ІІІ ст. №11) ЧМР, вул. Південно-Кільцева, 7б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Ліцей №18 (школа І-ІІІ ст. №6) ЧМР, вул. Комарова, 26в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ліцей №19 (школа І-ІІІ ст. №24) ім. О. Кобилянської ЧМР, вул. Фізкультурна, 5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Чернівецька загальноосвітня школа І-ІІІ ст. №1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Емінеску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Коровійський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ЧМР,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с.Коровія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вул.Шкільна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школа І-ІІІ ст. №3 ЧМР, вул. Герцена, 36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школа І-ІІІ ст. №4 ЧМР, вул. Шевченка, 14-16</w:t>
            </w:r>
          </w:p>
        </w:tc>
        <w:tc>
          <w:tcPr>
            <w:tcW w:w="62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Чернівецька загальноосвітня школа І-ІІІ ст. №10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Горіхівська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31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школа І-ІІІ ст. №16 ЧМР, вул. Білоруська, 77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школа І-ІІІ ст. №20 ЧМР, вул. Глібова, 12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школа І-ІІІ ст. №28 ЧМР, вул. Руська, 257а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гімназія №3 (школа І-ІІІ ст. №19) ЧМР, вул. Хотинська, 23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Чернівецька загальноосвітня гімназія №4 (школа І-ІІІ ст. №40) ЧМР, вул. Осіння, 48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Чернівецька Ліцей №21 (ЗОШ №39) ЧМР, вул.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Карбулицького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4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Чорнівський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НВК, с. </w:t>
            </w:r>
            <w:proofErr w:type="spellStart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Чорнівка</w:t>
            </w:r>
            <w:proofErr w:type="spellEnd"/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вул. Головна, 15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</w:tr>
      <w:tr w:rsidR="004426FC" w:rsidRPr="00A32E39" w:rsidTr="0064537B">
        <w:trPr>
          <w:trHeight w:val="315"/>
        </w:trPr>
        <w:tc>
          <w:tcPr>
            <w:tcW w:w="362" w:type="pct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НВК «Лідер» ЧМР, вул. Бережанська, 25а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4426FC" w:rsidRPr="00FC6431" w:rsidTr="0064537B">
        <w:trPr>
          <w:trHeight w:val="315"/>
        </w:trPr>
        <w:tc>
          <w:tcPr>
            <w:tcW w:w="362" w:type="pct"/>
          </w:tcPr>
          <w:p w:rsidR="004426FC" w:rsidRPr="00FC6431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4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00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26FC" w:rsidRPr="00FC6431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Чернівецька загальноосвітня школа І-ІІІ ступенів № 30 Чернівецької міської ради, </w:t>
            </w:r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Олександра</w:t>
            </w:r>
            <w:proofErr w:type="spellEnd"/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Щербанюка</w:t>
            </w:r>
            <w:proofErr w:type="spellEnd"/>
            <w:r w:rsidRPr="00FC64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4</w:t>
            </w:r>
          </w:p>
        </w:tc>
        <w:tc>
          <w:tcPr>
            <w:tcW w:w="62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426FC" w:rsidRPr="00A32E39" w:rsidRDefault="004426FC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</w:tr>
    </w:tbl>
    <w:p w:rsidR="004426FC" w:rsidRDefault="004426FC" w:rsidP="00442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537B" w:rsidRDefault="0064537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537B" w:rsidRPr="0064537B" w:rsidRDefault="0064537B" w:rsidP="00442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537B" w:rsidRPr="0064537B" w:rsidRDefault="0064537B" w:rsidP="0064537B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</w:t>
      </w: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64537B" w:rsidRPr="0064537B" w:rsidRDefault="0064537B" w:rsidP="0064537B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листа управління освіти</w:t>
      </w:r>
    </w:p>
    <w:p w:rsidR="0064537B" w:rsidRPr="0064537B" w:rsidRDefault="0064537B" w:rsidP="0064537B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Чернівецької міської ради</w:t>
      </w:r>
    </w:p>
    <w:p w:rsidR="0064537B" w:rsidRPr="0064537B" w:rsidRDefault="0064537B" w:rsidP="0064537B">
      <w:pPr>
        <w:spacing w:after="0"/>
        <w:ind w:left="623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25.03.2022р. № 01-31/</w:t>
      </w:r>
      <w:r w:rsidR="003E0924">
        <w:rPr>
          <w:rFonts w:ascii="Times New Roman" w:hAnsi="Times New Roman" w:cs="Times New Roman"/>
          <w:b/>
          <w:bCs/>
          <w:sz w:val="24"/>
          <w:szCs w:val="24"/>
          <w:lang w:val="uk-UA"/>
        </w:rPr>
        <w:t>648</w:t>
      </w:r>
      <w:r w:rsidRPr="0064537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64537B" w:rsidRPr="00997FB7" w:rsidRDefault="0064537B" w:rsidP="0064537B">
      <w:pPr>
        <w:spacing w:after="0"/>
        <w:ind w:left="6237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4537B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37B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64537B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ізолятор</w:t>
      </w:r>
      <w:r w:rsidR="00F50202" w:rsidRPr="00F50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0202">
        <w:rPr>
          <w:rFonts w:ascii="Times New Roman" w:hAnsi="Times New Roman" w:cs="Times New Roman"/>
          <w:b/>
          <w:sz w:val="28"/>
          <w:szCs w:val="28"/>
          <w:lang w:val="uk-UA"/>
        </w:rPr>
        <w:t>тимчасового</w:t>
      </w:r>
      <w:r w:rsidR="00F50202"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50202">
        <w:rPr>
          <w:rFonts w:ascii="Times New Roman" w:hAnsi="Times New Roman" w:cs="Times New Roman"/>
          <w:b/>
          <w:sz w:val="28"/>
          <w:szCs w:val="28"/>
          <w:lang w:val="uk-UA"/>
        </w:rPr>
        <w:t>перебування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</w:t>
      </w:r>
    </w:p>
    <w:p w:rsidR="0064537B" w:rsidRPr="00217141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</w:t>
      </w:r>
    </w:p>
    <w:p w:rsidR="0064537B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141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територіальної громади</w:t>
      </w:r>
    </w:p>
    <w:p w:rsidR="0064537B" w:rsidRPr="00217141" w:rsidRDefault="0064537B" w:rsidP="0064537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</w:t>
      </w:r>
    </w:p>
    <w:p w:rsidR="0064537B" w:rsidRPr="00A32E39" w:rsidRDefault="0064537B" w:rsidP="0064537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137"/>
        <w:gridCol w:w="1133"/>
        <w:gridCol w:w="1701"/>
        <w:gridCol w:w="1842"/>
        <w:gridCol w:w="1300"/>
        <w:gridCol w:w="1865"/>
      </w:tblGrid>
      <w:tr w:rsidR="006A61A9" w:rsidRPr="00DA7E74" w:rsidTr="006A61A9">
        <w:trPr>
          <w:trHeight w:val="315"/>
        </w:trPr>
        <w:tc>
          <w:tcPr>
            <w:tcW w:w="229" w:type="pct"/>
          </w:tcPr>
          <w:p w:rsidR="00B9316A" w:rsidRPr="00A32E39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2E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604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A" w:rsidRPr="00A32E39" w:rsidRDefault="00B9316A" w:rsidP="0064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закладу</w:t>
            </w:r>
          </w:p>
        </w:tc>
        <w:tc>
          <w:tcPr>
            <w:tcW w:w="602" w:type="pct"/>
          </w:tcPr>
          <w:p w:rsidR="00B9316A" w:rsidRPr="00F50202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0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Поверх, на якому обладнано ізолятор</w:t>
            </w:r>
          </w:p>
        </w:tc>
        <w:tc>
          <w:tcPr>
            <w:tcW w:w="904" w:type="pct"/>
          </w:tcPr>
          <w:p w:rsidR="00B9316A" w:rsidRPr="00F50202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0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 приміщення</w:t>
            </w:r>
          </w:p>
        </w:tc>
        <w:tc>
          <w:tcPr>
            <w:tcW w:w="979" w:type="pct"/>
          </w:tcPr>
          <w:p w:rsidR="00B9316A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окремого входу</w:t>
            </w:r>
          </w:p>
          <w:p w:rsidR="00B9316A" w:rsidRPr="00F50202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(так/ні)</w:t>
            </w:r>
          </w:p>
        </w:tc>
        <w:tc>
          <w:tcPr>
            <w:tcW w:w="691" w:type="pct"/>
          </w:tcPr>
          <w:p w:rsidR="00B9316A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водопостачання</w:t>
            </w:r>
          </w:p>
          <w:p w:rsidR="006A61A9" w:rsidRPr="00F50202" w:rsidRDefault="006A61A9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(так/ні)</w:t>
            </w:r>
          </w:p>
        </w:tc>
        <w:tc>
          <w:tcPr>
            <w:tcW w:w="992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9316A" w:rsidRPr="00F50202" w:rsidRDefault="00B9316A" w:rsidP="004C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50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оснащення (меблі, аптечка, інше обладнання)</w:t>
            </w:r>
          </w:p>
        </w:tc>
      </w:tr>
    </w:tbl>
    <w:p w:rsidR="004426FC" w:rsidRDefault="004426FC" w:rsidP="00537A4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42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7D"/>
    <w:rsid w:val="003E0924"/>
    <w:rsid w:val="004426FC"/>
    <w:rsid w:val="004A647D"/>
    <w:rsid w:val="00503049"/>
    <w:rsid w:val="00537A42"/>
    <w:rsid w:val="005639E1"/>
    <w:rsid w:val="005F462D"/>
    <w:rsid w:val="00611AA9"/>
    <w:rsid w:val="00624CB1"/>
    <w:rsid w:val="0064537B"/>
    <w:rsid w:val="00647917"/>
    <w:rsid w:val="006A61A9"/>
    <w:rsid w:val="006C7035"/>
    <w:rsid w:val="00722218"/>
    <w:rsid w:val="008332D2"/>
    <w:rsid w:val="008C0751"/>
    <w:rsid w:val="009006C3"/>
    <w:rsid w:val="009C5F15"/>
    <w:rsid w:val="00A52667"/>
    <w:rsid w:val="00B9316A"/>
    <w:rsid w:val="00BB6FA1"/>
    <w:rsid w:val="00C90183"/>
    <w:rsid w:val="00CB4529"/>
    <w:rsid w:val="00D7099C"/>
    <w:rsid w:val="00DA7E74"/>
    <w:rsid w:val="00E73D13"/>
    <w:rsid w:val="00ED76E7"/>
    <w:rsid w:val="00F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AA9"/>
    <w:rPr>
      <w:color w:val="0563C1" w:themeColor="hyperlink"/>
      <w:u w:val="single"/>
    </w:rPr>
  </w:style>
  <w:style w:type="paragraph" w:styleId="a6">
    <w:name w:val="No Spacing"/>
    <w:uiPriority w:val="1"/>
    <w:qFormat/>
    <w:rsid w:val="004426FC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AA9"/>
    <w:rPr>
      <w:color w:val="0563C1" w:themeColor="hyperlink"/>
      <w:u w:val="single"/>
    </w:rPr>
  </w:style>
  <w:style w:type="paragraph" w:styleId="a6">
    <w:name w:val="No Spacing"/>
    <w:uiPriority w:val="1"/>
    <w:qFormat/>
    <w:rsid w:val="004426F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stankevych-gs@meta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13</cp:revision>
  <cp:lastPrinted>2022-03-25T12:05:00Z</cp:lastPrinted>
  <dcterms:created xsi:type="dcterms:W3CDTF">2022-03-20T18:24:00Z</dcterms:created>
  <dcterms:modified xsi:type="dcterms:W3CDTF">2022-03-25T12:14:00Z</dcterms:modified>
</cp:coreProperties>
</file>