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5EDD" w:rsidRDefault="00815EDD" w:rsidP="00CB0A14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B0A14" w:rsidRDefault="00CB0A14" w:rsidP="00CB0A14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11540176" r:id="rId6">
            <o:FieldCodes>\s \* MERGEFORMAT</o:FieldCodes>
          </o:OLEObject>
        </w:object>
      </w:r>
    </w:p>
    <w:p w:rsidR="00815EDD" w:rsidRPr="00815EDD" w:rsidRDefault="00815EDD" w:rsidP="00CB0A14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815ED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УКРАЇНА</w:t>
      </w:r>
    </w:p>
    <w:p w:rsidR="002D4F64" w:rsidRDefault="00CB0A14" w:rsidP="0040568F">
      <w:pPr>
        <w:spacing w:after="0" w:line="12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D4F6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ЧЕРНІВЕЦЬКА ОБЛАСНА ДЕРЖАВНА АДМІНІСТРАЦІЯ  </w:t>
      </w:r>
    </w:p>
    <w:p w:rsidR="002D4F64" w:rsidRPr="00815EDD" w:rsidRDefault="00CB0A14" w:rsidP="002D4F64">
      <w:pPr>
        <w:spacing w:after="0" w:line="192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2D4F6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 </w:t>
      </w:r>
    </w:p>
    <w:p w:rsidR="002D4F64" w:rsidRPr="002D4F64" w:rsidRDefault="002D4F64" w:rsidP="002D4F64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D4F64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ЧЕРНІВЕЦЬКА ОБЛАСНА ВІЙСЬКОВА АДМІНІСТРАЦІЯ     </w:t>
      </w:r>
    </w:p>
    <w:p w:rsidR="002D4F64" w:rsidRDefault="00CB0A14" w:rsidP="002D4F64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:rsidR="00CB0A14" w:rsidRDefault="00CB0A14" w:rsidP="002D4F64">
      <w:pPr>
        <w:spacing w:after="0" w:line="192" w:lineRule="auto"/>
        <w:jc w:val="center"/>
        <w:rPr>
          <w:rFonts w:ascii="Times New Roman" w:eastAsia="Times New Roman" w:hAnsi="Times New Roman"/>
          <w:b/>
          <w:sz w:val="34"/>
          <w:szCs w:val="34"/>
          <w:lang w:val="ru-RU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/>
          <w:b/>
          <w:sz w:val="32"/>
          <w:szCs w:val="34"/>
          <w:lang w:eastAsia="uk-UA"/>
        </w:rPr>
        <w:t>ДЕПАРТАМЕНТ ОСВІТИ І НАУКИ</w:t>
      </w:r>
    </w:p>
    <w:p w:rsidR="00CB0A14" w:rsidRDefault="00CB0A14" w:rsidP="00CB0A1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lang w:val="ru-RU" w:eastAsia="ru-RU"/>
        </w:rPr>
        <w:t>. М.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val="ru-RU" w:eastAsia="ru-RU"/>
        </w:rPr>
        <w:t>Грушевського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 xml:space="preserve">1, </w:t>
      </w:r>
      <w:r>
        <w:rPr>
          <w:rFonts w:ascii="Times New Roman" w:eastAsia="Times New Roman" w:hAnsi="Times New Roman"/>
          <w:lang w:val="ru-RU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lang w:val="ru-RU" w:eastAsia="ru-RU"/>
        </w:rPr>
        <w:t>Чернівці</w:t>
      </w:r>
      <w:proofErr w:type="spellEnd"/>
      <w:r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val="ru-RU" w:eastAsia="ru-RU"/>
        </w:rPr>
        <w:t xml:space="preserve"> 58002, тел. (0372)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55-</w:t>
      </w:r>
      <w:r>
        <w:rPr>
          <w:rFonts w:ascii="Times New Roman" w:eastAsia="Times New Roman" w:hAnsi="Times New Roman"/>
          <w:lang w:eastAsia="ru-RU"/>
        </w:rPr>
        <w:t>29</w:t>
      </w:r>
      <w:r>
        <w:rPr>
          <w:rFonts w:ascii="Times New Roman" w:eastAsia="Times New Roman" w:hAnsi="Times New Roman"/>
          <w:lang w:val="ru-RU" w:eastAsia="ru-RU"/>
        </w:rPr>
        <w:t>-</w:t>
      </w:r>
      <w:r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val="ru-RU" w:eastAsia="ru-RU"/>
        </w:rPr>
        <w:t>6</w:t>
      </w:r>
      <w:r>
        <w:rPr>
          <w:rFonts w:ascii="Times New Roman" w:eastAsia="Times New Roman" w:hAnsi="Times New Roman"/>
          <w:lang w:eastAsia="ru-RU"/>
        </w:rPr>
        <w:t>, факс</w:t>
      </w:r>
      <w:r>
        <w:rPr>
          <w:rFonts w:ascii="Times New Roman" w:eastAsia="Times New Roman" w:hAnsi="Times New Roman"/>
          <w:lang w:val="ru-RU" w:eastAsia="ru-RU"/>
        </w:rPr>
        <w:t xml:space="preserve"> 5</w:t>
      </w:r>
      <w:r>
        <w:rPr>
          <w:rFonts w:ascii="Times New Roman" w:eastAsia="Times New Roman" w:hAnsi="Times New Roman"/>
          <w:lang w:eastAsia="ru-RU"/>
        </w:rPr>
        <w:t>7-32</w:t>
      </w:r>
      <w:r>
        <w:rPr>
          <w:rFonts w:ascii="Times New Roman" w:eastAsia="Times New Roman" w:hAnsi="Times New Roman"/>
          <w:lang w:val="ru-RU" w:eastAsia="ru-RU"/>
        </w:rPr>
        <w:t>-8</w:t>
      </w:r>
      <w:r>
        <w:rPr>
          <w:rFonts w:ascii="Times New Roman" w:eastAsia="Times New Roman" w:hAnsi="Times New Roman"/>
          <w:lang w:eastAsia="ru-RU"/>
        </w:rPr>
        <w:t>4</w:t>
      </w:r>
      <w:r>
        <w:rPr>
          <w:rFonts w:ascii="Times New Roman" w:eastAsia="Times New Roman" w:hAnsi="Times New Roman"/>
          <w:lang w:val="ru-RU" w:eastAsia="ru-RU"/>
        </w:rPr>
        <w:t xml:space="preserve">, </w:t>
      </w:r>
    </w:p>
    <w:p w:rsidR="00CB0A14" w:rsidRDefault="00CB0A14" w:rsidP="00CB0A1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Е-</w:t>
      </w:r>
      <w:r>
        <w:rPr>
          <w:rFonts w:ascii="Times New Roman" w:eastAsia="Times New Roman" w:hAnsi="Times New Roman"/>
          <w:lang w:val="fr-FR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/>
            <w:lang w:val="fr-FR" w:eastAsia="ru-RU"/>
          </w:rPr>
          <w:t>doncv</w:t>
        </w:r>
        <w:r>
          <w:rPr>
            <w:rStyle w:val="a4"/>
            <w:rFonts w:ascii="Times New Roman" w:eastAsia="Times New Roman" w:hAnsi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lang w:val="fr-FR" w:eastAsia="ru-RU"/>
          </w:rPr>
          <w:t>ukr.net</w:t>
        </w:r>
      </w:hyperlink>
      <w:r>
        <w:rPr>
          <w:rFonts w:ascii="Times New Roman" w:eastAsia="Times New Roman" w:hAnsi="Times New Roman"/>
          <w:lang w:val="fr-FR" w:eastAsia="ru-RU"/>
        </w:rPr>
        <w:t xml:space="preserve">   </w:t>
      </w:r>
      <w:r>
        <w:rPr>
          <w:rFonts w:ascii="Times New Roman" w:eastAsia="Times New Roman" w:hAnsi="Times New Roman"/>
          <w:spacing w:val="-10"/>
          <w:lang w:eastAsia="ru-RU"/>
        </w:rPr>
        <w:t>Код ЄДРПОУ 39301337</w:t>
      </w:r>
    </w:p>
    <w:tbl>
      <w:tblPr>
        <w:tblpPr w:leftFromText="180" w:rightFromText="180" w:bottomFromText="20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CB0A14" w:rsidTr="003B63A0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CB0A14" w:rsidRDefault="00CB0A14" w:rsidP="003B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uk-UA"/>
              </w:rPr>
            </w:pPr>
          </w:p>
          <w:p w:rsidR="00CB0A14" w:rsidRDefault="00CB0A14" w:rsidP="003B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uk-UA"/>
              </w:rPr>
            </w:pPr>
          </w:p>
          <w:p w:rsidR="00CB0A14" w:rsidRDefault="00CB0A14" w:rsidP="003B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uk-UA"/>
              </w:rPr>
            </w:pPr>
          </w:p>
        </w:tc>
      </w:tr>
    </w:tbl>
    <w:p w:rsidR="00CB0A14" w:rsidRDefault="00C369A3" w:rsidP="00CB0A14">
      <w:pPr>
        <w:tabs>
          <w:tab w:val="left" w:pos="8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15.04.2022</w:t>
      </w:r>
      <w:r w:rsidR="00CB0A14">
        <w:rPr>
          <w:rFonts w:ascii="Times New Roman" w:eastAsia="Times New Roman" w:hAnsi="Times New Roman"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01-34/653              </w:t>
      </w:r>
      <w:r w:rsidR="00CB0A14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На № ____________від ___________</w:t>
      </w:r>
    </w:p>
    <w:p w:rsidR="00CB0A14" w:rsidRPr="00222FA7" w:rsidRDefault="00CB0A14" w:rsidP="00CB0A14">
      <w:pPr>
        <w:spacing w:after="0" w:line="100" w:lineRule="atLeast"/>
        <w:ind w:left="5103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uk-UA"/>
        </w:rPr>
      </w:pPr>
    </w:p>
    <w:p w:rsidR="00CB0A14" w:rsidRPr="00A632C4" w:rsidRDefault="00CB0A14" w:rsidP="00CB0A14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A353B" w:rsidRDefault="005E6C9E" w:rsidP="00340075">
      <w:pPr>
        <w:spacing w:line="240" w:lineRule="auto"/>
        <w:ind w:left="5216"/>
        <w:jc w:val="both"/>
        <w:rPr>
          <w:rFonts w:ascii="Times New Roman" w:hAnsi="Times New Roman"/>
          <w:b/>
          <w:bCs/>
          <w:sz w:val="28"/>
          <w:szCs w:val="28"/>
        </w:rPr>
      </w:pPr>
      <w:r w:rsidRPr="005E6C9E">
        <w:rPr>
          <w:rFonts w:ascii="Times New Roman" w:hAnsi="Times New Roman"/>
          <w:b/>
          <w:bCs/>
          <w:sz w:val="28"/>
          <w:szCs w:val="28"/>
        </w:rPr>
        <w:t>Керівник</w:t>
      </w:r>
      <w:r w:rsidR="00C369A3">
        <w:rPr>
          <w:rFonts w:ascii="Times New Roman" w:hAnsi="Times New Roman"/>
          <w:b/>
          <w:bCs/>
          <w:sz w:val="28"/>
          <w:szCs w:val="28"/>
        </w:rPr>
        <w:t>ам</w:t>
      </w:r>
      <w:r w:rsidRPr="005E6C9E">
        <w:rPr>
          <w:rFonts w:ascii="Times New Roman" w:hAnsi="Times New Roman"/>
          <w:b/>
          <w:bCs/>
          <w:sz w:val="28"/>
          <w:szCs w:val="28"/>
        </w:rPr>
        <w:t xml:space="preserve"> органів </w:t>
      </w:r>
      <w:r>
        <w:rPr>
          <w:rFonts w:ascii="Times New Roman" w:hAnsi="Times New Roman"/>
          <w:b/>
          <w:bCs/>
          <w:sz w:val="28"/>
          <w:szCs w:val="28"/>
        </w:rPr>
        <w:t>управління освітою територіальних громад</w:t>
      </w:r>
    </w:p>
    <w:p w:rsidR="005E6C9E" w:rsidRDefault="005E6C9E" w:rsidP="00DA3C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6C9E" w:rsidRDefault="00DA3C85" w:rsidP="005E1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Постанови Кабінету Міністрів України від 01 квітня 2022 року № 401 «</w:t>
      </w:r>
      <w:r w:rsidRPr="00DA3C85">
        <w:rPr>
          <w:rFonts w:ascii="Times New Roman" w:hAnsi="Times New Roman"/>
          <w:sz w:val="28"/>
          <w:szCs w:val="28"/>
        </w:rPr>
        <w:t>Про спрямування коштів до резервного фонду державного бюджету</w:t>
      </w:r>
      <w:r>
        <w:rPr>
          <w:rFonts w:ascii="Times New Roman" w:hAnsi="Times New Roman"/>
          <w:sz w:val="28"/>
          <w:szCs w:val="28"/>
        </w:rPr>
        <w:t xml:space="preserve">» Міністерством фінансів України передбачено скорочення видатків освітньої субвенції для розпорядників коштів на </w:t>
      </w:r>
      <w:r w:rsidR="00D67494">
        <w:rPr>
          <w:rFonts w:ascii="Times New Roman" w:hAnsi="Times New Roman"/>
          <w:sz w:val="28"/>
          <w:szCs w:val="28"/>
        </w:rPr>
        <w:t>10 854 829,6 тис. грн</w:t>
      </w:r>
      <w:r>
        <w:rPr>
          <w:rFonts w:ascii="Times New Roman" w:hAnsi="Times New Roman"/>
          <w:sz w:val="28"/>
          <w:szCs w:val="28"/>
        </w:rPr>
        <w:t xml:space="preserve"> для спрямування їх до резервного фонду державного бюджету. </w:t>
      </w:r>
    </w:p>
    <w:p w:rsidR="00C3333F" w:rsidRDefault="00B41E62" w:rsidP="005E1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той же час, </w:t>
      </w:r>
      <w:r w:rsidR="00C3333F">
        <w:rPr>
          <w:rFonts w:ascii="Times New Roman" w:hAnsi="Times New Roman"/>
          <w:sz w:val="28"/>
          <w:szCs w:val="28"/>
        </w:rPr>
        <w:t xml:space="preserve">Законом України від 15 березня 2022 року № 2126 – </w:t>
      </w:r>
      <w:r w:rsidR="00C3333F">
        <w:rPr>
          <w:rFonts w:ascii="Times New Roman" w:hAnsi="Times New Roman"/>
          <w:sz w:val="28"/>
          <w:szCs w:val="28"/>
          <w:lang w:val="en-US"/>
        </w:rPr>
        <w:t>IX</w:t>
      </w:r>
      <w:r w:rsidR="00C3333F">
        <w:rPr>
          <w:rFonts w:ascii="Times New Roman" w:hAnsi="Times New Roman"/>
          <w:sz w:val="28"/>
          <w:szCs w:val="28"/>
        </w:rPr>
        <w:t xml:space="preserve"> «Про </w:t>
      </w:r>
      <w:r w:rsidR="00C3333F" w:rsidRPr="00C3333F">
        <w:rPr>
          <w:rFonts w:ascii="Times New Roman" w:hAnsi="Times New Roman"/>
          <w:sz w:val="28"/>
          <w:szCs w:val="28"/>
        </w:rPr>
        <w:t>внесення змін до деяких законів України щодо державних гарантій в умовах воєнного стану, надзвичайної ситуації або надзвичайного стану</w:t>
      </w:r>
      <w:r w:rsidR="00C3333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3333F">
        <w:rPr>
          <w:rFonts w:ascii="Times New Roman" w:hAnsi="Times New Roman"/>
          <w:sz w:val="28"/>
          <w:szCs w:val="28"/>
        </w:rPr>
        <w:t>внесено</w:t>
      </w:r>
      <w:proofErr w:type="spellEnd"/>
      <w:r w:rsidR="00C3333F">
        <w:rPr>
          <w:rFonts w:ascii="Times New Roman" w:hAnsi="Times New Roman"/>
          <w:sz w:val="28"/>
          <w:szCs w:val="28"/>
        </w:rPr>
        <w:t xml:space="preserve"> зміни до Закону України «Про освіту» та визначено державні гарантії в умовах воєнного стану</w:t>
      </w:r>
      <w:r w:rsidR="00C37A53">
        <w:rPr>
          <w:rFonts w:ascii="Times New Roman" w:hAnsi="Times New Roman"/>
          <w:sz w:val="28"/>
          <w:szCs w:val="28"/>
        </w:rPr>
        <w:t xml:space="preserve">, надзвичайної ситуації або надзвичайного стану. Зокрема, </w:t>
      </w:r>
      <w:r w:rsidR="00C37A53" w:rsidRPr="00C37A53">
        <w:rPr>
          <w:rFonts w:ascii="Times New Roman" w:hAnsi="Times New Roman"/>
          <w:sz w:val="28"/>
          <w:szCs w:val="28"/>
        </w:rPr>
        <w:t>працівникам закладів освіти, установ освіти, наукових установ, у тому числі тим, які в умовах воєнного стану, надзвичайної ситуації або надзвичайного стану в Україні чи окремих її місцевостях, оголошених у встановленому порядку (особливий період) були вимушені змінити місце проживання (перебування), залишити робоче місце, місце навчання, незалежно від місця їх проживання (перебування) на час особливого періоду гарантується</w:t>
      </w:r>
      <w:r w:rsidR="00C37A53">
        <w:rPr>
          <w:rFonts w:ascii="Times New Roman" w:hAnsi="Times New Roman"/>
          <w:sz w:val="28"/>
          <w:szCs w:val="28"/>
        </w:rPr>
        <w:t xml:space="preserve"> </w:t>
      </w:r>
      <w:r w:rsidR="00C37A53" w:rsidRPr="00C37A53">
        <w:rPr>
          <w:rFonts w:ascii="Times New Roman" w:hAnsi="Times New Roman"/>
          <w:sz w:val="28"/>
          <w:szCs w:val="28"/>
        </w:rPr>
        <w:t>збереження місця роботи, середнього заробітку, здійснення виплати стипендії та інших виплат, передбачених законом</w:t>
      </w:r>
      <w:r w:rsidR="00032946">
        <w:rPr>
          <w:rFonts w:ascii="Times New Roman" w:hAnsi="Times New Roman"/>
          <w:sz w:val="28"/>
          <w:szCs w:val="28"/>
        </w:rPr>
        <w:t>.</w:t>
      </w:r>
    </w:p>
    <w:p w:rsidR="00D67494" w:rsidRPr="00D67494" w:rsidRDefault="005E1018" w:rsidP="005E101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Тому, д</w:t>
      </w:r>
      <w:r w:rsidR="00D67494" w:rsidRPr="00D67494">
        <w:rPr>
          <w:rFonts w:ascii="Times New Roman" w:eastAsia="Times New Roman" w:hAnsi="Times New Roman"/>
          <w:sz w:val="28"/>
          <w:szCs w:val="28"/>
          <w:lang w:eastAsia="ru-RU"/>
        </w:rPr>
        <w:t>ля зменшення навантаження на фонд оплати праці доцільно переглянути видатки на оплату стимулюючих</w:t>
      </w:r>
      <w:r w:rsidR="00D674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67494" w:rsidRPr="00D67494">
        <w:rPr>
          <w:rFonts w:ascii="Times New Roman" w:eastAsia="Times New Roman" w:hAnsi="Times New Roman"/>
          <w:sz w:val="28"/>
          <w:szCs w:val="28"/>
          <w:lang w:eastAsia="ru-RU"/>
        </w:rPr>
        <w:t>необов’язкових платежів</w:t>
      </w:r>
      <w:r w:rsidR="00D67494">
        <w:rPr>
          <w:rFonts w:ascii="Times New Roman" w:eastAsia="Times New Roman" w:hAnsi="Times New Roman"/>
          <w:sz w:val="28"/>
          <w:szCs w:val="28"/>
          <w:lang w:eastAsia="ru-RU"/>
        </w:rPr>
        <w:t xml:space="preserve"> та зменшити розміри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деяких </w:t>
      </w:r>
      <w:r w:rsidR="00D67494">
        <w:rPr>
          <w:rFonts w:ascii="Times New Roman" w:eastAsia="Times New Roman" w:hAnsi="Times New Roman"/>
          <w:sz w:val="28"/>
          <w:szCs w:val="28"/>
          <w:lang w:eastAsia="ru-RU"/>
        </w:rPr>
        <w:t>надбавок і доплат (за класне керівництво,</w:t>
      </w:r>
      <w:r w:rsidRPr="005E101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перевірку зошитів і письмових робіт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5E1018">
        <w:rPr>
          <w:rFonts w:ascii="Times New Roman" w:eastAsia="Times New Roman" w:hAnsi="Times New Roman"/>
          <w:sz w:val="28"/>
          <w:szCs w:val="28"/>
          <w:lang w:eastAsia="ru-RU"/>
        </w:rPr>
        <w:t>за завідування    кабінетами,    відділами,    лабораторіями, навчально-дослідними ділянками, майстернями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тощо)</w:t>
      </w:r>
      <w:r w:rsidR="00D67494" w:rsidRPr="00D67494">
        <w:rPr>
          <w:rFonts w:ascii="Times New Roman" w:eastAsia="Times New Roman" w:hAnsi="Times New Roman"/>
          <w:sz w:val="28"/>
          <w:szCs w:val="28"/>
          <w:lang w:eastAsia="ru-RU"/>
        </w:rPr>
        <w:t xml:space="preserve">. Зокрема, регулювати розмір надбавки за престижність, адже відповідно до постанови </w:t>
      </w:r>
      <w:r w:rsidR="00D67494" w:rsidRPr="00D674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Кабінету Міністрів України від 23 березня 2022 року № 373 «Про встановлення надбавки педагогічним працівникам закладів дошкільної, позашкільної, загальної середньої, професійної (професійно-технічної), вищої освіти, інших установ і закладів незалежно від їх підпорядкування» зазначену надбавку педагогічним працівникам встановлено в граничному розмірі 30 відсотків, але не менше 5 відсотків. </w:t>
      </w:r>
      <w:r w:rsidR="00D67494">
        <w:rPr>
          <w:rFonts w:ascii="Times New Roman" w:eastAsia="Times New Roman" w:hAnsi="Times New Roman"/>
          <w:sz w:val="28"/>
          <w:szCs w:val="28"/>
          <w:lang w:eastAsia="ru-RU"/>
        </w:rPr>
        <w:t>А р</w:t>
      </w:r>
      <w:r w:rsidR="00D67494" w:rsidRPr="00D67494">
        <w:rPr>
          <w:rFonts w:ascii="Times New Roman" w:eastAsia="Times New Roman" w:hAnsi="Times New Roman"/>
          <w:sz w:val="28"/>
          <w:szCs w:val="28"/>
          <w:lang w:eastAsia="ru-RU"/>
        </w:rPr>
        <w:t>озмір  надбавки встановлюється керівником закладу (установи) у  межах  фонду  оплати  праці.</w:t>
      </w:r>
    </w:p>
    <w:p w:rsidR="003C6697" w:rsidRDefault="00CA7C23" w:rsidP="005E1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Також, Міністерством освіти і науки України</w:t>
      </w:r>
      <w:r w:rsidR="00F91014">
        <w:rPr>
          <w:rFonts w:ascii="Times New Roman" w:hAnsi="Times New Roman"/>
          <w:sz w:val="28"/>
          <w:szCs w:val="28"/>
        </w:rPr>
        <w:t xml:space="preserve"> </w:t>
      </w:r>
      <w:r w:rsidR="003318C6">
        <w:rPr>
          <w:rFonts w:ascii="Times New Roman" w:hAnsi="Times New Roman"/>
          <w:sz w:val="28"/>
          <w:szCs w:val="28"/>
        </w:rPr>
        <w:t>сформовано</w:t>
      </w:r>
      <w:r w:rsidR="00F91014">
        <w:rPr>
          <w:rFonts w:ascii="Times New Roman" w:hAnsi="Times New Roman"/>
          <w:sz w:val="28"/>
          <w:szCs w:val="28"/>
        </w:rPr>
        <w:t xml:space="preserve"> лист </w:t>
      </w:r>
      <w:r w:rsidR="003318C6">
        <w:rPr>
          <w:rFonts w:ascii="Times New Roman" w:hAnsi="Times New Roman"/>
          <w:sz w:val="28"/>
          <w:szCs w:val="28"/>
        </w:rPr>
        <w:t xml:space="preserve">від </w:t>
      </w:r>
      <w:r w:rsidR="00516898">
        <w:rPr>
          <w:rFonts w:ascii="Times New Roman" w:hAnsi="Times New Roman"/>
          <w:sz w:val="28"/>
          <w:szCs w:val="28"/>
        </w:rPr>
        <w:t>28 березня 2022 року № 1/3708-22 «Про використання залишків коштів за субвенціями»</w:t>
      </w:r>
      <w:r w:rsidR="003C6697">
        <w:rPr>
          <w:rFonts w:ascii="Times New Roman" w:hAnsi="Times New Roman"/>
          <w:sz w:val="28"/>
          <w:szCs w:val="28"/>
        </w:rPr>
        <w:t xml:space="preserve">, в якому зазначено інформацію щодо змін, внесених до Бюджетного Кодексу України, постанов Кабінету Міністрів України від 14 січня 2015 року № 6 та від 14 лютого 2017 року № 88. </w:t>
      </w:r>
    </w:p>
    <w:p w:rsidR="003C6697" w:rsidRDefault="003C6697" w:rsidP="005E10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Змінами передбачається дозволити місцевим бюджетам використання залишків коштів за освітньою субвенцією та субвенцією з державного бюджету місцевим бюджетам на надання державної підтримки особам з особливими освітніми потребами, збережені на рахунках місцевих бюджетів станом на 1 січня 2022 року на:</w:t>
      </w:r>
    </w:p>
    <w:p w:rsidR="003C6697" w:rsidRPr="003C6697" w:rsidRDefault="003C6697" w:rsidP="003C6697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697">
        <w:rPr>
          <w:rFonts w:ascii="Times New Roman" w:hAnsi="Times New Roman"/>
          <w:sz w:val="28"/>
          <w:szCs w:val="28"/>
        </w:rPr>
        <w:t>заходи територіальної оборони;</w:t>
      </w:r>
    </w:p>
    <w:p w:rsidR="003C6697" w:rsidRPr="003C6697" w:rsidRDefault="003C6697" w:rsidP="003C6697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697">
        <w:rPr>
          <w:rFonts w:ascii="Times New Roman" w:hAnsi="Times New Roman"/>
          <w:sz w:val="28"/>
          <w:szCs w:val="28"/>
        </w:rPr>
        <w:t>задоволення продовольчих потреб цивільного населення;</w:t>
      </w:r>
    </w:p>
    <w:p w:rsidR="003C6697" w:rsidRPr="003C6697" w:rsidRDefault="003C6697" w:rsidP="003C6697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697">
        <w:rPr>
          <w:rFonts w:ascii="Times New Roman" w:hAnsi="Times New Roman"/>
          <w:sz w:val="28"/>
          <w:szCs w:val="28"/>
        </w:rPr>
        <w:t>евакуацію/вивезення/переміщення цивільного населення із місцевості, де ведуться бойові дії, та небезпечних територій у безпечні місця, зокрема на оплату транспортних послуг, пально-мастильних матеріалів, облаштування місць розміщення громадян, які у зв’язку з бойовими діями залишили місце проживання/перебування;</w:t>
      </w:r>
    </w:p>
    <w:p w:rsidR="00D67494" w:rsidRDefault="003C6697" w:rsidP="003C6697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697">
        <w:rPr>
          <w:rFonts w:ascii="Times New Roman" w:hAnsi="Times New Roman"/>
          <w:sz w:val="28"/>
          <w:szCs w:val="28"/>
        </w:rPr>
        <w:t xml:space="preserve">оплату інших заходів, спрямованих на підтримку цивільного населення в умовах воєнного стану. </w:t>
      </w:r>
    </w:p>
    <w:p w:rsidR="003C6697" w:rsidRDefault="00FB094D" w:rsidP="00FB094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Зважаючи на зазначене, просимо здійснити всі необхідні заходи для забезпечення виконання нормативно-правових актів та державних гарантій щодо збереження місця роботи та середнього заробітку працівникам закладів освіти, а також цільового використання залишків коштів субвенцій.  </w:t>
      </w:r>
    </w:p>
    <w:p w:rsidR="00FB094D" w:rsidRDefault="00FB094D" w:rsidP="00FB094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94D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Додаток в 1 прим. на ____ </w:t>
      </w:r>
      <w:proofErr w:type="spellStart"/>
      <w:r w:rsidRPr="00FB094D">
        <w:rPr>
          <w:rFonts w:ascii="Times New Roman" w:eastAsia="Times New Roman" w:hAnsi="Times New Roman"/>
          <w:sz w:val="28"/>
          <w:szCs w:val="28"/>
          <w:lang w:eastAsia="ru-RU"/>
        </w:rPr>
        <w:t>арк</w:t>
      </w:r>
      <w:proofErr w:type="spellEnd"/>
      <w:r w:rsidRPr="00FB09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17FD" w:rsidRDefault="005917FD" w:rsidP="00FB094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17FD">
        <w:rPr>
          <w:rFonts w:ascii="Times New Roman" w:hAnsi="Times New Roman"/>
          <w:noProof/>
          <w:color w:val="999999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D33675A">
            <wp:simplePos x="0" y="0"/>
            <wp:positionH relativeFrom="margin">
              <wp:posOffset>2976880</wp:posOffset>
            </wp:positionH>
            <wp:positionV relativeFrom="paragraph">
              <wp:posOffset>140335</wp:posOffset>
            </wp:positionV>
            <wp:extent cx="941070" cy="109537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7FD" w:rsidRDefault="005917FD" w:rsidP="00FB094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094D" w:rsidRPr="00FB094D" w:rsidRDefault="00FB094D" w:rsidP="00FB094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09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 Департаменту                                               </w:t>
      </w:r>
      <w:r w:rsidR="00591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Pr="00FB094D">
        <w:rPr>
          <w:rFonts w:ascii="Times New Roman" w:eastAsia="Times New Roman" w:hAnsi="Times New Roman"/>
          <w:b/>
          <w:sz w:val="28"/>
          <w:szCs w:val="28"/>
          <w:lang w:eastAsia="ru-RU"/>
        </w:rPr>
        <w:t>Оксана САКРІЄР</w:t>
      </w:r>
    </w:p>
    <w:p w:rsidR="00FB094D" w:rsidRPr="00FB094D" w:rsidRDefault="00FB094D" w:rsidP="00FB094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4D" w:rsidRPr="00FB094D" w:rsidRDefault="00FB094D" w:rsidP="00FB094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94D">
        <w:rPr>
          <w:rFonts w:ascii="Times New Roman" w:eastAsia="Times New Roman" w:hAnsi="Times New Roman"/>
          <w:sz w:val="24"/>
          <w:szCs w:val="24"/>
          <w:lang w:eastAsia="ru-RU"/>
        </w:rPr>
        <w:t xml:space="preserve">Тетяна </w:t>
      </w:r>
      <w:proofErr w:type="spellStart"/>
      <w:r w:rsidRPr="00FB094D">
        <w:rPr>
          <w:rFonts w:ascii="Times New Roman" w:eastAsia="Times New Roman" w:hAnsi="Times New Roman"/>
          <w:sz w:val="24"/>
          <w:szCs w:val="24"/>
          <w:lang w:eastAsia="ru-RU"/>
        </w:rPr>
        <w:t>Смеречинська</w:t>
      </w:r>
      <w:proofErr w:type="spellEnd"/>
    </w:p>
    <w:p w:rsidR="00FB094D" w:rsidRPr="00FB094D" w:rsidRDefault="00FB094D" w:rsidP="00FB094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94D">
        <w:rPr>
          <w:rFonts w:ascii="Times New Roman" w:eastAsia="Times New Roman" w:hAnsi="Times New Roman"/>
          <w:sz w:val="24"/>
          <w:szCs w:val="24"/>
          <w:lang w:eastAsia="ru-RU"/>
        </w:rPr>
        <w:t xml:space="preserve">(0372) 55 32 02 </w:t>
      </w:r>
      <w:r w:rsidRPr="00FB0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094D" w:rsidRPr="003C6697" w:rsidRDefault="00FB094D" w:rsidP="00FB094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B094D" w:rsidRPr="003C66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A515A"/>
    <w:multiLevelType w:val="hybridMultilevel"/>
    <w:tmpl w:val="980A2486"/>
    <w:lvl w:ilvl="0" w:tplc="E766C4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A2A21"/>
    <w:multiLevelType w:val="hybridMultilevel"/>
    <w:tmpl w:val="FFC6ED00"/>
    <w:lvl w:ilvl="0" w:tplc="D6645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D9"/>
    <w:rsid w:val="00032946"/>
    <w:rsid w:val="00067CD8"/>
    <w:rsid w:val="000F7F1E"/>
    <w:rsid w:val="001227EE"/>
    <w:rsid w:val="001350CB"/>
    <w:rsid w:val="002D4F64"/>
    <w:rsid w:val="002E6F96"/>
    <w:rsid w:val="003318C6"/>
    <w:rsid w:val="00340075"/>
    <w:rsid w:val="003C6697"/>
    <w:rsid w:val="0040568F"/>
    <w:rsid w:val="00516898"/>
    <w:rsid w:val="005917FD"/>
    <w:rsid w:val="005A1C50"/>
    <w:rsid w:val="005E1018"/>
    <w:rsid w:val="005E6C9E"/>
    <w:rsid w:val="00724630"/>
    <w:rsid w:val="00794B3A"/>
    <w:rsid w:val="007D563A"/>
    <w:rsid w:val="00815EDD"/>
    <w:rsid w:val="008370B1"/>
    <w:rsid w:val="0088644A"/>
    <w:rsid w:val="008A353B"/>
    <w:rsid w:val="008C3B67"/>
    <w:rsid w:val="00911738"/>
    <w:rsid w:val="009E57BD"/>
    <w:rsid w:val="00A33F4A"/>
    <w:rsid w:val="00A632C4"/>
    <w:rsid w:val="00A925DE"/>
    <w:rsid w:val="00B41E62"/>
    <w:rsid w:val="00C3333F"/>
    <w:rsid w:val="00C369A3"/>
    <w:rsid w:val="00C37A53"/>
    <w:rsid w:val="00CA7C23"/>
    <w:rsid w:val="00CB0A14"/>
    <w:rsid w:val="00D10FE6"/>
    <w:rsid w:val="00D35BD9"/>
    <w:rsid w:val="00D67494"/>
    <w:rsid w:val="00DA3C85"/>
    <w:rsid w:val="00F91014"/>
    <w:rsid w:val="00F93267"/>
    <w:rsid w:val="00F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BEF8"/>
  <w15:chartTrackingRefBased/>
  <w15:docId w15:val="{86E70C81-D59D-40AA-9A22-96FBF8F1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A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CB0A14"/>
    <w:rPr>
      <w:color w:val="0000FF"/>
      <w:u w:val="single"/>
    </w:rPr>
  </w:style>
  <w:style w:type="table" w:styleId="a5">
    <w:name w:val="Table Grid"/>
    <w:basedOn w:val="a1"/>
    <w:uiPriority w:val="39"/>
    <w:rsid w:val="002E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2696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Admin</cp:lastModifiedBy>
  <cp:revision>9</cp:revision>
  <cp:lastPrinted>2022-04-12T12:14:00Z</cp:lastPrinted>
  <dcterms:created xsi:type="dcterms:W3CDTF">2022-04-09T07:37:00Z</dcterms:created>
  <dcterms:modified xsi:type="dcterms:W3CDTF">2022-04-15T12:03:00Z</dcterms:modified>
</cp:coreProperties>
</file>