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7EFAB" w14:textId="77777777" w:rsidR="00FC590E" w:rsidRPr="003730E4" w:rsidRDefault="00FC590E" w:rsidP="00FC590E">
      <w:pPr>
        <w:tabs>
          <w:tab w:val="left" w:pos="9000"/>
        </w:tabs>
        <w:jc w:val="right"/>
        <w:rPr>
          <w:rFonts w:ascii="Times New Roman" w:hAnsi="Times New Roman"/>
          <w:b/>
          <w:color w:val="000000"/>
          <w:sz w:val="24"/>
          <w:szCs w:val="24"/>
        </w:rPr>
      </w:pPr>
      <w:r w:rsidRPr="003730E4">
        <w:rPr>
          <w:rFonts w:ascii="Times New Roman" w:hAnsi="Times New Roman"/>
          <w:b/>
          <w:color w:val="000000"/>
          <w:sz w:val="24"/>
          <w:szCs w:val="24"/>
        </w:rPr>
        <w:t>ДОДАТОК 3</w:t>
      </w:r>
    </w:p>
    <w:p w14:paraId="3A324C70" w14:textId="77777777" w:rsidR="00FC590E" w:rsidRPr="003730E4" w:rsidRDefault="00FC590E" w:rsidP="00FC590E">
      <w:pPr>
        <w:tabs>
          <w:tab w:val="left" w:pos="9000"/>
        </w:tabs>
        <w:jc w:val="right"/>
        <w:rPr>
          <w:rFonts w:ascii="Times New Roman" w:hAnsi="Times New Roman"/>
          <w:b/>
          <w:color w:val="000000"/>
          <w:sz w:val="24"/>
          <w:szCs w:val="24"/>
        </w:rPr>
      </w:pPr>
    </w:p>
    <w:p w14:paraId="5FC1B2C9" w14:textId="6E4910E5" w:rsidR="00FC590E" w:rsidRDefault="00FC590E" w:rsidP="000F5798">
      <w:pPr>
        <w:rPr>
          <w:rFonts w:ascii="Times New Roman" w:hAnsi="Times New Roman"/>
          <w:b/>
          <w:color w:val="000000"/>
          <w:sz w:val="24"/>
          <w:szCs w:val="24"/>
        </w:rPr>
      </w:pPr>
      <w:r w:rsidRPr="003730E4">
        <w:rPr>
          <w:rFonts w:ascii="Times New Roman" w:hAnsi="Times New Roman"/>
          <w:b/>
          <w:color w:val="000000"/>
          <w:sz w:val="24"/>
          <w:szCs w:val="24"/>
        </w:rPr>
        <w:t xml:space="preserve">Перелік документів, які надаються учасником для підтвердження відповідності тендерної пропозиції  кваліфікаційним критеріям та іншим вимогам </w:t>
      </w:r>
    </w:p>
    <w:p w14:paraId="7239867C" w14:textId="77777777" w:rsidR="000F5798" w:rsidRPr="000F5798" w:rsidRDefault="000F5798" w:rsidP="000F5798">
      <w:pPr>
        <w:rPr>
          <w:rFonts w:ascii="Times New Roman" w:hAnsi="Times New Roman"/>
          <w:b/>
          <w:color w:val="000000"/>
          <w:sz w:val="24"/>
          <w:szCs w:val="24"/>
        </w:rPr>
      </w:pPr>
    </w:p>
    <w:p w14:paraId="1980E0F5" w14:textId="041A1B67" w:rsidR="00FC590E" w:rsidRPr="003730E4" w:rsidRDefault="00FC590E" w:rsidP="000F5798">
      <w:pPr>
        <w:rPr>
          <w:rFonts w:ascii="Times New Roman" w:hAnsi="Times New Roman"/>
          <w:b/>
          <w:color w:val="000000"/>
          <w:sz w:val="24"/>
          <w:szCs w:val="24"/>
          <w:u w:val="single"/>
        </w:rPr>
      </w:pPr>
      <w:r w:rsidRPr="003730E4">
        <w:rPr>
          <w:rFonts w:ascii="Times New Roman" w:hAnsi="Times New Roman"/>
          <w:b/>
          <w:color w:val="000000"/>
          <w:sz w:val="24"/>
          <w:szCs w:val="24"/>
          <w:u w:val="single"/>
        </w:rPr>
        <w:t>І. Документально підтверджена інформація про відповідність Учасника кваліфікаційним критеріям згідно ст.16 Закону  України «Про публічні закупівлі»:</w:t>
      </w:r>
    </w:p>
    <w:p w14:paraId="6275D40E" w14:textId="0042D99F" w:rsidR="00FC590E" w:rsidRPr="003730E4" w:rsidRDefault="00FC590E" w:rsidP="00FC590E">
      <w:pPr>
        <w:ind w:right="22"/>
        <w:jc w:val="both"/>
        <w:rPr>
          <w:rFonts w:ascii="Times New Roman" w:eastAsia="Times New Roman" w:hAnsi="Times New Roman"/>
          <w:b/>
          <w:color w:val="000000"/>
          <w:sz w:val="24"/>
          <w:szCs w:val="24"/>
          <w:lang w:eastAsia="ru-RU"/>
        </w:rPr>
      </w:pPr>
      <w:r w:rsidRPr="003730E4">
        <w:rPr>
          <w:rFonts w:ascii="Times New Roman" w:hAnsi="Times New Roman"/>
          <w:b/>
          <w:color w:val="000000"/>
          <w:sz w:val="24"/>
          <w:szCs w:val="24"/>
        </w:rPr>
        <w:t xml:space="preserve">1. </w:t>
      </w:r>
      <w:r w:rsidRPr="003730E4">
        <w:rPr>
          <w:rFonts w:ascii="Times New Roman" w:eastAsia="Times New Roman" w:hAnsi="Times New Roman"/>
          <w:b/>
          <w:color w:val="000000"/>
          <w:sz w:val="24"/>
          <w:szCs w:val="24"/>
          <w:lang w:eastAsia="ru-RU"/>
        </w:rPr>
        <w:t>Документи про наявність підтвердження досвіду виконання аналогічного (аналогічних) договору (договорів).</w:t>
      </w:r>
    </w:p>
    <w:p w14:paraId="429AD09A" w14:textId="3036B1B0" w:rsidR="00FC590E" w:rsidRPr="003730E4" w:rsidRDefault="00FC590E" w:rsidP="00FC590E">
      <w:pPr>
        <w:jc w:val="both"/>
        <w:rPr>
          <w:rFonts w:ascii="Times New Roman" w:eastAsia="Times New Roman" w:hAnsi="Times New Roman"/>
          <w:color w:val="000000"/>
          <w:sz w:val="24"/>
          <w:szCs w:val="24"/>
          <w:lang w:eastAsia="ru-RU"/>
        </w:rPr>
      </w:pPr>
      <w:r w:rsidRPr="003730E4">
        <w:rPr>
          <w:rFonts w:ascii="Times New Roman" w:eastAsia="Times New Roman" w:hAnsi="Times New Roman"/>
          <w:color w:val="000000"/>
          <w:sz w:val="24"/>
          <w:szCs w:val="24"/>
          <w:lang w:eastAsia="ru-RU"/>
        </w:rPr>
        <w:t xml:space="preserve">1.1. </w:t>
      </w:r>
      <w:proofErr w:type="spellStart"/>
      <w:r w:rsidRPr="003730E4">
        <w:rPr>
          <w:rFonts w:ascii="Times New Roman" w:eastAsia="Times New Roman" w:hAnsi="Times New Roman"/>
          <w:color w:val="000000"/>
          <w:sz w:val="24"/>
          <w:szCs w:val="24"/>
          <w:lang w:eastAsia="ru-RU"/>
        </w:rPr>
        <w:t>Скан-копія</w:t>
      </w:r>
      <w:proofErr w:type="spellEnd"/>
      <w:r w:rsidRPr="003730E4">
        <w:rPr>
          <w:rFonts w:ascii="Times New Roman" w:eastAsia="Times New Roman" w:hAnsi="Times New Roman"/>
          <w:color w:val="000000"/>
          <w:sz w:val="24"/>
          <w:szCs w:val="24"/>
          <w:lang w:eastAsia="ru-RU"/>
        </w:rPr>
        <w:t xml:space="preserve"> не менше одного аналогічного договору (аналогічними вважаються договори щодо  поста</w:t>
      </w:r>
      <w:r w:rsidR="003730E4">
        <w:rPr>
          <w:rFonts w:ascii="Times New Roman" w:eastAsia="Times New Roman" w:hAnsi="Times New Roman"/>
          <w:color w:val="000000"/>
          <w:sz w:val="24"/>
          <w:szCs w:val="24"/>
          <w:lang w:eastAsia="ru-RU"/>
        </w:rPr>
        <w:t>чання</w:t>
      </w:r>
      <w:r w:rsidR="003730E4" w:rsidRPr="003730E4">
        <w:rPr>
          <w:rFonts w:ascii="Times New Roman" w:eastAsia="Times New Roman" w:hAnsi="Times New Roman"/>
          <w:color w:val="000000"/>
          <w:sz w:val="24"/>
          <w:szCs w:val="24"/>
          <w:lang w:eastAsia="ru-RU"/>
        </w:rPr>
        <w:t xml:space="preserve"> засобів пожежогасіння, у т.ч.</w:t>
      </w:r>
      <w:r w:rsidRPr="003730E4">
        <w:rPr>
          <w:rFonts w:ascii="Times New Roman" w:eastAsia="Times New Roman" w:hAnsi="Times New Roman"/>
          <w:color w:val="000000"/>
          <w:sz w:val="24"/>
          <w:szCs w:val="24"/>
          <w:lang w:eastAsia="ru-RU"/>
        </w:rPr>
        <w:t xml:space="preserve"> </w:t>
      </w:r>
      <w:r w:rsidR="004D69A1">
        <w:rPr>
          <w:rFonts w:ascii="Times New Roman" w:eastAsia="Times New Roman" w:hAnsi="Times New Roman"/>
          <w:color w:val="000000"/>
          <w:sz w:val="24"/>
          <w:szCs w:val="24"/>
          <w:lang w:eastAsia="ru-RU"/>
        </w:rPr>
        <w:t xml:space="preserve">обов’язково - </w:t>
      </w:r>
      <w:r w:rsidR="00260251" w:rsidRPr="003730E4">
        <w:rPr>
          <w:rFonts w:ascii="Times New Roman" w:eastAsia="Times New Roman" w:hAnsi="Times New Roman"/>
          <w:color w:val="000000"/>
          <w:sz w:val="24"/>
          <w:szCs w:val="24"/>
          <w:lang w:eastAsia="ru-RU"/>
        </w:rPr>
        <w:t>вогнегасників</w:t>
      </w:r>
      <w:r w:rsidRPr="003730E4">
        <w:rPr>
          <w:rFonts w:ascii="Times New Roman" w:eastAsia="Times New Roman" w:hAnsi="Times New Roman"/>
          <w:color w:val="000000"/>
          <w:sz w:val="24"/>
          <w:szCs w:val="24"/>
          <w:lang w:eastAsia="ru-RU"/>
        </w:rPr>
        <w:t xml:space="preserve">) </w:t>
      </w:r>
      <w:r w:rsidRPr="003730E4">
        <w:rPr>
          <w:rFonts w:ascii="Times New Roman" w:eastAsia="Times New Roman" w:hAnsi="Times New Roman"/>
          <w:b/>
          <w:color w:val="000000"/>
          <w:sz w:val="24"/>
          <w:szCs w:val="24"/>
          <w:lang w:eastAsia="ru-RU"/>
        </w:rPr>
        <w:t>з усіма додатками та додатковими угодами (якщо таке мало місце)</w:t>
      </w:r>
      <w:r w:rsidRPr="003730E4">
        <w:rPr>
          <w:rFonts w:ascii="Times New Roman" w:eastAsia="Times New Roman" w:hAnsi="Times New Roman"/>
          <w:color w:val="000000"/>
          <w:sz w:val="24"/>
          <w:szCs w:val="24"/>
          <w:lang w:eastAsia="ru-RU"/>
        </w:rPr>
        <w:t xml:space="preserve"> за період виконання у поточному або за попередні роки (крім інформації, що становить комерційну таємницю).</w:t>
      </w:r>
    </w:p>
    <w:p w14:paraId="23464918" w14:textId="77777777" w:rsidR="00FC590E" w:rsidRPr="003730E4" w:rsidRDefault="00FC590E" w:rsidP="00FC590E">
      <w:pPr>
        <w:ind w:firstLine="708"/>
        <w:jc w:val="both"/>
        <w:rPr>
          <w:rFonts w:ascii="Times New Roman" w:eastAsia="Times New Roman" w:hAnsi="Times New Roman"/>
          <w:color w:val="000000"/>
          <w:sz w:val="24"/>
          <w:szCs w:val="24"/>
          <w:lang w:eastAsia="ru-RU"/>
        </w:rPr>
      </w:pPr>
      <w:r w:rsidRPr="003730E4">
        <w:rPr>
          <w:rFonts w:ascii="Times New Roman" w:eastAsia="Times New Roman" w:hAnsi="Times New Roman"/>
          <w:b/>
          <w:i/>
          <w:color w:val="000000"/>
          <w:sz w:val="24"/>
          <w:szCs w:val="24"/>
          <w:lang w:eastAsia="ru-RU"/>
        </w:rPr>
        <w:t xml:space="preserve"> До уваги учасників: Враховується лише той договір</w:t>
      </w:r>
      <w:bookmarkStart w:id="0" w:name="_GoBack"/>
      <w:bookmarkEnd w:id="0"/>
      <w:r w:rsidRPr="003730E4">
        <w:rPr>
          <w:rFonts w:ascii="Times New Roman" w:eastAsia="Times New Roman" w:hAnsi="Times New Roman"/>
          <w:b/>
          <w:i/>
          <w:color w:val="000000"/>
          <w:sz w:val="24"/>
          <w:szCs w:val="24"/>
          <w:lang w:eastAsia="ru-RU"/>
        </w:rPr>
        <w:t xml:space="preserve">, який був виконаний в повному обсязі </w:t>
      </w:r>
    </w:p>
    <w:p w14:paraId="5A6EE5E0" w14:textId="0844F1D3" w:rsidR="00FC590E" w:rsidRPr="003730E4" w:rsidRDefault="00FC590E" w:rsidP="00FC590E">
      <w:pPr>
        <w:jc w:val="both"/>
        <w:rPr>
          <w:rFonts w:ascii="Times New Roman" w:eastAsia="Times New Roman" w:hAnsi="Times New Roman"/>
          <w:color w:val="000000"/>
          <w:sz w:val="24"/>
          <w:szCs w:val="24"/>
          <w:lang w:eastAsia="ru-RU"/>
        </w:rPr>
      </w:pPr>
      <w:r w:rsidRPr="003730E4">
        <w:rPr>
          <w:rFonts w:ascii="Times New Roman" w:eastAsia="Times New Roman" w:hAnsi="Times New Roman"/>
          <w:color w:val="000000"/>
          <w:sz w:val="24"/>
          <w:szCs w:val="24"/>
          <w:lang w:eastAsia="ru-RU"/>
        </w:rPr>
        <w:t xml:space="preserve">1.2. Документи, які підтверджують виконання договору, наданого згідно пп.1.2.1: </w:t>
      </w:r>
    </w:p>
    <w:p w14:paraId="1D16E333" w14:textId="7899FBC8" w:rsidR="00FC590E" w:rsidRDefault="00FC590E" w:rsidP="00FC590E">
      <w:pPr>
        <w:jc w:val="both"/>
        <w:rPr>
          <w:rFonts w:ascii="Times New Roman" w:eastAsia="Times New Roman" w:hAnsi="Times New Roman"/>
          <w:color w:val="000000"/>
          <w:sz w:val="24"/>
          <w:szCs w:val="24"/>
          <w:lang w:eastAsia="ru-RU"/>
        </w:rPr>
      </w:pPr>
      <w:r w:rsidRPr="003730E4">
        <w:rPr>
          <w:rFonts w:ascii="Times New Roman" w:eastAsia="Times New Roman" w:hAnsi="Times New Roman"/>
          <w:color w:val="000000"/>
          <w:sz w:val="24"/>
          <w:szCs w:val="24"/>
          <w:lang w:eastAsia="ru-RU"/>
        </w:rPr>
        <w:t xml:space="preserve">       - </w:t>
      </w:r>
      <w:proofErr w:type="spellStart"/>
      <w:r w:rsidRPr="003730E4">
        <w:rPr>
          <w:rFonts w:ascii="Times New Roman" w:eastAsia="Times New Roman" w:hAnsi="Times New Roman"/>
          <w:color w:val="000000"/>
          <w:sz w:val="24"/>
          <w:szCs w:val="24"/>
          <w:lang w:eastAsia="ru-RU"/>
        </w:rPr>
        <w:t>скан-копія</w:t>
      </w:r>
      <w:proofErr w:type="spellEnd"/>
      <w:r w:rsidRPr="003730E4">
        <w:rPr>
          <w:rFonts w:ascii="Times New Roman" w:eastAsia="Times New Roman" w:hAnsi="Times New Roman"/>
          <w:color w:val="000000"/>
          <w:sz w:val="24"/>
          <w:szCs w:val="24"/>
          <w:lang w:eastAsia="ru-RU"/>
        </w:rPr>
        <w:t xml:space="preserve"> відгуку від замовника з інформацією про повне виконання аналогічного договору;</w:t>
      </w:r>
    </w:p>
    <w:p w14:paraId="23E92F9F" w14:textId="77777777" w:rsidR="000F5798" w:rsidRPr="003730E4" w:rsidRDefault="000F5798" w:rsidP="00FC590E">
      <w:pPr>
        <w:jc w:val="both"/>
        <w:rPr>
          <w:rFonts w:ascii="Times New Roman" w:eastAsia="Times New Roman" w:hAnsi="Times New Roman"/>
          <w:color w:val="000000"/>
          <w:sz w:val="24"/>
          <w:szCs w:val="24"/>
          <w:lang w:eastAsia="ru-RU"/>
        </w:rPr>
      </w:pPr>
    </w:p>
    <w:p w14:paraId="1827B332" w14:textId="5616E45D" w:rsidR="00FC590E" w:rsidRPr="003730E4" w:rsidRDefault="00FC590E" w:rsidP="00FC590E">
      <w:pPr>
        <w:ind w:right="22"/>
        <w:rPr>
          <w:rFonts w:ascii="Times New Roman" w:hAnsi="Times New Roman"/>
          <w:b/>
          <w:color w:val="000000"/>
          <w:sz w:val="24"/>
          <w:szCs w:val="24"/>
          <w:u w:val="single"/>
        </w:rPr>
      </w:pPr>
      <w:r w:rsidRPr="003730E4">
        <w:rPr>
          <w:rFonts w:ascii="Times New Roman" w:hAnsi="Times New Roman"/>
          <w:b/>
          <w:color w:val="000000"/>
          <w:sz w:val="24"/>
          <w:szCs w:val="24"/>
          <w:u w:val="single"/>
        </w:rPr>
        <w:t>ІІ. Інші документи:</w:t>
      </w:r>
    </w:p>
    <w:p w14:paraId="21C37998" w14:textId="77777777" w:rsidR="00FC590E" w:rsidRPr="003730E4" w:rsidRDefault="00FC590E" w:rsidP="00FC590E">
      <w:pPr>
        <w:ind w:right="-108"/>
        <w:jc w:val="both"/>
        <w:rPr>
          <w:rFonts w:ascii="Times New Roman" w:hAnsi="Times New Roman"/>
          <w:color w:val="000000"/>
          <w:sz w:val="24"/>
          <w:szCs w:val="24"/>
        </w:rPr>
      </w:pPr>
      <w:r w:rsidRPr="003730E4">
        <w:rPr>
          <w:rFonts w:ascii="Times New Roman" w:hAnsi="Times New Roman"/>
          <w:color w:val="000000"/>
          <w:sz w:val="24"/>
          <w:szCs w:val="24"/>
        </w:rPr>
        <w:t xml:space="preserve">3.1. </w:t>
      </w:r>
      <w:proofErr w:type="spellStart"/>
      <w:r w:rsidRPr="003730E4">
        <w:rPr>
          <w:rFonts w:ascii="Times New Roman" w:hAnsi="Times New Roman"/>
          <w:color w:val="000000"/>
          <w:sz w:val="24"/>
          <w:szCs w:val="24"/>
        </w:rPr>
        <w:t>Скан-копія</w:t>
      </w:r>
      <w:proofErr w:type="spellEnd"/>
      <w:r w:rsidRPr="003730E4">
        <w:rPr>
          <w:rFonts w:ascii="Times New Roman" w:hAnsi="Times New Roman"/>
          <w:color w:val="000000"/>
          <w:sz w:val="24"/>
          <w:szCs w:val="24"/>
        </w:rPr>
        <w:t xml:space="preserve">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w:t>
      </w:r>
      <w:proofErr w:type="spellStart"/>
      <w:r w:rsidRPr="003730E4">
        <w:rPr>
          <w:rFonts w:ascii="Times New Roman" w:hAnsi="Times New Roman"/>
          <w:color w:val="000000"/>
          <w:sz w:val="24"/>
          <w:szCs w:val="24"/>
        </w:rPr>
        <w:t>ий</w:t>
      </w:r>
      <w:proofErr w:type="spellEnd"/>
      <w:r w:rsidRPr="003730E4">
        <w:rPr>
          <w:rFonts w:ascii="Times New Roman" w:hAnsi="Times New Roman"/>
          <w:color w:val="000000"/>
          <w:sz w:val="24"/>
          <w:szCs w:val="24"/>
        </w:rPr>
        <w:t xml:space="preserve">) визначена учасником) щодо підпису документів тендерної пропозиції та укладання договору. Надаються </w:t>
      </w:r>
      <w:proofErr w:type="spellStart"/>
      <w:r w:rsidRPr="003730E4">
        <w:rPr>
          <w:rFonts w:ascii="Times New Roman" w:hAnsi="Times New Roman"/>
          <w:color w:val="000000"/>
          <w:sz w:val="24"/>
          <w:szCs w:val="24"/>
        </w:rPr>
        <w:t>скан-копії</w:t>
      </w:r>
      <w:proofErr w:type="spellEnd"/>
      <w:r w:rsidRPr="003730E4">
        <w:rPr>
          <w:rFonts w:ascii="Times New Roman" w:hAnsi="Times New Roman"/>
          <w:color w:val="000000"/>
          <w:sz w:val="24"/>
          <w:szCs w:val="24"/>
        </w:rPr>
        <w:t>: довідки про присвоєння ідентифікаційного коду та паспорту (1-3 сторінки) або паспорту у формі ID-картки (всі сторони) особи, що підписала тендерну пропозицію.</w:t>
      </w:r>
    </w:p>
    <w:p w14:paraId="631C7CF4" w14:textId="77777777" w:rsidR="00FC590E" w:rsidRPr="003730E4" w:rsidRDefault="00FC590E" w:rsidP="00FC590E">
      <w:pPr>
        <w:ind w:right="-108"/>
        <w:jc w:val="both"/>
        <w:rPr>
          <w:rFonts w:ascii="Times New Roman" w:hAnsi="Times New Roman"/>
          <w:color w:val="000000"/>
          <w:sz w:val="4"/>
          <w:szCs w:val="4"/>
        </w:rPr>
      </w:pPr>
    </w:p>
    <w:p w14:paraId="56F29A72" w14:textId="77777777" w:rsidR="00FC590E" w:rsidRPr="003730E4" w:rsidRDefault="00FC590E" w:rsidP="00FC590E">
      <w:pPr>
        <w:ind w:right="-108"/>
        <w:jc w:val="both"/>
        <w:rPr>
          <w:rFonts w:ascii="Times New Roman" w:hAnsi="Times New Roman"/>
          <w:color w:val="000000"/>
          <w:sz w:val="24"/>
          <w:szCs w:val="24"/>
        </w:rPr>
      </w:pPr>
      <w:r w:rsidRPr="003730E4">
        <w:rPr>
          <w:rFonts w:ascii="Times New Roman" w:hAnsi="Times New Roman"/>
          <w:color w:val="000000"/>
          <w:sz w:val="24"/>
          <w:szCs w:val="24"/>
        </w:rPr>
        <w:t xml:space="preserve">3.2. Для фізичних осіб, в тому числі для фізичних осіб-підприємців: </w:t>
      </w:r>
      <w:proofErr w:type="spellStart"/>
      <w:r w:rsidRPr="003730E4">
        <w:rPr>
          <w:rFonts w:ascii="Times New Roman" w:hAnsi="Times New Roman"/>
          <w:color w:val="000000"/>
          <w:sz w:val="24"/>
          <w:szCs w:val="24"/>
        </w:rPr>
        <w:t>Скан-копії</w:t>
      </w:r>
      <w:proofErr w:type="spellEnd"/>
      <w:r w:rsidRPr="003730E4">
        <w:rPr>
          <w:rFonts w:ascii="Times New Roman" w:hAnsi="Times New Roman"/>
          <w:color w:val="000000"/>
          <w:sz w:val="24"/>
          <w:szCs w:val="24"/>
        </w:rPr>
        <w:t xml:space="preserve"> довідки про присвоєння ідентифікаційного коду та паспорту (1-3 сторінки) або паспорту у формі ID-картки (всі сторони).</w:t>
      </w:r>
    </w:p>
    <w:p w14:paraId="341BE048" w14:textId="77777777" w:rsidR="00FC590E" w:rsidRPr="003730E4" w:rsidRDefault="00FC590E" w:rsidP="00FC590E">
      <w:pPr>
        <w:ind w:right="-108"/>
        <w:jc w:val="both"/>
        <w:rPr>
          <w:rFonts w:ascii="Times New Roman" w:hAnsi="Times New Roman"/>
          <w:color w:val="000000"/>
          <w:sz w:val="4"/>
          <w:szCs w:val="4"/>
        </w:rPr>
      </w:pPr>
    </w:p>
    <w:p w14:paraId="2C77EDF8" w14:textId="77777777" w:rsidR="00FC590E" w:rsidRPr="003730E4" w:rsidRDefault="00FC590E" w:rsidP="00FC590E">
      <w:pPr>
        <w:ind w:right="-108"/>
        <w:jc w:val="both"/>
        <w:rPr>
          <w:rFonts w:ascii="Times New Roman" w:hAnsi="Times New Roman"/>
          <w:color w:val="000000"/>
          <w:sz w:val="24"/>
          <w:szCs w:val="24"/>
        </w:rPr>
      </w:pPr>
      <w:r w:rsidRPr="003730E4">
        <w:rPr>
          <w:rFonts w:ascii="Times New Roman" w:hAnsi="Times New Roman"/>
          <w:color w:val="000000"/>
          <w:sz w:val="24"/>
          <w:szCs w:val="24"/>
        </w:rPr>
        <w:t xml:space="preserve">3.3.Документи про підтвердження необхідних технічних, кількісних, якісних характеристик предмета закупівлі: </w:t>
      </w:r>
    </w:p>
    <w:p w14:paraId="0FF10555" w14:textId="2AB0E4E7" w:rsidR="00FC590E" w:rsidRPr="003730E4" w:rsidRDefault="00FC590E" w:rsidP="00FC590E">
      <w:pPr>
        <w:ind w:right="-108" w:firstLine="284"/>
        <w:jc w:val="both"/>
        <w:rPr>
          <w:rFonts w:ascii="Times New Roman" w:hAnsi="Times New Roman"/>
          <w:color w:val="000000"/>
          <w:sz w:val="24"/>
          <w:szCs w:val="24"/>
        </w:rPr>
      </w:pPr>
      <w:r w:rsidRPr="003730E4">
        <w:rPr>
          <w:rFonts w:ascii="Times New Roman" w:hAnsi="Times New Roman"/>
          <w:color w:val="000000"/>
          <w:sz w:val="24"/>
          <w:szCs w:val="24"/>
        </w:rPr>
        <w:t>- Гарантійний лист із зазначенням технічних, якісних, кількісних характеристик товару відповідно до вимог, визначених замовником у Додатку 1 та із обов’язковим зазначенням всіх Особливих вимог, вказаних у Додатку 1 тендерної документації.</w:t>
      </w:r>
      <w:r w:rsidR="004D69A1">
        <w:rPr>
          <w:rFonts w:ascii="Times New Roman" w:hAnsi="Times New Roman"/>
          <w:color w:val="000000"/>
          <w:sz w:val="24"/>
          <w:szCs w:val="24"/>
        </w:rPr>
        <w:t xml:space="preserve"> Учасник повинен у Таблиці 1 Додатку 1 зазначити </w:t>
      </w:r>
      <w:r w:rsidR="004D69A1" w:rsidRPr="004D69A1">
        <w:rPr>
          <w:rFonts w:ascii="Times New Roman" w:hAnsi="Times New Roman"/>
          <w:color w:val="000000"/>
          <w:sz w:val="24"/>
          <w:szCs w:val="24"/>
        </w:rPr>
        <w:t>детальн</w:t>
      </w:r>
      <w:r w:rsidR="004D69A1">
        <w:rPr>
          <w:rFonts w:ascii="Times New Roman" w:hAnsi="Times New Roman"/>
          <w:color w:val="000000"/>
          <w:sz w:val="24"/>
          <w:szCs w:val="24"/>
        </w:rPr>
        <w:t>ий</w:t>
      </w:r>
      <w:r w:rsidR="004D69A1" w:rsidRPr="004D69A1">
        <w:rPr>
          <w:rFonts w:ascii="Times New Roman" w:hAnsi="Times New Roman"/>
          <w:color w:val="000000"/>
          <w:sz w:val="24"/>
          <w:szCs w:val="24"/>
        </w:rPr>
        <w:t xml:space="preserve"> опису технічних </w:t>
      </w:r>
      <w:r w:rsidR="004D69A1">
        <w:rPr>
          <w:rFonts w:ascii="Times New Roman" w:hAnsi="Times New Roman"/>
          <w:color w:val="000000"/>
          <w:sz w:val="24"/>
          <w:szCs w:val="24"/>
        </w:rPr>
        <w:t xml:space="preserve">та якісних </w:t>
      </w:r>
      <w:r w:rsidR="004D69A1" w:rsidRPr="004D69A1">
        <w:rPr>
          <w:rFonts w:ascii="Times New Roman" w:hAnsi="Times New Roman"/>
          <w:color w:val="000000"/>
          <w:sz w:val="24"/>
          <w:szCs w:val="24"/>
        </w:rPr>
        <w:t>характеристик товару, що пропонується</w:t>
      </w:r>
      <w:r w:rsidR="002E1A9C">
        <w:rPr>
          <w:rFonts w:ascii="Times New Roman" w:hAnsi="Times New Roman"/>
          <w:color w:val="000000"/>
          <w:sz w:val="24"/>
          <w:szCs w:val="24"/>
        </w:rPr>
        <w:t>.</w:t>
      </w:r>
    </w:p>
    <w:p w14:paraId="2C66573C" w14:textId="77777777" w:rsidR="00FC590E" w:rsidRPr="003730E4" w:rsidRDefault="00FC590E" w:rsidP="00FC590E">
      <w:pPr>
        <w:ind w:right="-108" w:firstLine="284"/>
        <w:jc w:val="both"/>
        <w:rPr>
          <w:rFonts w:ascii="Times New Roman" w:hAnsi="Times New Roman"/>
          <w:color w:val="FF0000"/>
          <w:sz w:val="6"/>
          <w:szCs w:val="6"/>
        </w:rPr>
      </w:pPr>
    </w:p>
    <w:p w14:paraId="6D2D6BF7" w14:textId="77777777" w:rsidR="00FC590E" w:rsidRPr="003730E4" w:rsidRDefault="00FC590E" w:rsidP="00FC590E">
      <w:pPr>
        <w:ind w:right="-108"/>
        <w:jc w:val="both"/>
        <w:rPr>
          <w:rFonts w:ascii="Times New Roman" w:hAnsi="Times New Roman"/>
          <w:color w:val="000000"/>
          <w:sz w:val="24"/>
          <w:szCs w:val="24"/>
        </w:rPr>
      </w:pPr>
      <w:r w:rsidRPr="003730E4">
        <w:rPr>
          <w:rFonts w:ascii="Times New Roman" w:hAnsi="Times New Roman"/>
          <w:color w:val="000000"/>
          <w:sz w:val="24"/>
          <w:szCs w:val="24"/>
        </w:rPr>
        <w:t>3.4. 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p>
    <w:p w14:paraId="0293D467" w14:textId="77777777" w:rsidR="00FC590E" w:rsidRPr="003730E4" w:rsidRDefault="00FC590E" w:rsidP="00FC590E">
      <w:pPr>
        <w:jc w:val="both"/>
        <w:rPr>
          <w:rFonts w:ascii="Times New Roman" w:hAnsi="Times New Roman"/>
          <w:color w:val="000000"/>
          <w:sz w:val="4"/>
          <w:szCs w:val="4"/>
        </w:rPr>
      </w:pPr>
    </w:p>
    <w:p w14:paraId="7C4815A8" w14:textId="77777777" w:rsidR="00FC590E" w:rsidRPr="003730E4" w:rsidRDefault="00FC590E" w:rsidP="00FC590E">
      <w:pPr>
        <w:jc w:val="both"/>
        <w:rPr>
          <w:rFonts w:ascii="Times New Roman" w:hAnsi="Times New Roman"/>
          <w:color w:val="000000"/>
          <w:sz w:val="24"/>
          <w:szCs w:val="24"/>
        </w:rPr>
      </w:pPr>
      <w:r w:rsidRPr="003730E4">
        <w:rPr>
          <w:rFonts w:ascii="Times New Roman" w:hAnsi="Times New Roman"/>
          <w:color w:val="000000"/>
          <w:sz w:val="24"/>
          <w:szCs w:val="24"/>
        </w:rPr>
        <w:t>3.5. 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постачанні товару, що є предметом закупівлі.</w:t>
      </w:r>
    </w:p>
    <w:p w14:paraId="7473CE9C" w14:textId="77777777" w:rsidR="00FC590E" w:rsidRPr="003730E4" w:rsidRDefault="00FC590E" w:rsidP="00FC590E">
      <w:pPr>
        <w:ind w:right="-108"/>
        <w:jc w:val="both"/>
        <w:rPr>
          <w:rFonts w:ascii="Times New Roman" w:hAnsi="Times New Roman"/>
          <w:color w:val="000000"/>
          <w:sz w:val="4"/>
          <w:szCs w:val="4"/>
        </w:rPr>
      </w:pPr>
    </w:p>
    <w:p w14:paraId="19CA1BE7" w14:textId="77777777" w:rsidR="00FC590E" w:rsidRPr="003730E4" w:rsidRDefault="00FC590E" w:rsidP="00FC590E">
      <w:pPr>
        <w:ind w:right="-108"/>
        <w:jc w:val="both"/>
        <w:rPr>
          <w:rFonts w:ascii="Times New Roman" w:hAnsi="Times New Roman"/>
          <w:color w:val="000000"/>
          <w:sz w:val="24"/>
          <w:szCs w:val="24"/>
        </w:rPr>
      </w:pPr>
      <w:r w:rsidRPr="003730E4">
        <w:rPr>
          <w:rFonts w:ascii="Times New Roman" w:hAnsi="Times New Roman"/>
          <w:color w:val="000000"/>
          <w:sz w:val="24"/>
          <w:szCs w:val="24"/>
        </w:rPr>
        <w:t>3.6.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w:t>
      </w:r>
    </w:p>
    <w:p w14:paraId="799D2FAD" w14:textId="77777777" w:rsidR="00FC590E" w:rsidRPr="003730E4" w:rsidRDefault="00FC590E" w:rsidP="00FC590E">
      <w:pPr>
        <w:ind w:right="-108"/>
        <w:jc w:val="both"/>
        <w:rPr>
          <w:rFonts w:ascii="Times New Roman" w:hAnsi="Times New Roman"/>
          <w:color w:val="000000"/>
          <w:sz w:val="4"/>
          <w:szCs w:val="4"/>
        </w:rPr>
      </w:pPr>
    </w:p>
    <w:p w14:paraId="1E3AF9FC" w14:textId="77777777" w:rsidR="00FC590E" w:rsidRPr="003730E4" w:rsidRDefault="00FC590E" w:rsidP="00FC590E">
      <w:pPr>
        <w:widowControl w:val="0"/>
        <w:tabs>
          <w:tab w:val="left" w:pos="426"/>
          <w:tab w:val="left" w:pos="1134"/>
          <w:tab w:val="left" w:pos="1276"/>
        </w:tabs>
        <w:jc w:val="both"/>
        <w:rPr>
          <w:rFonts w:ascii="Times New Roman" w:hAnsi="Times New Roman"/>
          <w:color w:val="000000"/>
          <w:sz w:val="24"/>
          <w:szCs w:val="24"/>
        </w:rPr>
      </w:pPr>
      <w:r w:rsidRPr="003730E4">
        <w:rPr>
          <w:rFonts w:ascii="Times New Roman" w:hAnsi="Times New Roman"/>
          <w:color w:val="000000"/>
          <w:sz w:val="24"/>
          <w:szCs w:val="24"/>
        </w:rPr>
        <w:t>3.7. 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Pr="003730E4">
        <w:rPr>
          <w:rFonts w:ascii="Times New Roman" w:hAnsi="Times New Roman"/>
          <w:color w:val="000000"/>
          <w:sz w:val="24"/>
          <w:szCs w:val="24"/>
        </w:rPr>
        <w:t>ий</w:t>
      </w:r>
      <w:proofErr w:type="spellEnd"/>
      <w:r w:rsidRPr="003730E4">
        <w:rPr>
          <w:rFonts w:ascii="Times New Roman" w:hAnsi="Times New Roman"/>
          <w:color w:val="000000"/>
          <w:sz w:val="24"/>
          <w:szCs w:val="24"/>
        </w:rPr>
        <w:t>) визначена учасником) щодо підпису документів тендерної пропозиції.</w:t>
      </w:r>
    </w:p>
    <w:p w14:paraId="5794EF05" w14:textId="77777777" w:rsidR="00FC590E" w:rsidRPr="003730E4" w:rsidRDefault="00FC590E" w:rsidP="00FC590E">
      <w:pPr>
        <w:widowControl w:val="0"/>
        <w:tabs>
          <w:tab w:val="left" w:pos="426"/>
          <w:tab w:val="left" w:pos="1134"/>
          <w:tab w:val="left" w:pos="1276"/>
        </w:tabs>
        <w:jc w:val="both"/>
        <w:rPr>
          <w:rFonts w:ascii="Times New Roman" w:hAnsi="Times New Roman"/>
          <w:color w:val="000000"/>
          <w:sz w:val="4"/>
          <w:szCs w:val="4"/>
        </w:rPr>
      </w:pPr>
    </w:p>
    <w:p w14:paraId="07A26EAF" w14:textId="77777777" w:rsidR="00FC590E" w:rsidRDefault="00FC590E" w:rsidP="00FC590E">
      <w:pPr>
        <w:widowControl w:val="0"/>
        <w:tabs>
          <w:tab w:val="left" w:pos="426"/>
          <w:tab w:val="left" w:pos="1134"/>
          <w:tab w:val="left" w:pos="1276"/>
        </w:tabs>
        <w:jc w:val="both"/>
        <w:rPr>
          <w:rFonts w:ascii="Times New Roman" w:hAnsi="Times New Roman"/>
          <w:color w:val="000000"/>
          <w:sz w:val="24"/>
          <w:szCs w:val="24"/>
        </w:rPr>
      </w:pPr>
      <w:r w:rsidRPr="003730E4">
        <w:rPr>
          <w:rFonts w:ascii="Times New Roman" w:hAnsi="Times New Roman"/>
          <w:color w:val="000000"/>
          <w:sz w:val="24"/>
          <w:szCs w:val="24"/>
        </w:rPr>
        <w:t>3.8. Лист в довільній формі за підписом учасника (уповноваженого представника) про згоду з Проектом договору.</w:t>
      </w:r>
    </w:p>
    <w:p w14:paraId="3FCE72F1" w14:textId="69DA0A7D" w:rsidR="000F5798" w:rsidRPr="000F5798" w:rsidRDefault="000F5798" w:rsidP="000F5798">
      <w:pPr>
        <w:widowControl w:val="0"/>
        <w:tabs>
          <w:tab w:val="left" w:pos="426"/>
          <w:tab w:val="left" w:pos="1134"/>
          <w:tab w:val="left" w:pos="1276"/>
        </w:tabs>
        <w:jc w:val="both"/>
        <w:rPr>
          <w:rFonts w:ascii="Times New Roman" w:hAnsi="Times New Roman"/>
          <w:color w:val="000000"/>
          <w:sz w:val="24"/>
          <w:szCs w:val="24"/>
        </w:rPr>
      </w:pPr>
      <w:r>
        <w:rPr>
          <w:rFonts w:ascii="Times New Roman" w:hAnsi="Times New Roman"/>
          <w:color w:val="000000"/>
          <w:sz w:val="24"/>
          <w:szCs w:val="24"/>
        </w:rPr>
        <w:t xml:space="preserve">3.9. </w:t>
      </w:r>
      <w:r w:rsidRPr="000F5798">
        <w:rPr>
          <w:rFonts w:ascii="Times New Roman" w:hAnsi="Times New Roman"/>
          <w:color w:val="000000"/>
          <w:sz w:val="24"/>
          <w:szCs w:val="24"/>
        </w:rPr>
        <w:t xml:space="preserve">Для підтвердження відповідності предмета закупівлі </w:t>
      </w:r>
      <w:r>
        <w:rPr>
          <w:rFonts w:ascii="Times New Roman" w:hAnsi="Times New Roman"/>
          <w:color w:val="000000"/>
          <w:sz w:val="24"/>
          <w:szCs w:val="24"/>
        </w:rPr>
        <w:t xml:space="preserve">технічним і якісним </w:t>
      </w:r>
      <w:r w:rsidRPr="000F5798">
        <w:rPr>
          <w:rFonts w:ascii="Times New Roman" w:hAnsi="Times New Roman"/>
          <w:color w:val="000000"/>
          <w:sz w:val="24"/>
          <w:szCs w:val="24"/>
        </w:rPr>
        <w:t>характеристикам учасник повинен надати у складі своєї тендерної пропозиції:</w:t>
      </w:r>
    </w:p>
    <w:p w14:paraId="465D1ECB" w14:textId="0AA18A0B" w:rsidR="000F5798" w:rsidRPr="003730E4" w:rsidRDefault="000F5798" w:rsidP="000F5798">
      <w:pPr>
        <w:widowControl w:val="0"/>
        <w:tabs>
          <w:tab w:val="left" w:pos="426"/>
          <w:tab w:val="left" w:pos="1134"/>
          <w:tab w:val="left" w:pos="1276"/>
        </w:tabs>
        <w:jc w:val="both"/>
        <w:rPr>
          <w:rFonts w:ascii="Times New Roman" w:hAnsi="Times New Roman"/>
          <w:color w:val="000000"/>
          <w:sz w:val="24"/>
          <w:szCs w:val="24"/>
        </w:rPr>
      </w:pPr>
      <w:r w:rsidRPr="000F5798">
        <w:rPr>
          <w:rFonts w:ascii="Times New Roman" w:hAnsi="Times New Roman"/>
          <w:color w:val="000000"/>
          <w:sz w:val="24"/>
          <w:szCs w:val="24"/>
        </w:rPr>
        <w:t>- копію зразку сертифікату якості товару заводу-виробника або гарантійний лист про надання се</w:t>
      </w:r>
      <w:r>
        <w:rPr>
          <w:rFonts w:ascii="Times New Roman" w:hAnsi="Times New Roman"/>
          <w:color w:val="000000"/>
          <w:sz w:val="24"/>
          <w:szCs w:val="24"/>
        </w:rPr>
        <w:t>ртифікату при постачанні товару.</w:t>
      </w:r>
    </w:p>
    <w:p w14:paraId="7D7CD735" w14:textId="77777777" w:rsidR="00FC590E" w:rsidRPr="003730E4" w:rsidRDefault="00FC590E" w:rsidP="00FC590E">
      <w:pPr>
        <w:widowControl w:val="0"/>
        <w:tabs>
          <w:tab w:val="left" w:pos="426"/>
          <w:tab w:val="left" w:pos="1134"/>
          <w:tab w:val="left" w:pos="1276"/>
        </w:tabs>
        <w:jc w:val="both"/>
        <w:rPr>
          <w:rFonts w:ascii="Times New Roman" w:hAnsi="Times New Roman"/>
          <w:color w:val="000000"/>
          <w:sz w:val="6"/>
          <w:szCs w:val="6"/>
        </w:rPr>
      </w:pPr>
    </w:p>
    <w:p w14:paraId="39590FD4" w14:textId="77777777" w:rsidR="00FC590E" w:rsidRPr="003730E4" w:rsidRDefault="00FC590E" w:rsidP="00FC590E">
      <w:pPr>
        <w:widowControl w:val="0"/>
        <w:tabs>
          <w:tab w:val="left" w:pos="426"/>
          <w:tab w:val="left" w:pos="1134"/>
          <w:tab w:val="left" w:pos="1276"/>
        </w:tabs>
        <w:jc w:val="both"/>
        <w:rPr>
          <w:rFonts w:ascii="Times New Roman" w:hAnsi="Times New Roman"/>
          <w:color w:val="000000"/>
          <w:sz w:val="6"/>
          <w:szCs w:val="6"/>
        </w:rPr>
      </w:pPr>
    </w:p>
    <w:p w14:paraId="78DA0866" w14:textId="77777777" w:rsidR="00FC590E" w:rsidRPr="003730E4" w:rsidRDefault="00FC590E">
      <w:pPr>
        <w:spacing w:after="160" w:line="259" w:lineRule="auto"/>
        <w:jc w:val="left"/>
        <w:rPr>
          <w:rFonts w:ascii="Times New Roman" w:hAnsi="Times New Roman" w:cs="Times New Roman"/>
          <w:b/>
          <w:sz w:val="24"/>
          <w:szCs w:val="24"/>
        </w:rPr>
        <w:sectPr w:rsidR="00FC590E" w:rsidRPr="003730E4" w:rsidSect="000F5798">
          <w:pgSz w:w="11906" w:h="16838"/>
          <w:pgMar w:top="720" w:right="720" w:bottom="720" w:left="720" w:header="708" w:footer="708" w:gutter="0"/>
          <w:cols w:space="708"/>
          <w:docGrid w:linePitch="360"/>
        </w:sectPr>
      </w:pPr>
    </w:p>
    <w:p w14:paraId="7AF32048" w14:textId="01B20D07" w:rsidR="00A24442" w:rsidRPr="003730E4" w:rsidRDefault="00A24442" w:rsidP="00FC590E">
      <w:pPr>
        <w:spacing w:after="160" w:line="259" w:lineRule="auto"/>
        <w:rPr>
          <w:rFonts w:ascii="Times New Roman" w:hAnsi="Times New Roman" w:cs="Times New Roman"/>
          <w:b/>
          <w:sz w:val="24"/>
          <w:szCs w:val="24"/>
        </w:rPr>
      </w:pPr>
      <w:r w:rsidRPr="003730E4">
        <w:rPr>
          <w:rFonts w:ascii="Times New Roman" w:hAnsi="Times New Roman" w:cs="Times New Roman"/>
          <w:b/>
          <w:sz w:val="24"/>
          <w:szCs w:val="24"/>
        </w:rPr>
        <w:lastRenderedPageBreak/>
        <w:t xml:space="preserve">Перелік документів та інформації  для підтвердження відсутності підстав для відхилення </w:t>
      </w:r>
      <w:r w:rsidRPr="003730E4">
        <w:rPr>
          <w:rFonts w:ascii="Times New Roman" w:hAnsi="Times New Roman" w:cs="Times New Roman"/>
          <w:b/>
          <w:sz w:val="24"/>
          <w:szCs w:val="24"/>
          <w:u w:val="single"/>
        </w:rPr>
        <w:t>учасника</w:t>
      </w:r>
      <w:r w:rsidRPr="003730E4">
        <w:rPr>
          <w:rFonts w:ascii="Times New Roman" w:hAnsi="Times New Roman" w:cs="Times New Roman"/>
          <w:b/>
          <w:sz w:val="24"/>
          <w:szCs w:val="24"/>
        </w:rPr>
        <w:t xml:space="preserve"> відповідно до  вимог, визначених у ч</w:t>
      </w:r>
      <w:r w:rsidR="00D63634" w:rsidRPr="003730E4">
        <w:rPr>
          <w:rFonts w:ascii="Times New Roman" w:hAnsi="Times New Roman" w:cs="Times New Roman"/>
          <w:b/>
          <w:sz w:val="24"/>
          <w:szCs w:val="24"/>
        </w:rPr>
        <w:t>.</w:t>
      </w:r>
      <w:r w:rsidRPr="003730E4">
        <w:rPr>
          <w:rFonts w:ascii="Times New Roman" w:hAnsi="Times New Roman" w:cs="Times New Roman"/>
          <w:b/>
          <w:sz w:val="24"/>
          <w:szCs w:val="24"/>
        </w:rPr>
        <w:t xml:space="preserve"> 1 та </w:t>
      </w:r>
      <w:r w:rsidR="00D63634" w:rsidRPr="003730E4">
        <w:rPr>
          <w:rFonts w:ascii="Times New Roman" w:hAnsi="Times New Roman" w:cs="Times New Roman"/>
          <w:b/>
          <w:sz w:val="24"/>
          <w:szCs w:val="24"/>
        </w:rPr>
        <w:t xml:space="preserve">ч. </w:t>
      </w:r>
      <w:r w:rsidRPr="003730E4">
        <w:rPr>
          <w:rFonts w:ascii="Times New Roman" w:hAnsi="Times New Roman" w:cs="Times New Roman"/>
          <w:b/>
          <w:sz w:val="24"/>
          <w:szCs w:val="24"/>
        </w:rPr>
        <w:t>2 ст</w:t>
      </w:r>
      <w:r w:rsidR="00D63634" w:rsidRPr="003730E4">
        <w:rPr>
          <w:rFonts w:ascii="Times New Roman" w:hAnsi="Times New Roman" w:cs="Times New Roman"/>
          <w:b/>
          <w:sz w:val="24"/>
          <w:szCs w:val="24"/>
        </w:rPr>
        <w:t>.</w:t>
      </w:r>
      <w:r w:rsidRPr="003730E4">
        <w:rPr>
          <w:rFonts w:ascii="Times New Roman" w:hAnsi="Times New Roman" w:cs="Times New Roman"/>
          <w:b/>
          <w:sz w:val="24"/>
          <w:szCs w:val="24"/>
        </w:rPr>
        <w:t xml:space="preserve"> 17 Закону</w:t>
      </w:r>
      <w:r w:rsidR="00D63634" w:rsidRPr="003730E4">
        <w:rPr>
          <w:rFonts w:ascii="Times New Roman" w:hAnsi="Times New Roman" w:cs="Times New Roman"/>
          <w:b/>
          <w:sz w:val="24"/>
          <w:szCs w:val="24"/>
        </w:rPr>
        <w:t xml:space="preserve"> України від 25.12.20</w:t>
      </w:r>
      <w:r w:rsidR="00B75562" w:rsidRPr="003730E4">
        <w:rPr>
          <w:rFonts w:ascii="Times New Roman" w:hAnsi="Times New Roman" w:cs="Times New Roman"/>
          <w:b/>
          <w:sz w:val="24"/>
          <w:szCs w:val="24"/>
        </w:rPr>
        <w:t xml:space="preserve">15 </w:t>
      </w:r>
      <w:r w:rsidR="00D63634" w:rsidRPr="003730E4">
        <w:rPr>
          <w:rFonts w:ascii="Times New Roman" w:hAnsi="Times New Roman" w:cs="Times New Roman"/>
          <w:b/>
          <w:sz w:val="24"/>
          <w:szCs w:val="24"/>
        </w:rPr>
        <w:t>№ 922 «Про публічні закупівлі» (далі – Закон)</w:t>
      </w:r>
      <w:r w:rsidRPr="003730E4">
        <w:rPr>
          <w:rFonts w:ascii="Times New Roman" w:hAnsi="Times New Roman" w:cs="Times New Roman"/>
          <w:b/>
          <w:sz w:val="24"/>
          <w:szCs w:val="24"/>
        </w:rPr>
        <w:t>.</w:t>
      </w:r>
    </w:p>
    <w:p w14:paraId="5C2A6C28" w14:textId="77777777" w:rsidR="00A24442" w:rsidRPr="003730E4" w:rsidRDefault="00A24442" w:rsidP="00A24442">
      <w:pPr>
        <w:pBdr>
          <w:top w:val="nil"/>
          <w:left w:val="nil"/>
          <w:bottom w:val="nil"/>
          <w:right w:val="nil"/>
          <w:between w:val="nil"/>
        </w:pBdr>
        <w:ind w:firstLine="425"/>
        <w:jc w:val="both"/>
        <w:rPr>
          <w:rFonts w:ascii="Times New Roman" w:hAnsi="Times New Roman" w:cs="Times New Roman"/>
          <w:sz w:val="24"/>
          <w:szCs w:val="24"/>
        </w:rPr>
      </w:pPr>
    </w:p>
    <w:p w14:paraId="62841A10" w14:textId="5C34561C" w:rsidR="00A24442" w:rsidRPr="003730E4" w:rsidRDefault="00A24442" w:rsidP="001D02D5">
      <w:pPr>
        <w:pBdr>
          <w:top w:val="nil"/>
          <w:left w:val="nil"/>
          <w:bottom w:val="nil"/>
          <w:right w:val="nil"/>
          <w:between w:val="nil"/>
        </w:pBdr>
        <w:spacing w:line="276" w:lineRule="auto"/>
        <w:ind w:firstLine="425"/>
        <w:jc w:val="both"/>
        <w:rPr>
          <w:rFonts w:ascii="Times New Roman" w:hAnsi="Times New Roman" w:cs="Times New Roman"/>
          <w:sz w:val="24"/>
          <w:szCs w:val="24"/>
        </w:rPr>
      </w:pPr>
      <w:r w:rsidRPr="003730E4">
        <w:rPr>
          <w:rFonts w:ascii="Times New Roman" w:hAnsi="Times New Roman" w:cs="Times New Roman"/>
          <w:sz w:val="24"/>
          <w:szCs w:val="24"/>
        </w:rPr>
        <w:t xml:space="preserve">Поданням своєї тендерної пропозиції для участі в </w:t>
      </w:r>
      <w:r w:rsidR="00D63634" w:rsidRPr="003730E4">
        <w:rPr>
          <w:rFonts w:ascii="Times New Roman" w:hAnsi="Times New Roman" w:cs="Times New Roman"/>
          <w:sz w:val="24"/>
          <w:szCs w:val="24"/>
        </w:rPr>
        <w:t xml:space="preserve">цій процедурі </w:t>
      </w:r>
      <w:r w:rsidRPr="003730E4">
        <w:rPr>
          <w:rFonts w:ascii="Times New Roman" w:hAnsi="Times New Roman" w:cs="Times New Roman"/>
          <w:sz w:val="24"/>
          <w:szCs w:val="24"/>
        </w:rPr>
        <w:t xml:space="preserve">закупівлі учасник </w:t>
      </w:r>
      <w:r w:rsidR="00141D7E" w:rsidRPr="003730E4">
        <w:rPr>
          <w:rFonts w:ascii="Times New Roman" w:hAnsi="Times New Roman" w:cs="Times New Roman"/>
          <w:sz w:val="24"/>
          <w:szCs w:val="24"/>
        </w:rPr>
        <w:t xml:space="preserve">має </w:t>
      </w:r>
      <w:r w:rsidRPr="003730E4">
        <w:rPr>
          <w:rFonts w:ascii="Times New Roman" w:hAnsi="Times New Roman" w:cs="Times New Roman"/>
          <w:sz w:val="24"/>
          <w:szCs w:val="24"/>
        </w:rPr>
        <w:t>підтверд</w:t>
      </w:r>
      <w:r w:rsidR="00141D7E" w:rsidRPr="003730E4">
        <w:rPr>
          <w:rFonts w:ascii="Times New Roman" w:hAnsi="Times New Roman" w:cs="Times New Roman"/>
          <w:sz w:val="24"/>
          <w:szCs w:val="24"/>
        </w:rPr>
        <w:t>ити згідно з законом</w:t>
      </w:r>
      <w:r w:rsidRPr="003730E4">
        <w:rPr>
          <w:rFonts w:ascii="Times New Roman" w:hAnsi="Times New Roman" w:cs="Times New Roman"/>
          <w:sz w:val="24"/>
          <w:szCs w:val="24"/>
        </w:rPr>
        <w:t xml:space="preserve"> відсутність підстав у замовника щодо відмови йому в участі у процедурі закупівлі та/або відхилення тендерної пропозиції учасника</w:t>
      </w:r>
      <w:r w:rsidR="00141D7E" w:rsidRPr="003730E4">
        <w:rPr>
          <w:rFonts w:ascii="Times New Roman" w:hAnsi="Times New Roman" w:cs="Times New Roman"/>
          <w:sz w:val="24"/>
          <w:szCs w:val="24"/>
        </w:rPr>
        <w:t xml:space="preserve">, відповідно до норм </w:t>
      </w:r>
      <w:r w:rsidRPr="003730E4">
        <w:rPr>
          <w:rFonts w:ascii="Times New Roman" w:hAnsi="Times New Roman" w:cs="Times New Roman"/>
          <w:sz w:val="24"/>
          <w:szCs w:val="24"/>
        </w:rPr>
        <w:t>ст</w:t>
      </w:r>
      <w:r w:rsidR="00D63634" w:rsidRPr="003730E4">
        <w:rPr>
          <w:rFonts w:ascii="Times New Roman" w:hAnsi="Times New Roman" w:cs="Times New Roman"/>
          <w:sz w:val="24"/>
          <w:szCs w:val="24"/>
        </w:rPr>
        <w:t>.</w:t>
      </w:r>
      <w:r w:rsidRPr="003730E4">
        <w:rPr>
          <w:rFonts w:ascii="Times New Roman" w:hAnsi="Times New Roman" w:cs="Times New Roman"/>
          <w:sz w:val="24"/>
          <w:szCs w:val="24"/>
        </w:rPr>
        <w:t xml:space="preserve"> 17</w:t>
      </w:r>
      <w:r w:rsidR="00141D7E" w:rsidRPr="003730E4">
        <w:rPr>
          <w:rFonts w:ascii="Times New Roman" w:hAnsi="Times New Roman" w:cs="Times New Roman"/>
          <w:sz w:val="24"/>
          <w:szCs w:val="24"/>
        </w:rPr>
        <w:t xml:space="preserve">, </w:t>
      </w:r>
      <w:r w:rsidRPr="003730E4">
        <w:rPr>
          <w:rFonts w:ascii="Times New Roman" w:hAnsi="Times New Roman" w:cs="Times New Roman"/>
          <w:sz w:val="24"/>
          <w:szCs w:val="24"/>
        </w:rPr>
        <w:t>ч</w:t>
      </w:r>
      <w:r w:rsidR="00D63634" w:rsidRPr="003730E4">
        <w:rPr>
          <w:rFonts w:ascii="Times New Roman" w:hAnsi="Times New Roman" w:cs="Times New Roman"/>
          <w:sz w:val="24"/>
          <w:szCs w:val="24"/>
        </w:rPr>
        <w:t>.</w:t>
      </w:r>
      <w:r w:rsidRPr="003730E4">
        <w:rPr>
          <w:rFonts w:ascii="Times New Roman" w:hAnsi="Times New Roman" w:cs="Times New Roman"/>
          <w:sz w:val="24"/>
          <w:szCs w:val="24"/>
        </w:rPr>
        <w:t xml:space="preserve"> 15 ст</w:t>
      </w:r>
      <w:r w:rsidR="00D63634" w:rsidRPr="003730E4">
        <w:rPr>
          <w:rFonts w:ascii="Times New Roman" w:hAnsi="Times New Roman" w:cs="Times New Roman"/>
          <w:sz w:val="24"/>
          <w:szCs w:val="24"/>
        </w:rPr>
        <w:t>.</w:t>
      </w:r>
      <w:r w:rsidRPr="003730E4">
        <w:rPr>
          <w:rFonts w:ascii="Times New Roman" w:hAnsi="Times New Roman" w:cs="Times New Roman"/>
          <w:sz w:val="24"/>
          <w:szCs w:val="24"/>
        </w:rPr>
        <w:t xml:space="preserve"> 29</w:t>
      </w:r>
      <w:r w:rsidR="00141D7E" w:rsidRPr="003730E4">
        <w:rPr>
          <w:rFonts w:ascii="Times New Roman" w:hAnsi="Times New Roman" w:cs="Times New Roman"/>
          <w:sz w:val="24"/>
          <w:szCs w:val="24"/>
        </w:rPr>
        <w:t xml:space="preserve">, ст. 31, ч. 7 ст. 33 </w:t>
      </w:r>
      <w:r w:rsidR="00D63634" w:rsidRPr="003730E4">
        <w:rPr>
          <w:rFonts w:ascii="Times New Roman" w:hAnsi="Times New Roman" w:cs="Times New Roman"/>
          <w:sz w:val="24"/>
          <w:szCs w:val="24"/>
        </w:rPr>
        <w:t>Закону</w:t>
      </w:r>
      <w:r w:rsidRPr="003730E4">
        <w:rPr>
          <w:rFonts w:ascii="Times New Roman" w:hAnsi="Times New Roman" w:cs="Times New Roman"/>
          <w:sz w:val="24"/>
          <w:szCs w:val="24"/>
        </w:rPr>
        <w:t>.</w:t>
      </w:r>
    </w:p>
    <w:p w14:paraId="00E8C85C" w14:textId="080629DB" w:rsidR="00A24442" w:rsidRPr="003730E4" w:rsidRDefault="00A24442" w:rsidP="001D02D5">
      <w:pPr>
        <w:pBdr>
          <w:top w:val="nil"/>
          <w:left w:val="nil"/>
          <w:bottom w:val="nil"/>
          <w:right w:val="nil"/>
          <w:between w:val="nil"/>
        </w:pBdr>
        <w:spacing w:line="276" w:lineRule="auto"/>
        <w:ind w:firstLine="426"/>
        <w:jc w:val="both"/>
        <w:rPr>
          <w:rFonts w:ascii="Times New Roman" w:hAnsi="Times New Roman" w:cs="Times New Roman"/>
          <w:b/>
          <w:bCs/>
          <w:sz w:val="24"/>
          <w:szCs w:val="24"/>
        </w:rPr>
      </w:pPr>
      <w:r w:rsidRPr="003730E4">
        <w:rPr>
          <w:rFonts w:ascii="Times New Roman" w:hAnsi="Times New Roman" w:cs="Times New Roman"/>
          <w:b/>
          <w:bCs/>
          <w:sz w:val="24"/>
          <w:szCs w:val="24"/>
        </w:rPr>
        <w:t>Відповідно до ч</w:t>
      </w:r>
      <w:r w:rsidR="00141D7E" w:rsidRPr="003730E4">
        <w:rPr>
          <w:rFonts w:ascii="Times New Roman" w:hAnsi="Times New Roman" w:cs="Times New Roman"/>
          <w:b/>
          <w:bCs/>
          <w:sz w:val="24"/>
          <w:szCs w:val="24"/>
        </w:rPr>
        <w:t>.</w:t>
      </w:r>
      <w:r w:rsidRPr="003730E4">
        <w:rPr>
          <w:rFonts w:ascii="Times New Roman" w:hAnsi="Times New Roman" w:cs="Times New Roman"/>
          <w:b/>
          <w:bCs/>
          <w:sz w:val="24"/>
          <w:szCs w:val="24"/>
        </w:rPr>
        <w:t xml:space="preserve"> 3 ст</w:t>
      </w:r>
      <w:r w:rsidR="00141D7E" w:rsidRPr="003730E4">
        <w:rPr>
          <w:rFonts w:ascii="Times New Roman" w:hAnsi="Times New Roman" w:cs="Times New Roman"/>
          <w:b/>
          <w:bCs/>
          <w:sz w:val="24"/>
          <w:szCs w:val="24"/>
        </w:rPr>
        <w:t>.</w:t>
      </w:r>
      <w:r w:rsidRPr="003730E4">
        <w:rPr>
          <w:rFonts w:ascii="Times New Roman" w:hAnsi="Times New Roman" w:cs="Times New Roman"/>
          <w:b/>
          <w:bCs/>
          <w:sz w:val="24"/>
          <w:szCs w:val="24"/>
        </w:rPr>
        <w:t xml:space="preserve"> 17 Закону</w:t>
      </w:r>
      <w:r w:rsidR="00141D7E" w:rsidRPr="003730E4">
        <w:rPr>
          <w:rFonts w:ascii="Times New Roman" w:hAnsi="Times New Roman" w:cs="Times New Roman"/>
          <w:sz w:val="24"/>
          <w:szCs w:val="24"/>
        </w:rPr>
        <w:t xml:space="preserve"> у</w:t>
      </w:r>
      <w:r w:rsidRPr="003730E4">
        <w:rPr>
          <w:rFonts w:ascii="Times New Roman" w:hAnsi="Times New Roman" w:cs="Times New Roman"/>
          <w:sz w:val="24"/>
          <w:szCs w:val="24"/>
        </w:rPr>
        <w:t xml:space="preserve">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6" w:anchor="n1267">
        <w:r w:rsidRPr="003730E4">
          <w:rPr>
            <w:rFonts w:ascii="Times New Roman" w:hAnsi="Times New Roman" w:cs="Times New Roman"/>
            <w:b/>
            <w:bCs/>
            <w:sz w:val="24"/>
            <w:szCs w:val="24"/>
          </w:rPr>
          <w:t>пунктами 5</w:t>
        </w:r>
      </w:hyperlink>
      <w:r w:rsidRPr="003730E4">
        <w:rPr>
          <w:rFonts w:ascii="Times New Roman" w:hAnsi="Times New Roman" w:cs="Times New Roman"/>
          <w:b/>
          <w:bCs/>
          <w:sz w:val="24"/>
          <w:szCs w:val="24"/>
        </w:rPr>
        <w:t xml:space="preserve">, </w:t>
      </w:r>
      <w:hyperlink r:id="rId7" w:anchor="n1268">
        <w:r w:rsidRPr="003730E4">
          <w:rPr>
            <w:rFonts w:ascii="Times New Roman" w:hAnsi="Times New Roman" w:cs="Times New Roman"/>
            <w:b/>
            <w:bCs/>
            <w:sz w:val="24"/>
            <w:szCs w:val="24"/>
          </w:rPr>
          <w:t>6</w:t>
        </w:r>
      </w:hyperlink>
      <w:r w:rsidRPr="003730E4">
        <w:rPr>
          <w:rFonts w:ascii="Times New Roman" w:hAnsi="Times New Roman" w:cs="Times New Roman"/>
          <w:b/>
          <w:bCs/>
          <w:sz w:val="24"/>
          <w:szCs w:val="24"/>
        </w:rPr>
        <w:t xml:space="preserve">, </w:t>
      </w:r>
      <w:hyperlink r:id="rId8" w:anchor="n1274">
        <w:r w:rsidRPr="003730E4">
          <w:rPr>
            <w:rFonts w:ascii="Times New Roman" w:hAnsi="Times New Roman" w:cs="Times New Roman"/>
            <w:b/>
            <w:bCs/>
            <w:sz w:val="24"/>
            <w:szCs w:val="24"/>
          </w:rPr>
          <w:t>12</w:t>
        </w:r>
      </w:hyperlink>
      <w:r w:rsidRPr="003730E4">
        <w:rPr>
          <w:rFonts w:ascii="Times New Roman" w:hAnsi="Times New Roman" w:cs="Times New Roman"/>
          <w:b/>
          <w:bCs/>
          <w:sz w:val="24"/>
          <w:szCs w:val="24"/>
        </w:rPr>
        <w:t xml:space="preserve"> і </w:t>
      </w:r>
      <w:hyperlink r:id="rId9" w:anchor="n1275">
        <w:r w:rsidRPr="003730E4">
          <w:rPr>
            <w:rFonts w:ascii="Times New Roman" w:hAnsi="Times New Roman" w:cs="Times New Roman"/>
            <w:b/>
            <w:bCs/>
            <w:sz w:val="24"/>
            <w:szCs w:val="24"/>
          </w:rPr>
          <w:t>13 ч</w:t>
        </w:r>
        <w:r w:rsidR="00141D7E" w:rsidRPr="003730E4">
          <w:rPr>
            <w:rFonts w:ascii="Times New Roman" w:hAnsi="Times New Roman" w:cs="Times New Roman"/>
            <w:b/>
            <w:bCs/>
            <w:sz w:val="24"/>
            <w:szCs w:val="24"/>
          </w:rPr>
          <w:t>.</w:t>
        </w:r>
      </w:hyperlink>
      <w:r w:rsidR="00141D7E" w:rsidRPr="003730E4">
        <w:rPr>
          <w:rFonts w:ascii="Times New Roman" w:hAnsi="Times New Roman" w:cs="Times New Roman"/>
          <w:b/>
          <w:bCs/>
          <w:sz w:val="24"/>
          <w:szCs w:val="24"/>
        </w:rPr>
        <w:t xml:space="preserve"> 1</w:t>
      </w:r>
      <w:r w:rsidRPr="003730E4">
        <w:rPr>
          <w:rFonts w:ascii="Times New Roman" w:hAnsi="Times New Roman" w:cs="Times New Roman"/>
          <w:b/>
          <w:bCs/>
          <w:sz w:val="24"/>
          <w:szCs w:val="24"/>
        </w:rPr>
        <w:t xml:space="preserve"> та </w:t>
      </w:r>
      <w:hyperlink r:id="rId10" w:anchor="n1276">
        <w:r w:rsidRPr="003730E4">
          <w:rPr>
            <w:rFonts w:ascii="Times New Roman" w:hAnsi="Times New Roman" w:cs="Times New Roman"/>
            <w:b/>
            <w:bCs/>
            <w:sz w:val="24"/>
            <w:szCs w:val="24"/>
          </w:rPr>
          <w:t>ч</w:t>
        </w:r>
        <w:r w:rsidR="00141D7E" w:rsidRPr="003730E4">
          <w:rPr>
            <w:rFonts w:ascii="Times New Roman" w:hAnsi="Times New Roman" w:cs="Times New Roman"/>
            <w:b/>
            <w:bCs/>
            <w:sz w:val="24"/>
            <w:szCs w:val="24"/>
          </w:rPr>
          <w:t>. 2</w:t>
        </w:r>
      </w:hyperlink>
      <w:r w:rsidRPr="003730E4">
        <w:rPr>
          <w:rFonts w:ascii="Times New Roman" w:hAnsi="Times New Roman" w:cs="Times New Roman"/>
          <w:b/>
          <w:bCs/>
          <w:sz w:val="24"/>
          <w:szCs w:val="24"/>
        </w:rPr>
        <w:t xml:space="preserve"> цієї статті.</w:t>
      </w:r>
    </w:p>
    <w:p w14:paraId="635C374B" w14:textId="63C2281D" w:rsidR="001D02D5" w:rsidRPr="003730E4" w:rsidRDefault="00A24442" w:rsidP="001D02D5">
      <w:pPr>
        <w:pBdr>
          <w:top w:val="nil"/>
          <w:left w:val="nil"/>
          <w:bottom w:val="nil"/>
          <w:right w:val="nil"/>
          <w:between w:val="nil"/>
        </w:pBdr>
        <w:spacing w:line="276" w:lineRule="auto"/>
        <w:ind w:firstLine="426"/>
        <w:jc w:val="both"/>
        <w:rPr>
          <w:rFonts w:ascii="Times New Roman" w:hAnsi="Times New Roman" w:cs="Times New Roman"/>
          <w:sz w:val="24"/>
          <w:szCs w:val="24"/>
        </w:rPr>
      </w:pPr>
      <w:r w:rsidRPr="003730E4">
        <w:rPr>
          <w:rFonts w:ascii="Times New Roman" w:hAnsi="Times New Roman" w:cs="Times New Roman"/>
          <w:sz w:val="24"/>
          <w:szCs w:val="24"/>
        </w:rPr>
        <w:t xml:space="preserve">Замовник </w:t>
      </w:r>
      <w:r w:rsidRPr="003730E4">
        <w:rPr>
          <w:rFonts w:ascii="Times New Roman" w:hAnsi="Times New Roman" w:cs="Times New Roman"/>
          <w:b/>
          <w:sz w:val="24"/>
          <w:szCs w:val="24"/>
        </w:rPr>
        <w:t>не вимагає документального підтвердження</w:t>
      </w:r>
      <w:r w:rsidRPr="003730E4">
        <w:rPr>
          <w:rFonts w:ascii="Times New Roman" w:hAnsi="Times New Roman" w:cs="Times New Roman"/>
          <w:sz w:val="24"/>
          <w:szCs w:val="24"/>
        </w:rPr>
        <w:t xml:space="preserve"> інформації про від</w:t>
      </w:r>
      <w:r w:rsidR="00141D7E" w:rsidRPr="003730E4">
        <w:rPr>
          <w:rFonts w:ascii="Times New Roman" w:hAnsi="Times New Roman" w:cs="Times New Roman"/>
          <w:sz w:val="24"/>
          <w:szCs w:val="24"/>
        </w:rPr>
        <w:t xml:space="preserve">сутність підстав для відмови </w:t>
      </w:r>
      <w:r w:rsidR="00141D7E" w:rsidRPr="003730E4">
        <w:rPr>
          <w:rFonts w:ascii="Times New Roman" w:hAnsi="Times New Roman" w:cs="Times New Roman"/>
          <w:color w:val="333333"/>
          <w:sz w:val="24"/>
          <w:szCs w:val="24"/>
          <w:shd w:val="clear" w:color="auto" w:fill="FFFFFF"/>
        </w:rPr>
        <w:t>в участі у процедурі закупівлі</w:t>
      </w:r>
      <w:r w:rsidRPr="003730E4">
        <w:rPr>
          <w:rFonts w:ascii="Times New Roman" w:hAnsi="Times New Roman" w:cs="Times New Roman"/>
          <w:sz w:val="24"/>
          <w:szCs w:val="24"/>
        </w:rPr>
        <w:t xml:space="preserve">, </w:t>
      </w:r>
      <w:r w:rsidR="00141D7E" w:rsidRPr="003730E4">
        <w:rPr>
          <w:rFonts w:ascii="Times New Roman" w:hAnsi="Times New Roman" w:cs="Times New Roman"/>
          <w:sz w:val="24"/>
          <w:szCs w:val="24"/>
        </w:rPr>
        <w:t xml:space="preserve">передбачених </w:t>
      </w:r>
      <w:r w:rsidRPr="003730E4">
        <w:rPr>
          <w:rFonts w:ascii="Times New Roman" w:hAnsi="Times New Roman" w:cs="Times New Roman"/>
          <w:sz w:val="24"/>
          <w:szCs w:val="24"/>
        </w:rPr>
        <w:t>ст</w:t>
      </w:r>
      <w:r w:rsidR="00141D7E" w:rsidRPr="003730E4">
        <w:rPr>
          <w:rFonts w:ascii="Times New Roman" w:hAnsi="Times New Roman" w:cs="Times New Roman"/>
          <w:sz w:val="24"/>
          <w:szCs w:val="24"/>
        </w:rPr>
        <w:t xml:space="preserve">. </w:t>
      </w:r>
      <w:r w:rsidRPr="003730E4">
        <w:rPr>
          <w:rFonts w:ascii="Times New Roman" w:hAnsi="Times New Roman" w:cs="Times New Roman"/>
          <w:sz w:val="24"/>
          <w:szCs w:val="24"/>
        </w:rPr>
        <w:t xml:space="preserve">17 Закону, у разі якщо така інформація є публічною, що оприлюднена у формі відкритих даних згідно із </w:t>
      </w:r>
      <w:hyperlink r:id="rId11">
        <w:r w:rsidRPr="003730E4">
          <w:rPr>
            <w:rFonts w:ascii="Times New Roman" w:hAnsi="Times New Roman" w:cs="Times New Roman"/>
            <w:sz w:val="24"/>
            <w:szCs w:val="24"/>
          </w:rPr>
          <w:t>Законом України</w:t>
        </w:r>
      </w:hyperlink>
      <w:r w:rsidRPr="003730E4">
        <w:rPr>
          <w:rFonts w:ascii="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BA0A8DE" w14:textId="4C6BD379" w:rsidR="00A24442" w:rsidRPr="003730E4" w:rsidRDefault="00A24442" w:rsidP="001D02D5">
      <w:pPr>
        <w:pBdr>
          <w:top w:val="nil"/>
          <w:left w:val="nil"/>
          <w:bottom w:val="nil"/>
          <w:right w:val="nil"/>
          <w:between w:val="nil"/>
        </w:pBdr>
        <w:spacing w:line="276" w:lineRule="auto"/>
        <w:ind w:firstLine="426"/>
        <w:jc w:val="both"/>
        <w:rPr>
          <w:rFonts w:ascii="Times New Roman" w:hAnsi="Times New Roman" w:cs="Times New Roman"/>
          <w:sz w:val="24"/>
          <w:szCs w:val="24"/>
        </w:rPr>
      </w:pPr>
      <w:r w:rsidRPr="003730E4">
        <w:rPr>
          <w:rFonts w:ascii="Times New Roman" w:hAnsi="Times New Roman" w:cs="Times New Roman"/>
          <w:sz w:val="24"/>
          <w:szCs w:val="24"/>
        </w:rPr>
        <w:t>Відповідно до ч</w:t>
      </w:r>
      <w:r w:rsidR="00E22247" w:rsidRPr="003730E4">
        <w:rPr>
          <w:rFonts w:ascii="Times New Roman" w:hAnsi="Times New Roman" w:cs="Times New Roman"/>
          <w:sz w:val="24"/>
          <w:szCs w:val="24"/>
        </w:rPr>
        <w:t>. 3</w:t>
      </w:r>
      <w:r w:rsidRPr="003730E4">
        <w:rPr>
          <w:rFonts w:ascii="Times New Roman" w:hAnsi="Times New Roman" w:cs="Times New Roman"/>
          <w:sz w:val="24"/>
          <w:szCs w:val="24"/>
        </w:rPr>
        <w:t xml:space="preserve"> ст</w:t>
      </w:r>
      <w:r w:rsidR="00E22247" w:rsidRPr="003730E4">
        <w:rPr>
          <w:rFonts w:ascii="Times New Roman" w:hAnsi="Times New Roman" w:cs="Times New Roman"/>
          <w:sz w:val="24"/>
          <w:szCs w:val="24"/>
        </w:rPr>
        <w:t>.</w:t>
      </w:r>
      <w:r w:rsidRPr="003730E4">
        <w:rPr>
          <w:rFonts w:ascii="Times New Roman" w:hAnsi="Times New Roman" w:cs="Times New Roman"/>
          <w:sz w:val="24"/>
          <w:szCs w:val="24"/>
        </w:rPr>
        <w:t xml:space="preserve">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7B24D7" w14:textId="3EB63854" w:rsidR="00A24442" w:rsidRPr="003730E4" w:rsidRDefault="00E22247" w:rsidP="001D02D5">
      <w:pPr>
        <w:pStyle w:val="a8"/>
        <w:spacing w:line="276" w:lineRule="auto"/>
        <w:ind w:firstLine="425"/>
        <w:jc w:val="both"/>
        <w:rPr>
          <w:rFonts w:ascii="Times New Roman" w:hAnsi="Times New Roman" w:cs="Times New Roman"/>
          <w:sz w:val="24"/>
          <w:szCs w:val="24"/>
        </w:rPr>
      </w:pPr>
      <w:r w:rsidRPr="003730E4">
        <w:rPr>
          <w:rFonts w:ascii="Times New Roman" w:hAnsi="Times New Roman" w:cs="Times New Roman"/>
          <w:sz w:val="24"/>
          <w:szCs w:val="24"/>
        </w:rPr>
        <w:t>У</w:t>
      </w:r>
      <w:r w:rsidR="00A24442" w:rsidRPr="003730E4">
        <w:rPr>
          <w:rFonts w:ascii="Times New Roman" w:hAnsi="Times New Roman" w:cs="Times New Roman"/>
          <w:sz w:val="24"/>
          <w:szCs w:val="24"/>
        </w:rPr>
        <w:t xml:space="preserve"> разі </w:t>
      </w:r>
      <w:r w:rsidR="00A24442" w:rsidRPr="003730E4">
        <w:rPr>
          <w:rFonts w:ascii="Times New Roman" w:hAnsi="Times New Roman" w:cs="Times New Roman"/>
          <w:b/>
          <w:bCs/>
          <w:sz w:val="24"/>
          <w:szCs w:val="24"/>
        </w:rPr>
        <w:t>якщо відповідно до законодавства доступ до публічної інформації</w:t>
      </w:r>
      <w:r w:rsidRPr="003730E4">
        <w:rPr>
          <w:rFonts w:ascii="Times New Roman" w:hAnsi="Times New Roman" w:cs="Times New Roman"/>
          <w:b/>
          <w:bCs/>
          <w:sz w:val="24"/>
          <w:szCs w:val="24"/>
        </w:rPr>
        <w:t>, єдиних державних реєстрів</w:t>
      </w:r>
      <w:r w:rsidR="00A24442" w:rsidRPr="003730E4">
        <w:rPr>
          <w:rFonts w:ascii="Times New Roman" w:hAnsi="Times New Roman" w:cs="Times New Roman"/>
          <w:b/>
          <w:bCs/>
          <w:sz w:val="24"/>
          <w:szCs w:val="24"/>
        </w:rPr>
        <w:t xml:space="preserve"> є обмежений/зупинений</w:t>
      </w:r>
      <w:r w:rsidRPr="003730E4">
        <w:rPr>
          <w:rFonts w:ascii="Times New Roman" w:hAnsi="Times New Roman" w:cs="Times New Roman"/>
          <w:sz w:val="24"/>
          <w:szCs w:val="24"/>
        </w:rPr>
        <w:t xml:space="preserve"> </w:t>
      </w:r>
      <w:r w:rsidR="00A24442" w:rsidRPr="003730E4">
        <w:rPr>
          <w:rFonts w:ascii="Times New Roman" w:hAnsi="Times New Roman" w:cs="Times New Roman"/>
          <w:sz w:val="24"/>
          <w:szCs w:val="24"/>
        </w:rPr>
        <w:t>та</w:t>
      </w:r>
      <w:r w:rsidRPr="003730E4">
        <w:rPr>
          <w:rFonts w:ascii="Times New Roman" w:hAnsi="Times New Roman" w:cs="Times New Roman"/>
          <w:sz w:val="24"/>
          <w:szCs w:val="24"/>
        </w:rPr>
        <w:t>,</w:t>
      </w:r>
      <w:r w:rsidR="00A24442" w:rsidRPr="003730E4">
        <w:rPr>
          <w:rFonts w:ascii="Times New Roman" w:hAnsi="Times New Roman" w:cs="Times New Roman"/>
          <w:sz w:val="24"/>
          <w:szCs w:val="24"/>
        </w:rPr>
        <w:t xml:space="preserve"> як наслідок, унеможливлює здійснення замовником перевірки учасника, учасник повинен надати інформацію про відсутність підстав для відмови </w:t>
      </w:r>
      <w:r w:rsidRPr="003730E4">
        <w:rPr>
          <w:rFonts w:ascii="Times New Roman" w:hAnsi="Times New Roman" w:cs="Times New Roman"/>
          <w:sz w:val="24"/>
          <w:szCs w:val="24"/>
        </w:rPr>
        <w:t>йому</w:t>
      </w:r>
      <w:r w:rsidR="00A24442" w:rsidRPr="003730E4">
        <w:rPr>
          <w:rFonts w:ascii="Times New Roman" w:hAnsi="Times New Roman" w:cs="Times New Roman"/>
          <w:sz w:val="24"/>
          <w:szCs w:val="24"/>
        </w:rPr>
        <w:t xml:space="preserve"> в участі в процедурі закупівл</w:t>
      </w:r>
      <w:r w:rsidRPr="003730E4">
        <w:rPr>
          <w:rFonts w:ascii="Times New Roman" w:hAnsi="Times New Roman" w:cs="Times New Roman"/>
          <w:sz w:val="24"/>
          <w:szCs w:val="24"/>
        </w:rPr>
        <w:t>і по підставах</w:t>
      </w:r>
      <w:r w:rsidR="00A24442" w:rsidRPr="003730E4">
        <w:rPr>
          <w:rFonts w:ascii="Times New Roman" w:hAnsi="Times New Roman" w:cs="Times New Roman"/>
          <w:sz w:val="24"/>
          <w:szCs w:val="24"/>
        </w:rPr>
        <w:t xml:space="preserve">, передбачених </w:t>
      </w:r>
      <w:r w:rsidR="00A24442" w:rsidRPr="003730E4">
        <w:rPr>
          <w:rFonts w:ascii="Times New Roman" w:hAnsi="Times New Roman" w:cs="Times New Roman"/>
          <w:b/>
          <w:bCs/>
          <w:sz w:val="24"/>
          <w:szCs w:val="24"/>
        </w:rPr>
        <w:t>пунктами 2, 3, 7, 8, 9 і 13 ч</w:t>
      </w:r>
      <w:r w:rsidRPr="003730E4">
        <w:rPr>
          <w:rFonts w:ascii="Times New Roman" w:hAnsi="Times New Roman" w:cs="Times New Roman"/>
          <w:b/>
          <w:bCs/>
          <w:sz w:val="24"/>
          <w:szCs w:val="24"/>
        </w:rPr>
        <w:t>. 1</w:t>
      </w:r>
      <w:r w:rsidR="00A24442" w:rsidRPr="003730E4">
        <w:rPr>
          <w:rFonts w:ascii="Times New Roman" w:hAnsi="Times New Roman" w:cs="Times New Roman"/>
          <w:b/>
          <w:bCs/>
          <w:sz w:val="24"/>
          <w:szCs w:val="24"/>
        </w:rPr>
        <w:t xml:space="preserve"> ст</w:t>
      </w:r>
      <w:r w:rsidRPr="003730E4">
        <w:rPr>
          <w:rFonts w:ascii="Times New Roman" w:hAnsi="Times New Roman" w:cs="Times New Roman"/>
          <w:b/>
          <w:bCs/>
          <w:sz w:val="24"/>
          <w:szCs w:val="24"/>
        </w:rPr>
        <w:t>.</w:t>
      </w:r>
      <w:r w:rsidR="00A24442" w:rsidRPr="003730E4">
        <w:rPr>
          <w:rFonts w:ascii="Times New Roman" w:hAnsi="Times New Roman" w:cs="Times New Roman"/>
          <w:b/>
          <w:bCs/>
          <w:sz w:val="24"/>
          <w:szCs w:val="24"/>
        </w:rPr>
        <w:t xml:space="preserve"> 17 Закону</w:t>
      </w:r>
      <w:r w:rsidR="00A24442" w:rsidRPr="003730E4">
        <w:rPr>
          <w:rFonts w:ascii="Times New Roman" w:hAnsi="Times New Roman" w:cs="Times New Roman"/>
          <w:sz w:val="24"/>
          <w:szCs w:val="24"/>
        </w:rPr>
        <w:t xml:space="preserve">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w:t>
      </w:r>
      <w:r w:rsidRPr="003730E4">
        <w:rPr>
          <w:rFonts w:ascii="Times New Roman" w:hAnsi="Times New Roman" w:cs="Times New Roman"/>
          <w:sz w:val="24"/>
          <w:szCs w:val="24"/>
        </w:rPr>
        <w:t>/одну гарантійний лист/довідку (спільний/спільну</w:t>
      </w:r>
      <w:r w:rsidR="00A24442" w:rsidRPr="003730E4">
        <w:rPr>
          <w:rFonts w:ascii="Times New Roman" w:hAnsi="Times New Roman" w:cs="Times New Roman"/>
          <w:sz w:val="24"/>
          <w:szCs w:val="24"/>
        </w:rPr>
        <w:t xml:space="preserve"> за пунктами 2, 3, 7, 8, 9 і 13 ч</w:t>
      </w:r>
      <w:r w:rsidRPr="003730E4">
        <w:rPr>
          <w:rFonts w:ascii="Times New Roman" w:hAnsi="Times New Roman" w:cs="Times New Roman"/>
          <w:sz w:val="24"/>
          <w:szCs w:val="24"/>
        </w:rPr>
        <w:t>. 1</w:t>
      </w:r>
      <w:r w:rsidR="00A24442" w:rsidRPr="003730E4">
        <w:rPr>
          <w:rFonts w:ascii="Times New Roman" w:hAnsi="Times New Roman" w:cs="Times New Roman"/>
          <w:sz w:val="24"/>
          <w:szCs w:val="24"/>
        </w:rPr>
        <w:t xml:space="preserve"> ст</w:t>
      </w:r>
      <w:r w:rsidRPr="003730E4">
        <w:rPr>
          <w:rFonts w:ascii="Times New Roman" w:hAnsi="Times New Roman" w:cs="Times New Roman"/>
          <w:sz w:val="24"/>
          <w:szCs w:val="24"/>
        </w:rPr>
        <w:t>.</w:t>
      </w:r>
      <w:r w:rsidR="00A24442" w:rsidRPr="003730E4">
        <w:rPr>
          <w:rFonts w:ascii="Times New Roman" w:hAnsi="Times New Roman" w:cs="Times New Roman"/>
          <w:sz w:val="24"/>
          <w:szCs w:val="24"/>
        </w:rPr>
        <w:t xml:space="preserve"> 17 Закону),</w:t>
      </w:r>
      <w:r w:rsidRPr="003730E4">
        <w:rPr>
          <w:rFonts w:ascii="Times New Roman" w:hAnsi="Times New Roman" w:cs="Times New Roman"/>
          <w:sz w:val="24"/>
          <w:szCs w:val="24"/>
        </w:rPr>
        <w:t xml:space="preserve"> </w:t>
      </w:r>
      <w:r w:rsidR="00A24442" w:rsidRPr="003730E4">
        <w:rPr>
          <w:rFonts w:ascii="Times New Roman" w:hAnsi="Times New Roman" w:cs="Times New Roman"/>
          <w:sz w:val="24"/>
          <w:szCs w:val="24"/>
        </w:rPr>
        <w:t>та/ або шляхом надання витягів з Єдиних державних реєстрів).</w:t>
      </w:r>
    </w:p>
    <w:p w14:paraId="032768A7" w14:textId="75CF000A" w:rsidR="00D854C4" w:rsidRPr="003730E4" w:rsidRDefault="00E22247" w:rsidP="001D02D5">
      <w:pPr>
        <w:pBdr>
          <w:top w:val="nil"/>
          <w:left w:val="nil"/>
          <w:bottom w:val="nil"/>
          <w:right w:val="nil"/>
          <w:between w:val="nil"/>
        </w:pBdr>
        <w:spacing w:line="276" w:lineRule="auto"/>
        <w:ind w:firstLine="425"/>
        <w:jc w:val="both"/>
        <w:rPr>
          <w:rFonts w:ascii="Times New Roman" w:hAnsi="Times New Roman" w:cs="Times New Roman"/>
          <w:sz w:val="24"/>
          <w:szCs w:val="24"/>
        </w:rPr>
      </w:pPr>
      <w:r w:rsidRPr="003730E4">
        <w:rPr>
          <w:rFonts w:ascii="Times New Roman" w:hAnsi="Times New Roman" w:cs="Times New Roman"/>
          <w:sz w:val="24"/>
          <w:szCs w:val="24"/>
        </w:rPr>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w:t>
      </w:r>
      <w:r w:rsidR="00D854C4" w:rsidRPr="003730E4">
        <w:rPr>
          <w:rFonts w:ascii="Times New Roman" w:hAnsi="Times New Roman" w:cs="Times New Roman"/>
          <w:sz w:val="24"/>
          <w:szCs w:val="24"/>
        </w:rPr>
        <w:t>зазначених у ст. 17 Закону та відповідно до норм ч. 15 ст. 29, ст. 31, ч. 7 ст. 33 Закону.</w:t>
      </w:r>
    </w:p>
    <w:p w14:paraId="4525F46C" w14:textId="2A89C1A5" w:rsidR="00A24442" w:rsidRPr="003730E4" w:rsidRDefault="00A24442" w:rsidP="001D02D5">
      <w:pPr>
        <w:pBdr>
          <w:top w:val="nil"/>
          <w:left w:val="nil"/>
          <w:bottom w:val="nil"/>
          <w:right w:val="nil"/>
          <w:between w:val="nil"/>
        </w:pBdr>
        <w:spacing w:line="276" w:lineRule="auto"/>
        <w:ind w:firstLine="426"/>
        <w:jc w:val="both"/>
        <w:rPr>
          <w:rFonts w:ascii="Times New Roman" w:hAnsi="Times New Roman" w:cs="Times New Roman"/>
          <w:sz w:val="24"/>
          <w:szCs w:val="24"/>
        </w:rPr>
      </w:pPr>
      <w:r w:rsidRPr="003730E4">
        <w:rPr>
          <w:rFonts w:ascii="Times New Roman" w:hAnsi="Times New Roman" w:cs="Times New Roman"/>
          <w:sz w:val="24"/>
          <w:szCs w:val="24"/>
        </w:rPr>
        <w:t xml:space="preserve">Замовник </w:t>
      </w:r>
      <w:r w:rsidR="00D854C4" w:rsidRPr="003730E4">
        <w:rPr>
          <w:rFonts w:ascii="Times New Roman" w:hAnsi="Times New Roman" w:cs="Times New Roman"/>
          <w:sz w:val="24"/>
          <w:szCs w:val="24"/>
        </w:rPr>
        <w:t>у разі обмеження/зупинення доступу до публічної інформації, єдиних державних реєстрів</w:t>
      </w:r>
      <w:r w:rsidR="00D854C4" w:rsidRPr="003730E4">
        <w:rPr>
          <w:rFonts w:ascii="Times New Roman" w:hAnsi="Times New Roman" w:cs="Times New Roman"/>
          <w:b/>
          <w:bCs/>
          <w:sz w:val="24"/>
          <w:szCs w:val="24"/>
        </w:rPr>
        <w:t xml:space="preserve"> </w:t>
      </w:r>
      <w:r w:rsidRPr="003730E4">
        <w:rPr>
          <w:rFonts w:ascii="Times New Roman" w:hAnsi="Times New Roman" w:cs="Times New Roman"/>
          <w:sz w:val="24"/>
          <w:szCs w:val="24"/>
        </w:rPr>
        <w:t>залишає за собою право перевірити надану учасником інформаці</w:t>
      </w:r>
      <w:r w:rsidR="00D854C4" w:rsidRPr="003730E4">
        <w:rPr>
          <w:rFonts w:ascii="Times New Roman" w:hAnsi="Times New Roman" w:cs="Times New Roman"/>
          <w:sz w:val="24"/>
          <w:szCs w:val="24"/>
        </w:rPr>
        <w:t>ю</w:t>
      </w:r>
      <w:r w:rsidRPr="003730E4">
        <w:rPr>
          <w:rFonts w:ascii="Times New Roman" w:hAnsi="Times New Roman" w:cs="Times New Roman"/>
          <w:sz w:val="24"/>
          <w:szCs w:val="24"/>
        </w:rPr>
        <w:t xml:space="preserve"> на достовірність за допомогою сервісу «</w:t>
      </w:r>
      <w:hyperlink r:id="rId12" w:tgtFrame="_blank" w:history="1">
        <w:r w:rsidRPr="003730E4">
          <w:rPr>
            <w:rFonts w:ascii="Times New Roman" w:hAnsi="Times New Roman" w:cs="Times New Roman"/>
            <w:bCs/>
            <w:sz w:val="24"/>
            <w:szCs w:val="24"/>
          </w:rPr>
          <w:t>Аналіз тендерів</w:t>
        </w:r>
      </w:hyperlink>
      <w:r w:rsidRPr="003730E4">
        <w:rPr>
          <w:rFonts w:ascii="Times New Roman" w:hAnsi="Times New Roman" w:cs="Times New Roman"/>
          <w:sz w:val="24"/>
          <w:szCs w:val="24"/>
        </w:rPr>
        <w:t xml:space="preserve">» від </w:t>
      </w:r>
      <w:proofErr w:type="spellStart"/>
      <w:r w:rsidRPr="003730E4">
        <w:rPr>
          <w:rFonts w:ascii="Times New Roman" w:hAnsi="Times New Roman" w:cs="Times New Roman"/>
          <w:sz w:val="24"/>
          <w:szCs w:val="24"/>
        </w:rPr>
        <w:t>YouControl</w:t>
      </w:r>
      <w:proofErr w:type="spellEnd"/>
      <w:r w:rsidR="00D854C4" w:rsidRPr="003730E4">
        <w:rPr>
          <w:rFonts w:ascii="Times New Roman" w:hAnsi="Times New Roman" w:cs="Times New Roman"/>
          <w:sz w:val="24"/>
          <w:szCs w:val="24"/>
        </w:rPr>
        <w:t xml:space="preserve"> або за допомогою інших сервісів (</w:t>
      </w:r>
      <w:r w:rsidRPr="003730E4">
        <w:rPr>
          <w:rFonts w:ascii="Times New Roman" w:hAnsi="Times New Roman" w:cs="Times New Roman"/>
          <w:sz w:val="24"/>
          <w:szCs w:val="24"/>
        </w:rPr>
        <w:t xml:space="preserve">у разі функціонування </w:t>
      </w:r>
      <w:r w:rsidR="00D854C4" w:rsidRPr="003730E4">
        <w:rPr>
          <w:rFonts w:ascii="Times New Roman" w:hAnsi="Times New Roman" w:cs="Times New Roman"/>
          <w:sz w:val="24"/>
          <w:szCs w:val="24"/>
        </w:rPr>
        <w:t>їх</w:t>
      </w:r>
      <w:r w:rsidRPr="003730E4">
        <w:rPr>
          <w:rFonts w:ascii="Times New Roman" w:hAnsi="Times New Roman" w:cs="Times New Roman"/>
          <w:sz w:val="24"/>
          <w:szCs w:val="24"/>
        </w:rPr>
        <w:t xml:space="preserve"> у вільному доступі в мережі Інтернет</w:t>
      </w:r>
      <w:r w:rsidR="00D854C4" w:rsidRPr="003730E4">
        <w:rPr>
          <w:rFonts w:ascii="Times New Roman" w:hAnsi="Times New Roman" w:cs="Times New Roman"/>
          <w:sz w:val="24"/>
          <w:szCs w:val="24"/>
        </w:rPr>
        <w:t>)</w:t>
      </w:r>
      <w:r w:rsidRPr="003730E4">
        <w:rPr>
          <w:rFonts w:ascii="Times New Roman" w:hAnsi="Times New Roman" w:cs="Times New Roman"/>
          <w:sz w:val="24"/>
          <w:szCs w:val="24"/>
        </w:rPr>
        <w:t>.</w:t>
      </w:r>
    </w:p>
    <w:p w14:paraId="4D34CB12" w14:textId="77777777" w:rsidR="001D02D5" w:rsidRPr="003730E4" w:rsidRDefault="001D02D5" w:rsidP="001D02D5">
      <w:pPr>
        <w:spacing w:after="160" w:line="259" w:lineRule="auto"/>
        <w:jc w:val="left"/>
        <w:rPr>
          <w:rFonts w:ascii="Times New Roman" w:hAnsi="Times New Roman" w:cs="Times New Roman"/>
          <w:sz w:val="24"/>
          <w:szCs w:val="24"/>
        </w:rPr>
      </w:pPr>
    </w:p>
    <w:p w14:paraId="7D5F5378" w14:textId="77777777" w:rsidR="001D02D5" w:rsidRPr="003730E4" w:rsidRDefault="001D02D5" w:rsidP="001D02D5">
      <w:pPr>
        <w:spacing w:after="160" w:line="259" w:lineRule="auto"/>
        <w:jc w:val="left"/>
        <w:rPr>
          <w:rFonts w:ascii="Times New Roman" w:hAnsi="Times New Roman" w:cs="Times New Roman"/>
          <w:sz w:val="24"/>
          <w:szCs w:val="24"/>
        </w:rPr>
      </w:pPr>
    </w:p>
    <w:tbl>
      <w:tblPr>
        <w:tblW w:w="15593"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3827"/>
        <w:gridCol w:w="3544"/>
        <w:gridCol w:w="7371"/>
      </w:tblGrid>
      <w:tr w:rsidR="00A24442" w:rsidRPr="003730E4" w14:paraId="6755C540" w14:textId="77777777" w:rsidTr="004A5B84">
        <w:trPr>
          <w:trHeight w:val="29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1EBF94" w14:textId="77777777" w:rsidR="00A24442" w:rsidRPr="003730E4" w:rsidRDefault="00A24442" w:rsidP="004A5B84">
            <w:pPr>
              <w:pBdr>
                <w:top w:val="nil"/>
                <w:left w:val="nil"/>
                <w:bottom w:val="nil"/>
                <w:right w:val="nil"/>
                <w:between w:val="nil"/>
              </w:pBdr>
              <w:rPr>
                <w:rFonts w:ascii="Times New Roman" w:hAnsi="Times New Roman" w:cs="Times New Roman"/>
                <w:b/>
                <w:sz w:val="24"/>
                <w:szCs w:val="24"/>
              </w:rPr>
            </w:pPr>
            <w:r w:rsidRPr="003730E4">
              <w:rPr>
                <w:rFonts w:ascii="Times New Roman" w:hAnsi="Times New Roman" w:cs="Times New Roman"/>
                <w:b/>
                <w:sz w:val="24"/>
                <w:szCs w:val="24"/>
              </w:rPr>
              <w:lastRenderedPageBreak/>
              <w:t>№ п. ст. 17</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A883A2" w14:textId="77777777" w:rsidR="00A24442" w:rsidRPr="003730E4" w:rsidRDefault="00A24442" w:rsidP="004A5B84">
            <w:pPr>
              <w:pBdr>
                <w:top w:val="nil"/>
                <w:left w:val="nil"/>
                <w:bottom w:val="nil"/>
                <w:right w:val="nil"/>
                <w:between w:val="nil"/>
              </w:pBdr>
              <w:rPr>
                <w:rFonts w:ascii="Times New Roman" w:hAnsi="Times New Roman" w:cs="Times New Roman"/>
                <w:b/>
                <w:sz w:val="24"/>
                <w:szCs w:val="24"/>
              </w:rPr>
            </w:pPr>
            <w:r w:rsidRPr="003730E4">
              <w:rPr>
                <w:rFonts w:ascii="Times New Roman" w:hAnsi="Times New Roman" w:cs="Times New Roman"/>
                <w:b/>
                <w:sz w:val="24"/>
                <w:szCs w:val="24"/>
              </w:rPr>
              <w:t>Вимоги статті 17 Закону</w:t>
            </w:r>
          </w:p>
          <w:p w14:paraId="35CEA2C9" w14:textId="77777777" w:rsidR="00A24442" w:rsidRPr="003730E4" w:rsidRDefault="00A24442" w:rsidP="004A5B84">
            <w:pPr>
              <w:pBdr>
                <w:top w:val="nil"/>
                <w:left w:val="nil"/>
                <w:bottom w:val="nil"/>
                <w:right w:val="nil"/>
                <w:between w:val="nil"/>
              </w:pBdr>
              <w:rPr>
                <w:rFonts w:ascii="Times New Roman" w:hAnsi="Times New Roman" w:cs="Times New Roman"/>
                <w:b/>
                <w:sz w:val="24"/>
                <w:szCs w:val="24"/>
              </w:rPr>
            </w:pPr>
            <w:r w:rsidRPr="003730E4">
              <w:rPr>
                <w:rFonts w:ascii="Times New Roman" w:hAnsi="Times New Roman" w:cs="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10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47D70E" w14:textId="29011A3A" w:rsidR="00A24442" w:rsidRPr="003730E4" w:rsidRDefault="00A24442" w:rsidP="004A5B84">
            <w:pPr>
              <w:pBdr>
                <w:top w:val="nil"/>
                <w:left w:val="nil"/>
                <w:bottom w:val="nil"/>
                <w:right w:val="nil"/>
                <w:between w:val="nil"/>
              </w:pBdr>
              <w:rPr>
                <w:rFonts w:ascii="Times New Roman" w:hAnsi="Times New Roman" w:cs="Times New Roman"/>
                <w:b/>
                <w:sz w:val="24"/>
                <w:szCs w:val="24"/>
              </w:rPr>
            </w:pPr>
            <w:r w:rsidRPr="003730E4">
              <w:rPr>
                <w:rFonts w:ascii="Times New Roman" w:hAnsi="Times New Roman" w:cs="Times New Roman"/>
                <w:b/>
                <w:sz w:val="24"/>
                <w:szCs w:val="24"/>
              </w:rPr>
              <w:t>Інформація про підтвердження відповідності вимогам</w:t>
            </w:r>
          </w:p>
          <w:p w14:paraId="06120C5B" w14:textId="77777777" w:rsidR="00A24442" w:rsidRPr="003730E4" w:rsidRDefault="00A24442" w:rsidP="004A5B84">
            <w:pPr>
              <w:pBdr>
                <w:top w:val="nil"/>
                <w:left w:val="nil"/>
                <w:bottom w:val="nil"/>
                <w:right w:val="nil"/>
                <w:between w:val="nil"/>
              </w:pBdr>
              <w:rPr>
                <w:rFonts w:ascii="Times New Roman" w:hAnsi="Times New Roman" w:cs="Times New Roman"/>
                <w:b/>
                <w:sz w:val="24"/>
                <w:szCs w:val="24"/>
              </w:rPr>
            </w:pPr>
          </w:p>
          <w:p w14:paraId="7D70B17B" w14:textId="77777777" w:rsidR="00A24442" w:rsidRPr="003730E4" w:rsidRDefault="00A24442" w:rsidP="004A5B84">
            <w:pPr>
              <w:tabs>
                <w:tab w:val="left" w:pos="720"/>
                <w:tab w:val="center" w:pos="6483"/>
              </w:tabs>
              <w:jc w:val="left"/>
              <w:rPr>
                <w:rFonts w:ascii="Times New Roman" w:hAnsi="Times New Roman" w:cs="Times New Roman"/>
                <w:sz w:val="24"/>
                <w:szCs w:val="24"/>
              </w:rPr>
            </w:pPr>
            <w:r w:rsidRPr="003730E4">
              <w:rPr>
                <w:rFonts w:ascii="Times New Roman" w:hAnsi="Times New Roman" w:cs="Times New Roman"/>
                <w:sz w:val="24"/>
                <w:szCs w:val="24"/>
              </w:rPr>
              <w:tab/>
            </w:r>
            <w:r w:rsidRPr="003730E4">
              <w:rPr>
                <w:rFonts w:ascii="Times New Roman" w:hAnsi="Times New Roman" w:cs="Times New Roman"/>
                <w:sz w:val="24"/>
                <w:szCs w:val="24"/>
              </w:rPr>
              <w:tab/>
            </w:r>
            <w:r w:rsidRPr="003730E4">
              <w:rPr>
                <w:rFonts w:ascii="Times New Roman" w:hAnsi="Times New Roman" w:cs="Times New Roman"/>
                <w:sz w:val="24"/>
                <w:szCs w:val="24"/>
              </w:rPr>
              <w:tab/>
            </w:r>
            <w:r w:rsidRPr="003730E4">
              <w:rPr>
                <w:rFonts w:ascii="Times New Roman" w:hAnsi="Times New Roman" w:cs="Times New Roman"/>
                <w:sz w:val="24"/>
                <w:szCs w:val="24"/>
              </w:rPr>
              <w:tab/>
            </w:r>
          </w:p>
        </w:tc>
      </w:tr>
      <w:tr w:rsidR="00F01EFA" w:rsidRPr="003730E4" w14:paraId="640B14CE" w14:textId="77777777" w:rsidTr="00637B22">
        <w:trPr>
          <w:trHeight w:val="4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D14F8" w14:textId="77777777" w:rsidR="00F01EFA" w:rsidRPr="003730E4" w:rsidRDefault="00F01EFA"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t xml:space="preserve">п.1 ч.1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5D70" w14:textId="77777777" w:rsidR="00F01EFA" w:rsidRPr="003730E4" w:rsidRDefault="00F01EFA" w:rsidP="004A5B84">
            <w:pPr>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0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8A24B" w14:textId="77777777" w:rsidR="00F01EFA" w:rsidRPr="003730E4" w:rsidRDefault="00F01EFA"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Перевіряється замовником під час проведення процедури закупівлі. </w:t>
            </w:r>
          </w:p>
          <w:p w14:paraId="43F6D836" w14:textId="77777777" w:rsidR="00F01EFA" w:rsidRPr="003730E4" w:rsidRDefault="00F01EFA" w:rsidP="004A5B84">
            <w:pPr>
              <w:widowControl w:val="0"/>
              <w:pBdr>
                <w:top w:val="nil"/>
                <w:left w:val="nil"/>
                <w:bottom w:val="nil"/>
                <w:right w:val="nil"/>
                <w:between w:val="nil"/>
              </w:pBdr>
              <w:jc w:val="both"/>
              <w:rPr>
                <w:rFonts w:ascii="Times New Roman" w:hAnsi="Times New Roman" w:cs="Times New Roman"/>
                <w:sz w:val="24"/>
                <w:szCs w:val="24"/>
              </w:rPr>
            </w:pPr>
          </w:p>
          <w:p w14:paraId="6FD15599" w14:textId="77777777" w:rsidR="00F01EFA" w:rsidRPr="003730E4" w:rsidRDefault="00F01EFA" w:rsidP="004A5B84">
            <w:pPr>
              <w:pBdr>
                <w:top w:val="nil"/>
                <w:left w:val="nil"/>
                <w:bottom w:val="nil"/>
                <w:right w:val="nil"/>
                <w:between w:val="nil"/>
              </w:pBdr>
              <w:jc w:val="both"/>
              <w:rPr>
                <w:rFonts w:ascii="Times New Roman" w:hAnsi="Times New Roman" w:cs="Times New Roman"/>
                <w:sz w:val="24"/>
                <w:szCs w:val="24"/>
                <w:u w:val="single"/>
              </w:rPr>
            </w:pPr>
          </w:p>
          <w:p w14:paraId="3C1DF349" w14:textId="4DBF313B" w:rsidR="00F01EFA" w:rsidRPr="003730E4" w:rsidRDefault="00F01EFA" w:rsidP="004A5B84">
            <w:pPr>
              <w:pBdr>
                <w:top w:val="nil"/>
                <w:left w:val="nil"/>
                <w:bottom w:val="nil"/>
                <w:right w:val="nil"/>
                <w:between w:val="nil"/>
              </w:pBdr>
              <w:rPr>
                <w:rFonts w:ascii="Times New Roman" w:hAnsi="Times New Roman" w:cs="Times New Roman"/>
                <w:b/>
                <w:sz w:val="24"/>
                <w:szCs w:val="24"/>
              </w:rPr>
            </w:pPr>
          </w:p>
        </w:tc>
      </w:tr>
      <w:tr w:rsidR="00A24442" w:rsidRPr="003730E4" w14:paraId="3D5399FC" w14:textId="77777777" w:rsidTr="004A5B84">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A0226" w14:textId="77777777"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t xml:space="preserve">п.2 ч.1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12115"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 xml:space="preserve">Відомості </w:t>
            </w:r>
            <w:r w:rsidRPr="003730E4">
              <w:rPr>
                <w:rFonts w:ascii="Times New Roman" w:hAnsi="Times New Roman" w:cs="Times New Roman"/>
                <w:bCs/>
                <w:sz w:val="24"/>
                <w:szCs w:val="24"/>
              </w:rPr>
              <w:t>про юридичну особу,</w:t>
            </w:r>
            <w:r w:rsidRPr="003730E4">
              <w:rPr>
                <w:rFonts w:ascii="Times New Roman" w:hAnsi="Times New Roman" w:cs="Times New Roman"/>
                <w:sz w:val="24"/>
                <w:szCs w:val="24"/>
              </w:rPr>
              <w:t xml:space="preserve">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EDBBA" w14:textId="07A5722F"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Перевіряється замовником у Єдиному державному реєстрі осіб, які вчинили корупційні або пов’язані з корупцією правопорушення</w:t>
            </w:r>
            <w:r w:rsidR="00D524E8" w:rsidRPr="003730E4">
              <w:rPr>
                <w:rFonts w:ascii="Times New Roman" w:hAnsi="Times New Roman" w:cs="Times New Roman"/>
                <w:sz w:val="24"/>
                <w:szCs w:val="24"/>
              </w:rPr>
              <w:t xml:space="preserve"> у разі наявності вільного доступу до такого реєстру *</w:t>
            </w:r>
          </w:p>
          <w:p w14:paraId="6BC031C7"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p>
          <w:p w14:paraId="47429CDF"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highlight w:val="magenta"/>
              </w:rPr>
            </w:pPr>
          </w:p>
        </w:tc>
        <w:tc>
          <w:tcPr>
            <w:tcW w:w="7371" w:type="dxa"/>
            <w:tcBorders>
              <w:top w:val="single" w:sz="8" w:space="0" w:color="000000"/>
              <w:left w:val="single" w:sz="8" w:space="0" w:color="000000"/>
              <w:bottom w:val="single" w:sz="8" w:space="0" w:color="000000"/>
              <w:right w:val="single" w:sz="8" w:space="0" w:color="000000"/>
            </w:tcBorders>
          </w:tcPr>
          <w:p w14:paraId="61890155" w14:textId="17D4AB05" w:rsidR="00A24442" w:rsidRPr="003730E4" w:rsidRDefault="00A24442" w:rsidP="00794412">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lastRenderedPageBreak/>
              <w:t xml:space="preserve">У разі </w:t>
            </w:r>
            <w:r w:rsidR="00794412" w:rsidRPr="003730E4">
              <w:rPr>
                <w:rFonts w:ascii="Times New Roman" w:hAnsi="Times New Roman" w:cs="Times New Roman"/>
                <w:sz w:val="24"/>
                <w:szCs w:val="24"/>
              </w:rPr>
              <w:t xml:space="preserve">відсутності </w:t>
            </w:r>
            <w:r w:rsidRPr="003730E4">
              <w:rPr>
                <w:rFonts w:ascii="Times New Roman" w:hAnsi="Times New Roman" w:cs="Times New Roman"/>
                <w:sz w:val="24"/>
                <w:szCs w:val="24"/>
              </w:rPr>
              <w:t>технічної можливості перевірити учасника в Єдиному державному реєстрі осіб, які вчинили корупційні або пов’язані з корупцією правопорушення</w:t>
            </w:r>
            <w:r w:rsidR="00794412" w:rsidRPr="003730E4">
              <w:rPr>
                <w:rFonts w:ascii="Times New Roman" w:hAnsi="Times New Roman" w:cs="Times New Roman"/>
                <w:sz w:val="24"/>
                <w:szCs w:val="24"/>
              </w:rPr>
              <w:t>*,</w:t>
            </w:r>
            <w:r w:rsidRPr="003730E4">
              <w:rPr>
                <w:rFonts w:ascii="Times New Roman" w:hAnsi="Times New Roman" w:cs="Times New Roman"/>
                <w:sz w:val="24"/>
                <w:szCs w:val="24"/>
              </w:rPr>
              <w:t xml:space="preserve"> учасник підтверджує інформацію про відсутність підстави передбаченої п. 2 ч. 1 ст</w:t>
            </w:r>
            <w:r w:rsidR="00F01EFA" w:rsidRPr="003730E4">
              <w:rPr>
                <w:rFonts w:ascii="Times New Roman" w:hAnsi="Times New Roman" w:cs="Times New Roman"/>
                <w:sz w:val="24"/>
                <w:szCs w:val="24"/>
              </w:rPr>
              <w:t xml:space="preserve">. </w:t>
            </w:r>
            <w:r w:rsidRPr="003730E4">
              <w:rPr>
                <w:rFonts w:ascii="Times New Roman" w:hAnsi="Times New Roman" w:cs="Times New Roman"/>
                <w:sz w:val="24"/>
                <w:szCs w:val="24"/>
              </w:rPr>
              <w:t>17 Закону шляхом:</w:t>
            </w:r>
          </w:p>
          <w:p w14:paraId="6005106A" w14:textId="77777777"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Cs/>
                <w:sz w:val="24"/>
                <w:szCs w:val="24"/>
              </w:rPr>
              <w:t xml:space="preserve">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w:t>
            </w:r>
            <w:r w:rsidRPr="003730E4">
              <w:rPr>
                <w:rFonts w:ascii="Times New Roman" w:hAnsi="Times New Roman" w:cs="Times New Roman"/>
                <w:bCs/>
                <w:sz w:val="24"/>
                <w:szCs w:val="24"/>
              </w:rPr>
              <w:lastRenderedPageBreak/>
              <w:t>реєстру осіб, які вчинили корупційні</w:t>
            </w:r>
            <w:r w:rsidRPr="003730E4">
              <w:rPr>
                <w:rFonts w:ascii="Times New Roman" w:hAnsi="Times New Roman" w:cs="Times New Roman"/>
                <w:sz w:val="24"/>
                <w:szCs w:val="24"/>
              </w:rPr>
              <w:t xml:space="preserve">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A24442" w:rsidRPr="003730E4" w14:paraId="6201B6B4" w14:textId="77777777" w:rsidTr="004A5B84">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2C77" w14:textId="77777777"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lastRenderedPageBreak/>
              <w:t xml:space="preserve">п.3 ч.1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1BBDB"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BCCA8" w14:textId="77777777" w:rsidR="00D524E8" w:rsidRPr="003730E4" w:rsidRDefault="00A24442" w:rsidP="00D524E8">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Перевіряється замовником у Єдиному державному реєстрі осіб, які вчинили корупційні або пов’язані з корупцією правопорушення</w:t>
            </w:r>
            <w:r w:rsidR="00D524E8" w:rsidRPr="003730E4">
              <w:rPr>
                <w:rFonts w:ascii="Times New Roman" w:hAnsi="Times New Roman" w:cs="Times New Roman"/>
                <w:sz w:val="24"/>
                <w:szCs w:val="24"/>
              </w:rPr>
              <w:t xml:space="preserve"> у разі наявності вільного доступу до такого реєстру *</w:t>
            </w:r>
          </w:p>
          <w:p w14:paraId="0010863F" w14:textId="69473633"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p>
        </w:tc>
        <w:tc>
          <w:tcPr>
            <w:tcW w:w="7371" w:type="dxa"/>
            <w:tcBorders>
              <w:top w:val="single" w:sz="8" w:space="0" w:color="000000"/>
              <w:left w:val="single" w:sz="8" w:space="0" w:color="000000"/>
              <w:bottom w:val="single" w:sz="8" w:space="0" w:color="000000"/>
              <w:right w:val="single" w:sz="8" w:space="0" w:color="000000"/>
            </w:tcBorders>
          </w:tcPr>
          <w:p w14:paraId="14FACF85" w14:textId="6E2FFF69"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У разі </w:t>
            </w:r>
            <w:r w:rsidR="00794412" w:rsidRPr="003730E4">
              <w:rPr>
                <w:rFonts w:ascii="Times New Roman" w:hAnsi="Times New Roman" w:cs="Times New Roman"/>
                <w:sz w:val="24"/>
                <w:szCs w:val="24"/>
              </w:rPr>
              <w:t xml:space="preserve">відсутності </w:t>
            </w:r>
            <w:r w:rsidRPr="003730E4">
              <w:rPr>
                <w:rFonts w:ascii="Times New Roman" w:hAnsi="Times New Roman" w:cs="Times New Roman"/>
                <w:sz w:val="24"/>
                <w:szCs w:val="24"/>
              </w:rPr>
              <w:t>технічної неможливості перевірити учасника в Єдиному державному реєстрі осіб, які вчинили корупційні або пов’язані з корупцією правопорушення*</w:t>
            </w:r>
            <w:r w:rsidRPr="003730E4">
              <w:rPr>
                <w:rFonts w:ascii="Times New Roman" w:hAnsi="Times New Roman" w:cs="Times New Roman"/>
                <w:i/>
                <w:sz w:val="24"/>
                <w:szCs w:val="24"/>
              </w:rPr>
              <w:t>,</w:t>
            </w:r>
            <w:r w:rsidRPr="003730E4">
              <w:rPr>
                <w:rFonts w:ascii="Times New Roman" w:hAnsi="Times New Roman" w:cs="Times New Roman"/>
                <w:sz w:val="24"/>
                <w:szCs w:val="24"/>
              </w:rPr>
              <w:t xml:space="preserve"> учасник підтверджує інформацію про відсутність підстави передбаченої п. 3 ч. 1 статті 17 Закону шляхом:</w:t>
            </w:r>
          </w:p>
          <w:p w14:paraId="74F7D05F" w14:textId="77777777"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 які вчинили корупційні або пов’язані</w:t>
            </w:r>
            <w:r w:rsidRPr="003730E4">
              <w:rPr>
                <w:rFonts w:ascii="Times New Roman" w:hAnsi="Times New Roman" w:cs="Times New Roman"/>
                <w:sz w:val="24"/>
                <w:szCs w:val="24"/>
              </w:rPr>
              <w:t xml:space="preserve">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D524E8" w:rsidRPr="003730E4" w14:paraId="32EA2C9B" w14:textId="77777777" w:rsidTr="00DF6FAE">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AF845" w14:textId="77777777" w:rsidR="00D524E8" w:rsidRPr="003730E4" w:rsidRDefault="00D524E8"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t xml:space="preserve">п.4 ч.1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369F2"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Суб’єкт господарювання (учасник) протягом останніх трьох років притягувався до відповідальності за порушення, передбачене </w:t>
            </w:r>
            <w:hyperlink r:id="rId13" w:anchor="n52">
              <w:r w:rsidRPr="003730E4">
                <w:rPr>
                  <w:rFonts w:ascii="Times New Roman" w:hAnsi="Times New Roman" w:cs="Times New Roman"/>
                  <w:sz w:val="24"/>
                  <w:szCs w:val="24"/>
                  <w:u w:val="single"/>
                </w:rPr>
                <w:t>пунктом 4 частини другої статті 6</w:t>
              </w:r>
            </w:hyperlink>
            <w:r w:rsidRPr="003730E4">
              <w:rPr>
                <w:rFonts w:ascii="Times New Roman" w:hAnsi="Times New Roman" w:cs="Times New Roman"/>
                <w:sz w:val="24"/>
                <w:szCs w:val="24"/>
              </w:rPr>
              <w:t xml:space="preserve">, </w:t>
            </w:r>
            <w:hyperlink r:id="rId14" w:anchor="n456">
              <w:r w:rsidRPr="003730E4">
                <w:rPr>
                  <w:rFonts w:ascii="Times New Roman" w:hAnsi="Times New Roman" w:cs="Times New Roman"/>
                  <w:sz w:val="24"/>
                  <w:szCs w:val="24"/>
                  <w:u w:val="single"/>
                </w:rPr>
                <w:t>пунктом 1 статті 50</w:t>
              </w:r>
            </w:hyperlink>
            <w:r w:rsidRPr="003730E4">
              <w:rPr>
                <w:rFonts w:ascii="Times New Roman" w:hAnsi="Times New Roman" w:cs="Times New Roman"/>
                <w:sz w:val="24"/>
                <w:szCs w:val="24"/>
              </w:rPr>
              <w:t xml:space="preserve"> Закону України «Про захист економічної конкуренції», у вигляді вчинення </w:t>
            </w:r>
            <w:proofErr w:type="spellStart"/>
            <w:r w:rsidRPr="003730E4">
              <w:rPr>
                <w:rFonts w:ascii="Times New Roman" w:hAnsi="Times New Roman" w:cs="Times New Roman"/>
                <w:sz w:val="24"/>
                <w:szCs w:val="24"/>
              </w:rPr>
              <w:t>антиконкурентних</w:t>
            </w:r>
            <w:proofErr w:type="spellEnd"/>
            <w:r w:rsidRPr="003730E4">
              <w:rPr>
                <w:rFonts w:ascii="Times New Roman" w:hAnsi="Times New Roman" w:cs="Times New Roman"/>
                <w:sz w:val="24"/>
                <w:szCs w:val="24"/>
              </w:rPr>
              <w:t xml:space="preserve"> узгоджених дій, що стосуються спотворення результатів тендерів.</w:t>
            </w:r>
          </w:p>
        </w:tc>
        <w:tc>
          <w:tcPr>
            <w:tcW w:w="10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FF9B"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14:paraId="465ABC64"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bCs/>
                <w:color w:val="0070C0"/>
                <w:sz w:val="24"/>
                <w:szCs w:val="24"/>
              </w:rPr>
            </w:pPr>
            <w:r w:rsidRPr="003730E4">
              <w:rPr>
                <w:rFonts w:ascii="Times New Roman" w:hAnsi="Times New Roman" w:cs="Times New Roman"/>
                <w:bCs/>
                <w:color w:val="0070C0"/>
                <w:sz w:val="24"/>
                <w:szCs w:val="24"/>
              </w:rPr>
              <w:t xml:space="preserve">Оприлюднена у формі відкритих даних  на </w:t>
            </w:r>
            <w:proofErr w:type="spellStart"/>
            <w:r w:rsidRPr="003730E4">
              <w:rPr>
                <w:rFonts w:ascii="Times New Roman" w:hAnsi="Times New Roman" w:cs="Times New Roman"/>
                <w:bCs/>
                <w:color w:val="0070C0"/>
                <w:sz w:val="24"/>
                <w:szCs w:val="24"/>
              </w:rPr>
              <w:t>веб-ресурсі</w:t>
            </w:r>
            <w:proofErr w:type="spellEnd"/>
            <w:r w:rsidRPr="003730E4">
              <w:rPr>
                <w:rFonts w:ascii="Times New Roman" w:hAnsi="Times New Roman" w:cs="Times New Roman"/>
                <w:bCs/>
                <w:color w:val="0070C0"/>
                <w:sz w:val="24"/>
                <w:szCs w:val="24"/>
              </w:rPr>
              <w:t>:</w:t>
            </w:r>
          </w:p>
          <w:p w14:paraId="670B2DD5" w14:textId="50296BAD" w:rsidR="00D524E8" w:rsidRPr="003730E4" w:rsidRDefault="00583965" w:rsidP="00D524E8">
            <w:pPr>
              <w:widowControl w:val="0"/>
              <w:pBdr>
                <w:top w:val="nil"/>
                <w:left w:val="nil"/>
                <w:bottom w:val="nil"/>
                <w:right w:val="nil"/>
                <w:between w:val="nil"/>
              </w:pBdr>
              <w:jc w:val="both"/>
              <w:rPr>
                <w:rFonts w:ascii="Times New Roman" w:hAnsi="Times New Roman" w:cs="Times New Roman"/>
                <w:b/>
                <w:i/>
                <w:iCs/>
                <w:sz w:val="24"/>
                <w:szCs w:val="24"/>
              </w:rPr>
            </w:pPr>
            <w:hyperlink r:id="rId15" w:history="1">
              <w:r w:rsidR="00D524E8" w:rsidRPr="003730E4">
                <w:rPr>
                  <w:rStyle w:val="a4"/>
                  <w:rFonts w:ascii="Times New Roman" w:hAnsi="Times New Roman" w:cs="Times New Roman"/>
                  <w:bCs/>
                  <w:i/>
                  <w:iCs/>
                  <w:sz w:val="24"/>
                  <w:szCs w:val="24"/>
                </w:rPr>
                <w:t>https://amcu.gov.ua/</w:t>
              </w:r>
            </w:hyperlink>
          </w:p>
        </w:tc>
      </w:tr>
      <w:tr w:rsidR="00D524E8" w:rsidRPr="003730E4" w14:paraId="7D0D4858" w14:textId="77777777" w:rsidTr="00CB4372">
        <w:trPr>
          <w:trHeight w:val="1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E032F" w14:textId="77777777" w:rsidR="00D524E8" w:rsidRPr="003730E4" w:rsidRDefault="00D524E8"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t xml:space="preserve">п.5 ч.1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D09DB"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Фізична особа, яка є учасником процедури закупівлі, була засуджена за кримінальне </w:t>
            </w:r>
            <w:r w:rsidRPr="003730E4">
              <w:rPr>
                <w:rFonts w:ascii="Times New Roman" w:hAnsi="Times New Roman" w:cs="Times New Roman"/>
                <w:sz w:val="24"/>
                <w:szCs w:val="24"/>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0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10943" w14:textId="77777777" w:rsidR="00D524E8" w:rsidRPr="003730E4" w:rsidRDefault="00D524E8"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lastRenderedPageBreak/>
              <w:t>Підтверджується учасником шляхом заповнення окремих електронних полів в електронній системі закупівель</w:t>
            </w:r>
          </w:p>
        </w:tc>
      </w:tr>
      <w:tr w:rsidR="00D524E8" w:rsidRPr="003730E4" w14:paraId="29DFF981" w14:textId="77777777" w:rsidTr="000943F5">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D65AA" w14:textId="77777777" w:rsidR="00D524E8" w:rsidRPr="003730E4" w:rsidRDefault="00D524E8"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lastRenderedPageBreak/>
              <w:t xml:space="preserve">п.6 ч.1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1CA75"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0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52E59"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Підтверджується учасником шляхом заповнення окремих електронних полів в електронній системі закупівель</w:t>
            </w:r>
          </w:p>
        </w:tc>
      </w:tr>
      <w:tr w:rsidR="0093565D" w:rsidRPr="003730E4" w14:paraId="2921E92D" w14:textId="77777777" w:rsidTr="00BC5A76">
        <w:trPr>
          <w:trHeight w:val="5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3964B" w14:textId="77777777" w:rsidR="0093565D" w:rsidRPr="003730E4" w:rsidRDefault="0093565D"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t xml:space="preserve">п.7 ч.1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97936" w14:textId="77777777" w:rsidR="0093565D" w:rsidRPr="003730E4" w:rsidRDefault="0093565D" w:rsidP="004A5B84">
            <w:pPr>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0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9EA64" w14:textId="43FFACFC" w:rsidR="0093565D" w:rsidRPr="003730E4" w:rsidRDefault="0093565D" w:rsidP="0093565D">
            <w:pPr>
              <w:pBdr>
                <w:top w:val="nil"/>
                <w:left w:val="nil"/>
                <w:bottom w:val="nil"/>
                <w:right w:val="nil"/>
                <w:between w:val="nil"/>
              </w:pBdr>
              <w:jc w:val="both"/>
              <w:rPr>
                <w:rFonts w:ascii="Times New Roman" w:hAnsi="Times New Roman" w:cs="Times New Roman"/>
                <w:sz w:val="24"/>
                <w:szCs w:val="24"/>
                <w:u w:val="single"/>
              </w:rPr>
            </w:pPr>
            <w:r w:rsidRPr="003730E4">
              <w:rPr>
                <w:rFonts w:ascii="Times New Roman" w:hAnsi="Times New Roman" w:cs="Times New Roman"/>
                <w:sz w:val="24"/>
                <w:szCs w:val="24"/>
              </w:rPr>
              <w:t xml:space="preserve">Підтвердження не вимагається </w:t>
            </w:r>
          </w:p>
        </w:tc>
      </w:tr>
      <w:tr w:rsidR="00A24442" w:rsidRPr="003730E4" w14:paraId="32D2837B" w14:textId="77777777" w:rsidTr="004A5B84">
        <w:trPr>
          <w:trHeight w:val="326"/>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FB3DF0" w14:textId="77777777"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t xml:space="preserve">п.8 </w:t>
            </w:r>
            <w:r w:rsidRPr="003730E4">
              <w:rPr>
                <w:rFonts w:ascii="Times New Roman" w:hAnsi="Times New Roman" w:cs="Times New Roman"/>
                <w:b/>
                <w:sz w:val="24"/>
                <w:szCs w:val="24"/>
              </w:rPr>
              <w:lastRenderedPageBreak/>
              <w:t xml:space="preserve">ч.1 </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83EAD2"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lastRenderedPageBreak/>
              <w:t xml:space="preserve">Учасник процедури закупівлі </w:t>
            </w:r>
            <w:r w:rsidRPr="003730E4">
              <w:rPr>
                <w:rFonts w:ascii="Times New Roman" w:hAnsi="Times New Roman" w:cs="Times New Roman"/>
                <w:sz w:val="24"/>
                <w:szCs w:val="24"/>
              </w:rPr>
              <w:lastRenderedPageBreak/>
              <w:t>визнаний у встановленому законом порядку банкрутом та стосовно нього відкрита ліквідаційна процедура.</w:t>
            </w:r>
          </w:p>
          <w:p w14:paraId="30D42A78"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0FD0C" w14:textId="12ED7EFC" w:rsidR="00D524E8" w:rsidRPr="003730E4" w:rsidRDefault="00A24442" w:rsidP="00D524E8">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lastRenderedPageBreak/>
              <w:t xml:space="preserve">Перевіряється замовником у </w:t>
            </w:r>
            <w:r w:rsidRPr="003730E4">
              <w:rPr>
                <w:rFonts w:ascii="Times New Roman" w:hAnsi="Times New Roman" w:cs="Times New Roman"/>
                <w:sz w:val="24"/>
                <w:szCs w:val="24"/>
              </w:rPr>
              <w:lastRenderedPageBreak/>
              <w:t>Єдиному реєстрі підприємств, щодо яких порушено провадження у справі про банкрутство</w:t>
            </w:r>
            <w:r w:rsidR="00D524E8" w:rsidRPr="003730E4">
              <w:rPr>
                <w:rFonts w:ascii="Times New Roman" w:hAnsi="Times New Roman" w:cs="Times New Roman"/>
                <w:sz w:val="24"/>
                <w:szCs w:val="24"/>
              </w:rPr>
              <w:t xml:space="preserve"> у разі наявності вільного доступу до такого реєстру *</w:t>
            </w:r>
          </w:p>
          <w:p w14:paraId="566E0F90" w14:textId="3F28951E"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757FC93" w14:textId="1DDA4DD5"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lastRenderedPageBreak/>
              <w:t xml:space="preserve">У разі </w:t>
            </w:r>
            <w:r w:rsidR="00794412" w:rsidRPr="003730E4">
              <w:rPr>
                <w:rFonts w:ascii="Times New Roman" w:hAnsi="Times New Roman" w:cs="Times New Roman"/>
                <w:sz w:val="24"/>
                <w:szCs w:val="24"/>
              </w:rPr>
              <w:t xml:space="preserve">відсутності </w:t>
            </w:r>
            <w:r w:rsidRPr="003730E4">
              <w:rPr>
                <w:rFonts w:ascii="Times New Roman" w:hAnsi="Times New Roman" w:cs="Times New Roman"/>
                <w:sz w:val="24"/>
                <w:szCs w:val="24"/>
              </w:rPr>
              <w:t xml:space="preserve">технічної можливості перевірити учасника в у </w:t>
            </w:r>
            <w:r w:rsidRPr="003730E4">
              <w:rPr>
                <w:rFonts w:ascii="Times New Roman" w:hAnsi="Times New Roman" w:cs="Times New Roman"/>
                <w:sz w:val="24"/>
                <w:szCs w:val="24"/>
              </w:rPr>
              <w:lastRenderedPageBreak/>
              <w:t>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14:paraId="65817781" w14:textId="77777777"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w:t>
            </w:r>
            <w:r w:rsidRPr="003730E4">
              <w:rPr>
                <w:rFonts w:ascii="Times New Roman" w:hAnsi="Times New Roman" w:cs="Times New Roman"/>
                <w:sz w:val="24"/>
                <w:szCs w:val="24"/>
              </w:rPr>
              <w:t xml:space="preserve">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A24442" w:rsidRPr="003730E4" w14:paraId="35F7E915" w14:textId="77777777" w:rsidTr="004A5B84">
        <w:trPr>
          <w:trHeight w:val="342"/>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0AC393" w14:textId="77777777" w:rsidR="00A24442" w:rsidRPr="003730E4" w:rsidRDefault="00A24442" w:rsidP="004A5B84">
            <w:pPr>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b/>
                <w:sz w:val="24"/>
                <w:szCs w:val="24"/>
              </w:rPr>
              <w:lastRenderedPageBreak/>
              <w:t xml:space="preserve">п.9 ч.1 </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FDB998"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r w:rsidRPr="003730E4">
                <w:rPr>
                  <w:rFonts w:ascii="Times New Roman" w:hAnsi="Times New Roman" w:cs="Times New Roman"/>
                  <w:sz w:val="24"/>
                  <w:szCs w:val="24"/>
                </w:rPr>
                <w:t>пунктом 9</w:t>
              </w:r>
            </w:hyperlink>
            <w:r w:rsidRPr="003730E4">
              <w:rPr>
                <w:rFonts w:ascii="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1327C" w14:textId="77777777" w:rsidR="00D524E8" w:rsidRPr="003730E4" w:rsidRDefault="00A24442" w:rsidP="00D524E8">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Перевіряється замовником у Єдиному державному реєстрі юридичних осіб, фізичних осіб - підприємців та громадських формувань</w:t>
            </w:r>
            <w:r w:rsidR="00D524E8" w:rsidRPr="003730E4">
              <w:rPr>
                <w:rFonts w:ascii="Times New Roman" w:hAnsi="Times New Roman" w:cs="Times New Roman"/>
                <w:sz w:val="24"/>
                <w:szCs w:val="24"/>
              </w:rPr>
              <w:t xml:space="preserve"> у разі наявності вільного доступу до такого реєстру *</w:t>
            </w:r>
          </w:p>
          <w:p w14:paraId="34C5B1DE" w14:textId="3E4AA0D4"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b/>
                <w:sz w:val="24"/>
                <w:szCs w:val="24"/>
              </w:rPr>
              <w:t xml:space="preserve"> </w:t>
            </w:r>
          </w:p>
          <w:p w14:paraId="1F456D96" w14:textId="77777777" w:rsidR="00A24442" w:rsidRPr="003730E4" w:rsidRDefault="00A24442" w:rsidP="004A5B84">
            <w:pPr>
              <w:pBdr>
                <w:top w:val="nil"/>
                <w:left w:val="nil"/>
                <w:bottom w:val="nil"/>
                <w:right w:val="nil"/>
                <w:between w:val="nil"/>
              </w:pBdr>
              <w:jc w:val="both"/>
              <w:rPr>
                <w:rFonts w:ascii="Times New Roman" w:hAnsi="Times New Roman" w:cs="Times New Roman"/>
                <w:b/>
                <w:sz w:val="24"/>
                <w:szCs w:val="24"/>
              </w:rPr>
            </w:pPr>
          </w:p>
          <w:p w14:paraId="4589E876"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6A7CFF5" w14:textId="434488FE"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У разі </w:t>
            </w:r>
            <w:r w:rsidR="00794412" w:rsidRPr="003730E4">
              <w:rPr>
                <w:rFonts w:ascii="Times New Roman" w:hAnsi="Times New Roman" w:cs="Times New Roman"/>
                <w:sz w:val="24"/>
                <w:szCs w:val="24"/>
              </w:rPr>
              <w:t xml:space="preserve">відсутності </w:t>
            </w:r>
            <w:r w:rsidRPr="003730E4">
              <w:rPr>
                <w:rFonts w:ascii="Times New Roman" w:hAnsi="Times New Roman" w:cs="Times New Roman"/>
                <w:sz w:val="24"/>
                <w:szCs w:val="24"/>
              </w:rPr>
              <w:t>технічної можливості перевірити учасника в Єдиному державному реєстрі юридичних осіб, фізичних осіб - підприємців та громадських формувань*</w:t>
            </w:r>
            <w:r w:rsidRPr="003730E4">
              <w:rPr>
                <w:rFonts w:ascii="Times New Roman" w:hAnsi="Times New Roman" w:cs="Times New Roman"/>
                <w:i/>
                <w:sz w:val="24"/>
                <w:szCs w:val="24"/>
              </w:rPr>
              <w:t>,</w:t>
            </w:r>
            <w:r w:rsidRPr="003730E4">
              <w:rPr>
                <w:rFonts w:ascii="Times New Roman" w:hAnsi="Times New Roman" w:cs="Times New Roman"/>
                <w:sz w:val="24"/>
                <w:szCs w:val="24"/>
              </w:rPr>
              <w:t xml:space="preserve"> учасник підтверджує інформацію про відсутність підстави передбаченої п. 9 ч. 1 статті 17 Закону шляхом:</w:t>
            </w:r>
          </w:p>
          <w:p w14:paraId="7EE1C2B7" w14:textId="77777777"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Cs/>
                <w:sz w:val="24"/>
                <w:szCs w:val="24"/>
              </w:rPr>
              <w:t>заповнення окремих електронних полів в електронній системі закупівель та/або надання гарантійного листа/довідки у довільній формі, та/або надання витягу</w:t>
            </w:r>
            <w:r w:rsidRPr="003730E4">
              <w:rPr>
                <w:rFonts w:ascii="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D524E8" w:rsidRPr="003730E4" w14:paraId="0507226F" w14:textId="77777777" w:rsidTr="00D460E4">
        <w:trPr>
          <w:trHeight w:val="316"/>
        </w:trPr>
        <w:tc>
          <w:tcPr>
            <w:tcW w:w="851" w:type="dxa"/>
            <w:tcBorders>
              <w:top w:val="single" w:sz="4" w:space="0" w:color="auto"/>
            </w:tcBorders>
            <w:shd w:val="clear" w:color="auto" w:fill="auto"/>
            <w:tcMar>
              <w:top w:w="100" w:type="dxa"/>
              <w:left w:w="100" w:type="dxa"/>
              <w:bottom w:w="100" w:type="dxa"/>
              <w:right w:w="100" w:type="dxa"/>
            </w:tcMar>
          </w:tcPr>
          <w:p w14:paraId="02B59530" w14:textId="77777777" w:rsidR="00D524E8" w:rsidRPr="003730E4" w:rsidRDefault="00D524E8" w:rsidP="004A5B84">
            <w:pPr>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b/>
                <w:sz w:val="24"/>
                <w:szCs w:val="24"/>
              </w:rPr>
              <w:t xml:space="preserve">п.10 ч.1 </w:t>
            </w:r>
          </w:p>
        </w:tc>
        <w:tc>
          <w:tcPr>
            <w:tcW w:w="3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B28FBA7"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Юридична особа, яка є учасником процедури закупівлі (крім нерезидентів), не має </w:t>
            </w:r>
            <w:r w:rsidRPr="003730E4">
              <w:rPr>
                <w:rFonts w:ascii="Times New Roman" w:hAnsi="Times New Roman" w:cs="Times New Roman"/>
                <w:bCs/>
                <w:sz w:val="24"/>
                <w:szCs w:val="24"/>
              </w:rPr>
              <w:t xml:space="preserve">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w:t>
            </w:r>
            <w:r w:rsidRPr="003730E4">
              <w:rPr>
                <w:rFonts w:ascii="Times New Roman" w:hAnsi="Times New Roman" w:cs="Times New Roman"/>
                <w:bCs/>
                <w:sz w:val="24"/>
                <w:szCs w:val="24"/>
              </w:rPr>
              <w:lastRenderedPageBreak/>
              <w:t>тому числі за лотом).</w:t>
            </w:r>
          </w:p>
        </w:tc>
        <w:tc>
          <w:tcPr>
            <w:tcW w:w="10915"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A4F5F92"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Cs/>
                <w:sz w:val="24"/>
                <w:szCs w:val="24"/>
              </w:rPr>
              <w:lastRenderedPageBreak/>
              <w:t>Підтверджується учасником шляхом заповнення окремих електронних полів в електронній системі закупівель, якщо вартість закупівлі товару (товарів) або послуги (послуг) дорівнює чи перевищує 20 мільйонів гривень (у тому числі за лотом) та</w:t>
            </w:r>
            <w:r w:rsidRPr="003730E4">
              <w:rPr>
                <w:rFonts w:ascii="Times New Roman" w:hAnsi="Times New Roman" w:cs="Times New Roman"/>
                <w:sz w:val="24"/>
                <w:szCs w:val="24"/>
              </w:rPr>
              <w:t xml:space="preserve"> шляхом подання учасником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14:paraId="321259AD" w14:textId="77777777" w:rsidR="00D524E8" w:rsidRPr="003730E4" w:rsidRDefault="00D524E8" w:rsidP="004A5B84">
            <w:pPr>
              <w:widowControl w:val="0"/>
              <w:pBdr>
                <w:top w:val="nil"/>
                <w:left w:val="nil"/>
                <w:bottom w:val="nil"/>
                <w:right w:val="nil"/>
                <w:between w:val="nil"/>
              </w:pBdr>
              <w:jc w:val="both"/>
              <w:rPr>
                <w:rFonts w:ascii="Times New Roman" w:hAnsi="Times New Roman" w:cs="Times New Roman"/>
                <w:b/>
                <w:sz w:val="24"/>
                <w:szCs w:val="24"/>
                <w:u w:val="single"/>
              </w:rPr>
            </w:pPr>
            <w:r w:rsidRPr="003730E4">
              <w:rPr>
                <w:rFonts w:ascii="Times New Roman" w:hAnsi="Times New Roman" w:cs="Times New Roman"/>
                <w:sz w:val="24"/>
                <w:szCs w:val="24"/>
              </w:rPr>
              <w:t>Якщо зазначені вимоги відсутні на законних підставах, учасник надає лист-пояснення в довільній формі.</w:t>
            </w:r>
          </w:p>
        </w:tc>
      </w:tr>
      <w:tr w:rsidR="00016831" w:rsidRPr="003730E4" w14:paraId="211FC66A" w14:textId="77777777" w:rsidTr="00926397">
        <w:trPr>
          <w:trHeight w:val="1548"/>
        </w:trPr>
        <w:tc>
          <w:tcPr>
            <w:tcW w:w="851" w:type="dxa"/>
            <w:tcBorders>
              <w:top w:val="single" w:sz="4" w:space="0" w:color="auto"/>
            </w:tcBorders>
            <w:shd w:val="clear" w:color="auto" w:fill="auto"/>
            <w:tcMar>
              <w:top w:w="100" w:type="dxa"/>
              <w:left w:w="100" w:type="dxa"/>
              <w:bottom w:w="100" w:type="dxa"/>
              <w:right w:w="100" w:type="dxa"/>
            </w:tcMar>
          </w:tcPr>
          <w:p w14:paraId="7DC0B4F7" w14:textId="77777777" w:rsidR="00016831" w:rsidRPr="003730E4" w:rsidRDefault="00016831" w:rsidP="004A5B84">
            <w:pPr>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b/>
                <w:sz w:val="24"/>
                <w:szCs w:val="24"/>
              </w:rPr>
              <w:lastRenderedPageBreak/>
              <w:t xml:space="preserve">п.11 ч.1 </w:t>
            </w:r>
          </w:p>
        </w:tc>
        <w:tc>
          <w:tcPr>
            <w:tcW w:w="3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4EB7438" w14:textId="77777777" w:rsidR="00016831" w:rsidRPr="003730E4" w:rsidRDefault="00016831"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7">
              <w:r w:rsidRPr="003730E4">
                <w:rPr>
                  <w:rFonts w:ascii="Times New Roman" w:hAnsi="Times New Roman" w:cs="Times New Roman"/>
                  <w:sz w:val="24"/>
                  <w:szCs w:val="24"/>
                </w:rPr>
                <w:t>Законом України</w:t>
              </w:r>
            </w:hyperlink>
            <w:r w:rsidRPr="003730E4">
              <w:rPr>
                <w:rFonts w:ascii="Times New Roman" w:hAnsi="Times New Roman" w:cs="Times New Roman"/>
                <w:sz w:val="24"/>
                <w:szCs w:val="24"/>
              </w:rPr>
              <w:t xml:space="preserve"> "Про санкції".</w:t>
            </w:r>
          </w:p>
        </w:tc>
        <w:tc>
          <w:tcPr>
            <w:tcW w:w="10915" w:type="dxa"/>
            <w:gridSpan w:val="2"/>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9D45077" w14:textId="23C4A65D" w:rsidR="00016831" w:rsidRPr="003730E4" w:rsidRDefault="00016831" w:rsidP="00016831">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r w:rsidR="00D460E4" w:rsidRPr="003730E4">
              <w:rPr>
                <w:rFonts w:ascii="Times New Roman" w:hAnsi="Times New Roman" w:cs="Times New Roman"/>
                <w:sz w:val="24"/>
                <w:szCs w:val="24"/>
              </w:rPr>
              <w:t>.</w:t>
            </w:r>
          </w:p>
        </w:tc>
      </w:tr>
      <w:tr w:rsidR="00051B1F" w:rsidRPr="003730E4" w14:paraId="7F72AD7F" w14:textId="77777777" w:rsidTr="000F0252">
        <w:trPr>
          <w:trHeight w:val="452"/>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0B9A89" w14:textId="77777777" w:rsidR="00051B1F" w:rsidRPr="003730E4" w:rsidRDefault="00051B1F"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t xml:space="preserve">п.12 ч.1 </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34654A" w14:textId="77777777" w:rsidR="00051B1F" w:rsidRPr="003730E4" w:rsidRDefault="00051B1F" w:rsidP="004A5B84">
            <w:pPr>
              <w:widowControl w:val="0"/>
              <w:pBdr>
                <w:top w:val="nil"/>
                <w:left w:val="nil"/>
                <w:bottom w:val="nil"/>
                <w:right w:val="nil"/>
                <w:between w:val="nil"/>
              </w:pBdr>
              <w:jc w:val="both"/>
              <w:rPr>
                <w:rFonts w:ascii="Times New Roman" w:hAnsi="Times New Roman" w:cs="Times New Roman"/>
                <w:bCs/>
                <w:sz w:val="24"/>
                <w:szCs w:val="24"/>
              </w:rPr>
            </w:pPr>
            <w:r w:rsidRPr="003730E4">
              <w:rPr>
                <w:rFonts w:ascii="Times New Roman" w:hAnsi="Times New Roman" w:cs="Times New Roman"/>
                <w:b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3730E4">
              <w:rPr>
                <w:rFonts w:ascii="Times New Roman" w:hAnsi="Times New Roman" w:cs="Times New Roman"/>
                <w:bCs/>
                <w:i/>
                <w:sz w:val="24"/>
                <w:szCs w:val="24"/>
                <w:shd w:val="clear" w:color="auto" w:fill="FFFFFF"/>
              </w:rPr>
              <w:t xml:space="preserve"> </w:t>
            </w:r>
            <w:r w:rsidRPr="003730E4">
              <w:rPr>
                <w:rFonts w:ascii="Times New Roman" w:hAnsi="Times New Roman" w:cs="Times New Roman"/>
                <w:bCs/>
                <w:sz w:val="24"/>
                <w:szCs w:val="24"/>
                <w:shd w:val="clear" w:color="auto" w:fill="FFFFFF"/>
              </w:rPr>
              <w:t xml:space="preserve">фізичну особу, яка є Учасником, </w:t>
            </w:r>
            <w:r w:rsidRPr="003730E4">
              <w:rPr>
                <w:rFonts w:ascii="Times New Roman" w:hAnsi="Times New Roman" w:cs="Times New Roman"/>
                <w:bCs/>
                <w:sz w:val="24"/>
                <w:szCs w:val="24"/>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091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F1FC8F" w14:textId="77777777" w:rsidR="00051B1F" w:rsidRPr="003730E4" w:rsidRDefault="00051B1F"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Підтверджується учасником шляхом заповнення окремих електронних полів в електронній системі закупівель</w:t>
            </w:r>
          </w:p>
        </w:tc>
      </w:tr>
      <w:tr w:rsidR="00A24442" w:rsidRPr="003730E4" w14:paraId="561FEF01" w14:textId="77777777" w:rsidTr="004A5B84">
        <w:trPr>
          <w:trHeight w:val="5145"/>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76E023" w14:textId="77777777"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lastRenderedPageBreak/>
              <w:t xml:space="preserve">п.13 ч.1 </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819A6D"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b/>
                <w:sz w:val="24"/>
                <w:szCs w:val="24"/>
              </w:rPr>
            </w:pPr>
            <w:r w:rsidRPr="003730E4">
              <w:rPr>
                <w:rFonts w:ascii="Times New Roman" w:hAnsi="Times New Roman" w:cs="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B0DF6E0"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7CA31B" w14:textId="77777777" w:rsidR="00B03E7D" w:rsidRPr="003730E4" w:rsidRDefault="00A24442"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Замовник самостійно перевіряє публічну інформацію, що оприлюднена у формі відкритих даних  на </w:t>
            </w:r>
            <w:proofErr w:type="spellStart"/>
            <w:r w:rsidRPr="003730E4">
              <w:rPr>
                <w:rFonts w:ascii="Times New Roman" w:hAnsi="Times New Roman" w:cs="Times New Roman"/>
                <w:sz w:val="24"/>
                <w:szCs w:val="24"/>
              </w:rPr>
              <w:t>веб-ресурсі</w:t>
            </w:r>
            <w:proofErr w:type="spellEnd"/>
            <w:r w:rsidRPr="003730E4">
              <w:rPr>
                <w:rFonts w:ascii="Times New Roman" w:hAnsi="Times New Roman" w:cs="Times New Roman"/>
                <w:sz w:val="24"/>
                <w:szCs w:val="24"/>
              </w:rPr>
              <w:t xml:space="preserve"> </w:t>
            </w:r>
            <w:hyperlink r:id="rId18">
              <w:r w:rsidRPr="003730E4">
                <w:rPr>
                  <w:rFonts w:ascii="Times New Roman" w:hAnsi="Times New Roman" w:cs="Times New Roman"/>
                  <w:color w:val="0070C0"/>
                  <w:sz w:val="24"/>
                  <w:szCs w:val="24"/>
                </w:rPr>
                <w:t>http://sfs.gov.ua/businesspartner</w:t>
              </w:r>
            </w:hyperlink>
          </w:p>
          <w:p w14:paraId="381269CC" w14:textId="0778D035" w:rsidR="00B03E7D" w:rsidRPr="003730E4" w:rsidRDefault="00A24442" w:rsidP="004A5B84">
            <w:pPr>
              <w:widowControl w:val="0"/>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color w:val="000000"/>
                <w:sz w:val="24"/>
                <w:szCs w:val="24"/>
              </w:rPr>
              <w:t>(</w:t>
            </w:r>
            <w:hyperlink r:id="rId19" w:history="1">
              <w:r w:rsidR="00B03E7D" w:rsidRPr="003730E4">
                <w:rPr>
                  <w:rStyle w:val="a4"/>
                  <w:rFonts w:ascii="Times New Roman" w:hAnsi="Times New Roman" w:cs="Times New Roman"/>
                  <w:sz w:val="24"/>
                  <w:szCs w:val="24"/>
                </w:rPr>
                <w:t>https://tax.gov.ua/businesspartner</w:t>
              </w:r>
            </w:hyperlink>
            <w:r w:rsidRPr="003730E4">
              <w:rPr>
                <w:rFonts w:ascii="Times New Roman" w:hAnsi="Times New Roman" w:cs="Times New Roman"/>
                <w:color w:val="000000"/>
                <w:sz w:val="24"/>
                <w:szCs w:val="24"/>
              </w:rPr>
              <w:t>)</w:t>
            </w:r>
            <w:r w:rsidR="00B03E7D" w:rsidRPr="003730E4">
              <w:rPr>
                <w:rFonts w:ascii="Times New Roman" w:hAnsi="Times New Roman" w:cs="Times New Roman"/>
                <w:color w:val="000000"/>
                <w:sz w:val="24"/>
                <w:szCs w:val="24"/>
              </w:rPr>
              <w:t xml:space="preserve"> з урахуванням можливості вільного доступу до ресурсу;</w:t>
            </w:r>
          </w:p>
          <w:p w14:paraId="7D09F420" w14:textId="0FBA3317" w:rsidR="00CA21ED" w:rsidRPr="003730E4" w:rsidRDefault="00583965" w:rsidP="00CA21ED">
            <w:pPr>
              <w:widowControl w:val="0"/>
              <w:pBdr>
                <w:top w:val="nil"/>
                <w:left w:val="nil"/>
                <w:bottom w:val="nil"/>
                <w:right w:val="nil"/>
                <w:between w:val="nil"/>
              </w:pBdr>
              <w:jc w:val="both"/>
              <w:rPr>
                <w:rFonts w:ascii="Times New Roman" w:hAnsi="Times New Roman" w:cs="Times New Roman"/>
                <w:b/>
                <w:sz w:val="24"/>
                <w:szCs w:val="24"/>
              </w:rPr>
            </w:pPr>
            <w:hyperlink r:id="rId20" w:history="1">
              <w:r w:rsidR="00051B1F" w:rsidRPr="003730E4">
                <w:rPr>
                  <w:rStyle w:val="a4"/>
                  <w:rFonts w:ascii="Times New Roman" w:hAnsi="Times New Roman" w:cs="Times New Roman"/>
                  <w:sz w:val="24"/>
                  <w:szCs w:val="24"/>
                </w:rPr>
                <w:t>https://cabinet.tax.gov.ua/registers/vidstr-appl</w:t>
              </w:r>
            </w:hyperlink>
            <w:r w:rsidR="00051B1F" w:rsidRPr="003730E4">
              <w:t xml:space="preserve"> </w:t>
            </w:r>
            <w:r w:rsidR="00CA21ED" w:rsidRPr="003730E4">
              <w:rPr>
                <w:rFonts w:ascii="Times New Roman" w:hAnsi="Times New Roman" w:cs="Times New Roman"/>
                <w:sz w:val="24"/>
                <w:szCs w:val="24"/>
              </w:rPr>
              <w:t>у разі наявності вільного доступу до такого реєстру *</w:t>
            </w:r>
          </w:p>
          <w:p w14:paraId="58F18C10" w14:textId="01E77C1F" w:rsidR="00A24442" w:rsidRPr="003730E4" w:rsidRDefault="00051B1F" w:rsidP="004A5B84">
            <w:pPr>
              <w:widowControl w:val="0"/>
              <w:pBdr>
                <w:top w:val="nil"/>
                <w:left w:val="nil"/>
                <w:bottom w:val="nil"/>
                <w:right w:val="nil"/>
                <w:between w:val="nil"/>
              </w:pBdr>
              <w:jc w:val="both"/>
              <w:rPr>
                <w:rFonts w:ascii="Times New Roman" w:hAnsi="Times New Roman" w:cs="Times New Roman"/>
                <w:b/>
                <w:strike/>
                <w:sz w:val="24"/>
                <w:szCs w:val="24"/>
              </w:rPr>
            </w:pPr>
            <w:r w:rsidRPr="003730E4">
              <w:t xml:space="preserve"> </w:t>
            </w:r>
          </w:p>
        </w:tc>
        <w:tc>
          <w:tcPr>
            <w:tcW w:w="7371" w:type="dxa"/>
            <w:tcBorders>
              <w:top w:val="single" w:sz="4" w:space="0" w:color="auto"/>
              <w:left w:val="single" w:sz="4" w:space="0" w:color="auto"/>
              <w:bottom w:val="single" w:sz="4" w:space="0" w:color="auto"/>
              <w:right w:val="single" w:sz="4" w:space="0" w:color="auto"/>
            </w:tcBorders>
          </w:tcPr>
          <w:p w14:paraId="45972F5C" w14:textId="22C180A9" w:rsidR="00A24442" w:rsidRPr="003730E4" w:rsidRDefault="00A24442"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sz w:val="24"/>
                <w:szCs w:val="24"/>
              </w:rPr>
              <w:t xml:space="preserve">У разі </w:t>
            </w:r>
            <w:r w:rsidR="00794412" w:rsidRPr="003730E4">
              <w:rPr>
                <w:rFonts w:ascii="Times New Roman" w:hAnsi="Times New Roman" w:cs="Times New Roman"/>
                <w:sz w:val="24"/>
                <w:szCs w:val="24"/>
              </w:rPr>
              <w:t xml:space="preserve">відсутності </w:t>
            </w:r>
            <w:r w:rsidRPr="003730E4">
              <w:rPr>
                <w:rFonts w:ascii="Times New Roman" w:hAnsi="Times New Roman" w:cs="Times New Roman"/>
                <w:sz w:val="24"/>
                <w:szCs w:val="24"/>
              </w:rPr>
              <w:t>технічної можливості перевірити учасника у відповідному ресурсі*, учасник підтверджує інформацію про відсутність підстави передбаченої  п. 13 ч. 1 ст</w:t>
            </w:r>
            <w:r w:rsidR="00B03E7D" w:rsidRPr="003730E4">
              <w:rPr>
                <w:rFonts w:ascii="Times New Roman" w:hAnsi="Times New Roman" w:cs="Times New Roman"/>
                <w:sz w:val="24"/>
                <w:szCs w:val="24"/>
              </w:rPr>
              <w:t>.</w:t>
            </w:r>
            <w:r w:rsidRPr="003730E4">
              <w:rPr>
                <w:rFonts w:ascii="Times New Roman" w:hAnsi="Times New Roman" w:cs="Times New Roman"/>
                <w:sz w:val="24"/>
                <w:szCs w:val="24"/>
              </w:rPr>
              <w:t xml:space="preserve"> 17 Закону шляхом:</w:t>
            </w:r>
          </w:p>
          <w:p w14:paraId="5400A554" w14:textId="77777777" w:rsidR="00A24442" w:rsidRPr="003730E4" w:rsidRDefault="00A24442" w:rsidP="004A5B84">
            <w:pPr>
              <w:pBdr>
                <w:top w:val="nil"/>
                <w:left w:val="nil"/>
                <w:bottom w:val="nil"/>
                <w:right w:val="nil"/>
                <w:between w:val="nil"/>
              </w:pBdr>
              <w:jc w:val="both"/>
              <w:rPr>
                <w:rFonts w:ascii="Times New Roman" w:hAnsi="Times New Roman" w:cs="Times New Roman"/>
                <w:bCs/>
                <w:sz w:val="24"/>
                <w:szCs w:val="24"/>
              </w:rPr>
            </w:pPr>
            <w:r w:rsidRPr="003730E4">
              <w:rPr>
                <w:rFonts w:ascii="Times New Roman" w:hAnsi="Times New Roman" w:cs="Times New Roman"/>
                <w:bCs/>
                <w:sz w:val="24"/>
                <w:szCs w:val="24"/>
              </w:rPr>
              <w:t>заповнення окремих електронних полів в електронній системі закупівель із зазначенням інформації про наявність/відсутність заборгованості із сплати податків і зборів (обов’язкових платежів), та/або надання гарантійного листа/довідки у довільній формі із зазначенням інформації про наявність/відсутність заборгованості із сплати податків і зборів (обов’язкових платежів), та/або надання довідки про наявність/відсутність заборгованості із сплати податків і зборів (обов’язкових платежів), видану уповноваженим на видачу таких довідок органом із зазначенням дати видачі не раніше дати оприлюдненого в електронній системі закупівель оголошення про проведення процедури закупівлі.</w:t>
            </w:r>
          </w:p>
          <w:p w14:paraId="37D3573D" w14:textId="77777777" w:rsidR="00A24442" w:rsidRPr="003730E4" w:rsidRDefault="00A24442" w:rsidP="004A5B84">
            <w:pPr>
              <w:widowControl w:val="0"/>
              <w:pBdr>
                <w:top w:val="nil"/>
                <w:left w:val="nil"/>
                <w:bottom w:val="nil"/>
                <w:right w:val="nil"/>
                <w:between w:val="nil"/>
              </w:pBdr>
              <w:jc w:val="both"/>
              <w:rPr>
                <w:rFonts w:ascii="Times New Roman" w:hAnsi="Times New Roman" w:cs="Times New Roman"/>
                <w:sz w:val="24"/>
                <w:szCs w:val="24"/>
              </w:rPr>
            </w:pPr>
          </w:p>
          <w:p w14:paraId="41C6A331" w14:textId="77777777" w:rsidR="00A24442" w:rsidRPr="003730E4" w:rsidRDefault="00A24442" w:rsidP="004A5B84">
            <w:pPr>
              <w:ind w:firstLine="426"/>
              <w:jc w:val="both"/>
              <w:rPr>
                <w:rFonts w:ascii="Times New Roman" w:hAnsi="Times New Roman" w:cs="Times New Roman"/>
                <w:sz w:val="24"/>
                <w:szCs w:val="24"/>
                <w:highlight w:val="green"/>
                <w:u w:val="single"/>
              </w:rPr>
            </w:pPr>
            <w:r w:rsidRPr="003730E4">
              <w:rPr>
                <w:rFonts w:ascii="Times New Roman" w:hAnsi="Times New Roman" w:cs="Times New Roman"/>
                <w:sz w:val="24"/>
                <w:szCs w:val="24"/>
              </w:rPr>
              <w:t>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надає документ про розстрочення/відстрочення такої заборгованості, виданий  відповідним уповноваженим органом.</w:t>
            </w:r>
            <w:r w:rsidRPr="003730E4">
              <w:rPr>
                <w:rFonts w:ascii="Times New Roman" w:hAnsi="Times New Roman" w:cs="Times New Roman"/>
                <w:sz w:val="24"/>
                <w:szCs w:val="24"/>
                <w:highlight w:val="green"/>
                <w:u w:val="single"/>
              </w:rPr>
              <w:t xml:space="preserve"> </w:t>
            </w:r>
          </w:p>
          <w:p w14:paraId="7C6F5515" w14:textId="7546C255" w:rsidR="00A24442" w:rsidRPr="003730E4" w:rsidRDefault="00A24442" w:rsidP="004A5B84">
            <w:pPr>
              <w:pBdr>
                <w:top w:val="nil"/>
                <w:left w:val="nil"/>
                <w:bottom w:val="nil"/>
                <w:right w:val="nil"/>
                <w:between w:val="nil"/>
              </w:pBdr>
              <w:spacing w:before="240"/>
              <w:ind w:firstLine="426"/>
              <w:jc w:val="both"/>
              <w:rPr>
                <w:rFonts w:ascii="Times New Roman" w:hAnsi="Times New Roman" w:cs="Times New Roman"/>
                <w:iCs/>
                <w:sz w:val="24"/>
                <w:szCs w:val="24"/>
              </w:rPr>
            </w:pPr>
            <w:r w:rsidRPr="003730E4">
              <w:rPr>
                <w:rFonts w:ascii="Times New Roman" w:hAnsi="Times New Roman" w:cs="Times New Roman"/>
                <w:iCs/>
                <w:sz w:val="24"/>
                <w:szCs w:val="24"/>
              </w:rPr>
              <w:t xml:space="preserve"> У разі ненадання у складі тендерної пропозиції документу про розстрочення/відстрочення такої заборгованості, виданого  відповідним уповноваженим органом, тендерна пропозиція такого учасника відхил</w:t>
            </w:r>
            <w:r w:rsidR="00B03E7D" w:rsidRPr="003730E4">
              <w:rPr>
                <w:rFonts w:ascii="Times New Roman" w:hAnsi="Times New Roman" w:cs="Times New Roman"/>
                <w:iCs/>
                <w:sz w:val="24"/>
                <w:szCs w:val="24"/>
              </w:rPr>
              <w:t>яється.</w:t>
            </w:r>
          </w:p>
        </w:tc>
      </w:tr>
      <w:tr w:rsidR="00B03E7D" w:rsidRPr="003730E4" w14:paraId="1C3B2815" w14:textId="77777777" w:rsidTr="00EC0FD8">
        <w:trPr>
          <w:trHeight w:val="342"/>
        </w:trPr>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20D441" w14:textId="77777777" w:rsidR="00B03E7D" w:rsidRPr="003730E4" w:rsidRDefault="00B03E7D" w:rsidP="004A5B84">
            <w:pPr>
              <w:pBdr>
                <w:top w:val="nil"/>
                <w:left w:val="nil"/>
                <w:bottom w:val="nil"/>
                <w:right w:val="nil"/>
                <w:between w:val="nil"/>
              </w:pBdr>
              <w:jc w:val="both"/>
              <w:rPr>
                <w:rFonts w:ascii="Times New Roman" w:hAnsi="Times New Roman" w:cs="Times New Roman"/>
                <w:sz w:val="24"/>
                <w:szCs w:val="24"/>
              </w:rPr>
            </w:pPr>
            <w:r w:rsidRPr="003730E4">
              <w:rPr>
                <w:rFonts w:ascii="Times New Roman" w:hAnsi="Times New Roman" w:cs="Times New Roman"/>
                <w:b/>
                <w:sz w:val="24"/>
                <w:szCs w:val="24"/>
              </w:rPr>
              <w:t xml:space="preserve">ч.2 </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7B81C0" w14:textId="77777777" w:rsidR="00B03E7D" w:rsidRPr="003730E4" w:rsidRDefault="00B03E7D" w:rsidP="004A5B84">
            <w:pPr>
              <w:widowControl w:val="0"/>
              <w:pBdr>
                <w:top w:val="nil"/>
                <w:left w:val="nil"/>
                <w:bottom w:val="nil"/>
                <w:right w:val="nil"/>
                <w:between w:val="nil"/>
              </w:pBdr>
              <w:ind w:firstLine="283"/>
              <w:jc w:val="both"/>
              <w:rPr>
                <w:rFonts w:ascii="Times New Roman" w:hAnsi="Times New Roman" w:cs="Times New Roman"/>
                <w:sz w:val="24"/>
                <w:szCs w:val="24"/>
              </w:rPr>
            </w:pPr>
            <w:r w:rsidRPr="003730E4">
              <w:rPr>
                <w:rFonts w:ascii="Times New Roman" w:hAnsi="Times New Roman" w:cs="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w:t>
            </w:r>
            <w:r w:rsidRPr="003730E4">
              <w:rPr>
                <w:rFonts w:ascii="Times New Roman" w:hAnsi="Times New Roman" w:cs="Times New Roman"/>
                <w:sz w:val="24"/>
                <w:szCs w:val="24"/>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D2D8F2B" w14:textId="77777777" w:rsidR="00B03E7D" w:rsidRPr="003730E4" w:rsidRDefault="00B03E7D" w:rsidP="004A5B84">
            <w:pPr>
              <w:pBdr>
                <w:top w:val="nil"/>
                <w:left w:val="nil"/>
                <w:bottom w:val="nil"/>
                <w:right w:val="nil"/>
                <w:between w:val="nil"/>
              </w:pBdr>
              <w:ind w:firstLine="283"/>
              <w:jc w:val="both"/>
              <w:rPr>
                <w:rFonts w:ascii="Times New Roman" w:hAnsi="Times New Roman" w:cs="Times New Roman"/>
                <w:sz w:val="24"/>
                <w:szCs w:val="24"/>
              </w:rPr>
            </w:pPr>
            <w:r w:rsidRPr="003730E4">
              <w:rPr>
                <w:rFonts w:ascii="Times New Roman" w:hAnsi="Times New Roman" w:cs="Times New Roman"/>
                <w:sz w:val="24"/>
                <w:szCs w:val="24"/>
              </w:rPr>
              <w:t xml:space="preserve">Учасник процедури закупівлі, що перебуває в обставинах, зазначених у частині другій статті 17 Закону, </w:t>
            </w:r>
            <w:r w:rsidRPr="003730E4">
              <w:rPr>
                <w:rFonts w:ascii="Times New Roman" w:hAnsi="Times New Roman" w:cs="Times New Roman"/>
                <w:bCs/>
                <w:sz w:val="24"/>
                <w:szCs w:val="24"/>
              </w:rPr>
              <w:t>може надати підтвердження вж</w:t>
            </w:r>
            <w:r w:rsidRPr="003730E4">
              <w:rPr>
                <w:rFonts w:ascii="Times New Roman" w:hAnsi="Times New Roman" w:cs="Times New Roman"/>
                <w:sz w:val="24"/>
                <w:szCs w:val="24"/>
              </w:rPr>
              <w:t>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0915"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666F77" w14:textId="441433E8" w:rsidR="00B03E7D" w:rsidRPr="003730E4" w:rsidRDefault="00B03E7D" w:rsidP="004A5B84">
            <w:pPr>
              <w:jc w:val="both"/>
              <w:rPr>
                <w:rFonts w:ascii="Times New Roman" w:hAnsi="Times New Roman" w:cs="Times New Roman"/>
                <w:bCs/>
                <w:sz w:val="24"/>
                <w:szCs w:val="24"/>
              </w:rPr>
            </w:pPr>
            <w:r w:rsidRPr="003730E4">
              <w:rPr>
                <w:rFonts w:ascii="Times New Roman" w:hAnsi="Times New Roman" w:cs="Times New Roman"/>
                <w:bCs/>
                <w:sz w:val="24"/>
                <w:szCs w:val="24"/>
              </w:rPr>
              <w:lastRenderedPageBreak/>
              <w:t>Підтверджується учасником шляхом подачі  у складі тендерної пропозиції у вигляді довідки у довільній формі, що учасник процедури закупівлі виконав всі зобов</w:t>
            </w:r>
            <w:r w:rsidRPr="003730E4">
              <w:rPr>
                <w:rFonts w:ascii="Times New Roman" w:eastAsiaTheme="minorEastAsia" w:hAnsi="Times New Roman" w:cs="Times New Roman"/>
                <w:bCs/>
                <w:sz w:val="24"/>
                <w:szCs w:val="24"/>
                <w:lang w:eastAsia="zh-CN"/>
              </w:rPr>
              <w:t xml:space="preserve">’язання за раніше укладеним із Замовником договором (договорами) </w:t>
            </w:r>
            <w:r w:rsidRPr="003730E4">
              <w:rPr>
                <w:rFonts w:ascii="Times New Roman" w:hAnsi="Times New Roman" w:cs="Times New Roman"/>
                <w:bCs/>
                <w:sz w:val="24"/>
                <w:szCs w:val="24"/>
              </w:rPr>
              <w:t>або</w:t>
            </w:r>
            <w:r w:rsidR="00E73AC6" w:rsidRPr="003730E4">
              <w:rPr>
                <w:rFonts w:ascii="Times New Roman" w:hAnsi="Times New Roman" w:cs="Times New Roman"/>
                <w:bCs/>
                <w:sz w:val="24"/>
                <w:szCs w:val="24"/>
              </w:rPr>
              <w:t xml:space="preserve"> довідки у довільній формі, що учасник процедури закупівлі</w:t>
            </w:r>
            <w:r w:rsidRPr="003730E4">
              <w:rPr>
                <w:rFonts w:ascii="Times New Roman" w:hAnsi="Times New Roman" w:cs="Times New Roman"/>
                <w:bCs/>
                <w:sz w:val="24"/>
                <w:szCs w:val="24"/>
              </w:rPr>
              <w:t xml:space="preserve"> не співпрацював </w:t>
            </w:r>
            <w:r w:rsidR="00E73AC6" w:rsidRPr="003730E4">
              <w:rPr>
                <w:rFonts w:ascii="Times New Roman" w:hAnsi="Times New Roman" w:cs="Times New Roman"/>
                <w:bCs/>
                <w:sz w:val="24"/>
                <w:szCs w:val="24"/>
              </w:rPr>
              <w:t>і</w:t>
            </w:r>
            <w:r w:rsidRPr="003730E4">
              <w:rPr>
                <w:rFonts w:ascii="Times New Roman" w:hAnsi="Times New Roman" w:cs="Times New Roman"/>
                <w:bCs/>
                <w:sz w:val="24"/>
                <w:szCs w:val="24"/>
              </w:rPr>
              <w:t>з Замовником.</w:t>
            </w:r>
          </w:p>
          <w:p w14:paraId="47CF1494" w14:textId="77777777" w:rsidR="00B03E7D" w:rsidRPr="003730E4" w:rsidRDefault="00B03E7D" w:rsidP="004A5B84">
            <w:pPr>
              <w:pBdr>
                <w:top w:val="nil"/>
                <w:left w:val="nil"/>
                <w:bottom w:val="nil"/>
                <w:right w:val="nil"/>
                <w:between w:val="nil"/>
              </w:pBdr>
              <w:jc w:val="both"/>
              <w:rPr>
                <w:rFonts w:ascii="Times New Roman" w:hAnsi="Times New Roman" w:cs="Times New Roman"/>
                <w:bCs/>
                <w:sz w:val="24"/>
                <w:szCs w:val="24"/>
              </w:rPr>
            </w:pPr>
          </w:p>
          <w:p w14:paraId="6E553E6A" w14:textId="44C0B32F" w:rsidR="00B03E7D" w:rsidRPr="003730E4" w:rsidRDefault="00B03E7D" w:rsidP="004A5B84">
            <w:pPr>
              <w:pBdr>
                <w:top w:val="nil"/>
                <w:left w:val="nil"/>
                <w:bottom w:val="nil"/>
                <w:right w:val="nil"/>
                <w:between w:val="nil"/>
              </w:pBdr>
              <w:jc w:val="both"/>
              <w:rPr>
                <w:rFonts w:ascii="Times New Roman" w:hAnsi="Times New Roman" w:cs="Times New Roman"/>
                <w:bCs/>
                <w:sz w:val="24"/>
                <w:szCs w:val="24"/>
              </w:rPr>
            </w:pPr>
            <w:r w:rsidRPr="003730E4">
              <w:rPr>
                <w:rFonts w:ascii="Times New Roman" w:hAnsi="Times New Roman" w:cs="Times New Roman"/>
                <w:bCs/>
                <w:sz w:val="24"/>
                <w:szCs w:val="24"/>
              </w:rPr>
              <w:t>Учасник, що перебуває в обставинах, зазначених у ч</w:t>
            </w:r>
            <w:r w:rsidR="00E73AC6" w:rsidRPr="003730E4">
              <w:rPr>
                <w:rFonts w:ascii="Times New Roman" w:hAnsi="Times New Roman" w:cs="Times New Roman"/>
                <w:bCs/>
                <w:sz w:val="24"/>
                <w:szCs w:val="24"/>
              </w:rPr>
              <w:t>. 2</w:t>
            </w:r>
            <w:r w:rsidRPr="003730E4">
              <w:rPr>
                <w:rFonts w:ascii="Times New Roman" w:hAnsi="Times New Roman" w:cs="Times New Roman"/>
                <w:bCs/>
                <w:sz w:val="24"/>
                <w:szCs w:val="24"/>
              </w:rPr>
              <w:t xml:space="preserve"> ст. 17 Закону, має надати</w:t>
            </w:r>
            <w:r w:rsidR="00E73AC6" w:rsidRPr="003730E4">
              <w:rPr>
                <w:rFonts w:ascii="Times New Roman" w:hAnsi="Times New Roman" w:cs="Times New Roman"/>
                <w:bCs/>
                <w:sz w:val="24"/>
                <w:szCs w:val="24"/>
              </w:rPr>
              <w:t xml:space="preserve"> у складі тендерної пропозиції</w:t>
            </w:r>
            <w:r w:rsidRPr="003730E4">
              <w:rPr>
                <w:rFonts w:ascii="Times New Roman" w:hAnsi="Times New Roman" w:cs="Times New Roman"/>
                <w:bCs/>
                <w:sz w:val="24"/>
                <w:szCs w:val="24"/>
              </w:rPr>
              <w:t>:</w:t>
            </w:r>
          </w:p>
          <w:p w14:paraId="3ACD9BD6" w14:textId="2FE67681" w:rsidR="00E73AC6" w:rsidRPr="003730E4" w:rsidRDefault="00B03E7D" w:rsidP="00E73AC6">
            <w:pPr>
              <w:pBdr>
                <w:top w:val="nil"/>
                <w:left w:val="nil"/>
                <w:bottom w:val="nil"/>
                <w:right w:val="nil"/>
                <w:between w:val="nil"/>
              </w:pBdr>
              <w:jc w:val="both"/>
              <w:rPr>
                <w:rFonts w:ascii="Times New Roman" w:hAnsi="Times New Roman" w:cs="Times New Roman"/>
                <w:bCs/>
                <w:sz w:val="24"/>
                <w:szCs w:val="24"/>
              </w:rPr>
            </w:pPr>
            <w:r w:rsidRPr="003730E4">
              <w:rPr>
                <w:rFonts w:ascii="Times New Roman" w:hAnsi="Times New Roman" w:cs="Times New Roman"/>
                <w:bCs/>
                <w:sz w:val="24"/>
                <w:szCs w:val="24"/>
              </w:rPr>
              <w:t xml:space="preserve">- документ, що підтверджує </w:t>
            </w:r>
            <w:r w:rsidR="00E73AC6" w:rsidRPr="003730E4">
              <w:rPr>
                <w:rFonts w:ascii="Times New Roman" w:hAnsi="Times New Roman" w:cs="Times New Roman"/>
                <w:bCs/>
                <w:sz w:val="24"/>
                <w:szCs w:val="24"/>
              </w:rPr>
              <w:t>с</w:t>
            </w:r>
            <w:r w:rsidRPr="003730E4">
              <w:rPr>
                <w:rFonts w:ascii="Times New Roman" w:hAnsi="Times New Roman" w:cs="Times New Roman"/>
                <w:bCs/>
                <w:sz w:val="24"/>
                <w:szCs w:val="24"/>
              </w:rPr>
              <w:t>плату штрафу/</w:t>
            </w:r>
            <w:proofErr w:type="spellStart"/>
            <w:r w:rsidRPr="003730E4">
              <w:rPr>
                <w:rFonts w:ascii="Times New Roman" w:hAnsi="Times New Roman" w:cs="Times New Roman"/>
                <w:bCs/>
                <w:sz w:val="24"/>
                <w:szCs w:val="24"/>
              </w:rPr>
              <w:t>ів</w:t>
            </w:r>
            <w:proofErr w:type="spellEnd"/>
            <w:r w:rsidRPr="003730E4">
              <w:rPr>
                <w:rFonts w:ascii="Times New Roman" w:hAnsi="Times New Roman" w:cs="Times New Roman"/>
                <w:bCs/>
                <w:sz w:val="24"/>
                <w:szCs w:val="24"/>
              </w:rPr>
              <w:t xml:space="preserve"> та/або відшкодування збитків на користь </w:t>
            </w:r>
            <w:r w:rsidR="00E73AC6" w:rsidRPr="003730E4">
              <w:rPr>
                <w:rFonts w:ascii="Times New Roman" w:hAnsi="Times New Roman" w:cs="Times New Roman"/>
                <w:bCs/>
                <w:sz w:val="24"/>
                <w:szCs w:val="24"/>
              </w:rPr>
              <w:t>з</w:t>
            </w:r>
            <w:r w:rsidRPr="003730E4">
              <w:rPr>
                <w:rFonts w:ascii="Times New Roman" w:hAnsi="Times New Roman" w:cs="Times New Roman"/>
                <w:bCs/>
                <w:sz w:val="24"/>
                <w:szCs w:val="24"/>
              </w:rPr>
              <w:t>амовника</w:t>
            </w:r>
          </w:p>
          <w:p w14:paraId="117108C0" w14:textId="1B7D9661" w:rsidR="00E73AC6" w:rsidRPr="003730E4" w:rsidRDefault="00E73AC6" w:rsidP="00E73AC6">
            <w:pPr>
              <w:pBdr>
                <w:top w:val="nil"/>
                <w:left w:val="nil"/>
                <w:bottom w:val="nil"/>
                <w:right w:val="nil"/>
                <w:between w:val="nil"/>
              </w:pBdr>
              <w:jc w:val="both"/>
              <w:rPr>
                <w:rFonts w:ascii="Times New Roman" w:hAnsi="Times New Roman" w:cs="Times New Roman"/>
                <w:bCs/>
                <w:sz w:val="24"/>
                <w:szCs w:val="24"/>
              </w:rPr>
            </w:pPr>
            <w:r w:rsidRPr="003730E4">
              <w:rPr>
                <w:rFonts w:ascii="Times New Roman" w:hAnsi="Times New Roman" w:cs="Times New Roman"/>
                <w:bCs/>
                <w:sz w:val="24"/>
                <w:szCs w:val="24"/>
              </w:rPr>
              <w:t xml:space="preserve"> та/або </w:t>
            </w:r>
          </w:p>
          <w:p w14:paraId="3ADFBB84" w14:textId="1353593C" w:rsidR="00E73AC6" w:rsidRPr="003730E4" w:rsidRDefault="00E73AC6" w:rsidP="00E73AC6">
            <w:pPr>
              <w:pBdr>
                <w:top w:val="nil"/>
                <w:left w:val="nil"/>
                <w:bottom w:val="nil"/>
                <w:right w:val="nil"/>
                <w:between w:val="nil"/>
              </w:pBdr>
              <w:jc w:val="both"/>
              <w:rPr>
                <w:rFonts w:ascii="Times New Roman" w:hAnsi="Times New Roman" w:cs="Times New Roman"/>
                <w:bCs/>
                <w:sz w:val="24"/>
                <w:szCs w:val="24"/>
              </w:rPr>
            </w:pPr>
            <w:r w:rsidRPr="003730E4">
              <w:rPr>
                <w:rFonts w:ascii="Times New Roman" w:hAnsi="Times New Roman" w:cs="Times New Roman"/>
                <w:bCs/>
                <w:sz w:val="24"/>
                <w:szCs w:val="24"/>
              </w:rPr>
              <w:t>- копію гарантійного листа в довільній формі про те, що учасник гарантує замовнику сплату штрафу/</w:t>
            </w:r>
            <w:proofErr w:type="spellStart"/>
            <w:r w:rsidRPr="003730E4">
              <w:rPr>
                <w:rFonts w:ascii="Times New Roman" w:hAnsi="Times New Roman" w:cs="Times New Roman"/>
                <w:bCs/>
                <w:sz w:val="24"/>
                <w:szCs w:val="24"/>
              </w:rPr>
              <w:t>ів</w:t>
            </w:r>
            <w:proofErr w:type="spellEnd"/>
            <w:r w:rsidRPr="003730E4">
              <w:rPr>
                <w:rFonts w:ascii="Times New Roman" w:hAnsi="Times New Roman" w:cs="Times New Roman"/>
                <w:bCs/>
                <w:sz w:val="24"/>
                <w:szCs w:val="24"/>
              </w:rPr>
              <w:t xml:space="preserve"> та/або відшкодування збитків, із зазначенням строку сплати штрафу/</w:t>
            </w:r>
            <w:proofErr w:type="spellStart"/>
            <w:r w:rsidRPr="003730E4">
              <w:rPr>
                <w:rFonts w:ascii="Times New Roman" w:hAnsi="Times New Roman" w:cs="Times New Roman"/>
                <w:bCs/>
                <w:sz w:val="24"/>
                <w:szCs w:val="24"/>
              </w:rPr>
              <w:t>ів</w:t>
            </w:r>
            <w:proofErr w:type="spellEnd"/>
            <w:r w:rsidRPr="003730E4">
              <w:rPr>
                <w:rFonts w:ascii="Times New Roman" w:hAnsi="Times New Roman" w:cs="Times New Roman"/>
                <w:bCs/>
                <w:sz w:val="24"/>
                <w:szCs w:val="24"/>
              </w:rPr>
              <w:t xml:space="preserve"> та/або відшкодування збитків.</w:t>
            </w:r>
          </w:p>
          <w:p w14:paraId="3BFED936" w14:textId="77777777" w:rsidR="00E73AC6" w:rsidRPr="003730E4" w:rsidRDefault="00E73AC6" w:rsidP="00E73AC6">
            <w:pPr>
              <w:pBdr>
                <w:top w:val="nil"/>
                <w:left w:val="nil"/>
                <w:bottom w:val="nil"/>
                <w:right w:val="nil"/>
                <w:between w:val="nil"/>
              </w:pBdr>
              <w:jc w:val="both"/>
              <w:rPr>
                <w:rFonts w:ascii="Times New Roman" w:hAnsi="Times New Roman" w:cs="Times New Roman"/>
                <w:bCs/>
                <w:sz w:val="24"/>
                <w:szCs w:val="24"/>
              </w:rPr>
            </w:pPr>
          </w:p>
          <w:p w14:paraId="713869AE" w14:textId="38695922" w:rsidR="00B03E7D" w:rsidRPr="003730E4" w:rsidRDefault="00B03E7D" w:rsidP="004A5B84">
            <w:pPr>
              <w:jc w:val="both"/>
              <w:rPr>
                <w:rFonts w:ascii="Times New Roman" w:hAnsi="Times New Roman" w:cs="Times New Roman"/>
                <w:bCs/>
                <w:sz w:val="24"/>
                <w:szCs w:val="24"/>
              </w:rPr>
            </w:pPr>
          </w:p>
        </w:tc>
      </w:tr>
    </w:tbl>
    <w:p w14:paraId="247D6873" w14:textId="77777777" w:rsidR="00A24442" w:rsidRPr="003730E4" w:rsidRDefault="00A24442" w:rsidP="00A24442">
      <w:pPr>
        <w:jc w:val="both"/>
        <w:rPr>
          <w:rFonts w:ascii="Times New Roman" w:hAnsi="Times New Roman" w:cs="Times New Roman"/>
          <w:b/>
          <w:bCs/>
          <w:sz w:val="24"/>
          <w:szCs w:val="24"/>
        </w:rPr>
      </w:pPr>
    </w:p>
    <w:p w14:paraId="2EFF4E56" w14:textId="26CC51EC" w:rsidR="00D524E8" w:rsidRPr="003730E4" w:rsidRDefault="00B75772" w:rsidP="006842E3">
      <w:pPr>
        <w:pStyle w:val="rvps2"/>
        <w:shd w:val="clear" w:color="auto" w:fill="FFFFFF"/>
        <w:spacing w:before="0" w:beforeAutospacing="0" w:after="0" w:afterAutospacing="0"/>
        <w:ind w:firstLine="567"/>
        <w:jc w:val="both"/>
        <w:rPr>
          <w:color w:val="333333"/>
        </w:rPr>
      </w:pPr>
      <w:r w:rsidRPr="003730E4">
        <w:rPr>
          <w:rStyle w:val="rvts44"/>
          <w:b/>
          <w:bCs/>
          <w:color w:val="FF0000"/>
        </w:rPr>
        <w:t xml:space="preserve">* </w:t>
      </w:r>
      <w:r w:rsidRPr="003730E4">
        <w:rPr>
          <w:rStyle w:val="rvts44"/>
          <w:color w:val="333333"/>
        </w:rPr>
        <w:t>В</w:t>
      </w:r>
      <w:r w:rsidR="00D524E8" w:rsidRPr="003730E4">
        <w:rPr>
          <w:rStyle w:val="rvts44"/>
          <w:color w:val="333333"/>
        </w:rPr>
        <w:t xml:space="preserve"> силу норми п. 1 ч. 1 ст. 3 </w:t>
      </w:r>
      <w:r w:rsidRPr="003730E4">
        <w:t xml:space="preserve">від </w:t>
      </w:r>
      <w:r w:rsidRPr="003730E4">
        <w:rPr>
          <w:rStyle w:val="rvts44"/>
          <w:color w:val="333333"/>
          <w:shd w:val="clear" w:color="auto" w:fill="FFFFFF"/>
        </w:rPr>
        <w:t>13.01.2011 № 2939 «</w:t>
      </w:r>
      <w:r w:rsidRPr="003730E4">
        <w:t>Про доступ до публічної інформації» (далі – Закон № 2939)</w:t>
      </w:r>
      <w:r w:rsidR="00D524E8" w:rsidRPr="003730E4">
        <w:rPr>
          <w:rStyle w:val="rvts44"/>
          <w:color w:val="333333"/>
        </w:rPr>
        <w:t xml:space="preserve"> </w:t>
      </w:r>
      <w:bookmarkStart w:id="1" w:name="n14"/>
      <w:bookmarkEnd w:id="1"/>
      <w:r w:rsidR="00D524E8" w:rsidRPr="003730E4">
        <w:rPr>
          <w:rStyle w:val="rvts44"/>
          <w:color w:val="333333"/>
        </w:rPr>
        <w:t>п</w:t>
      </w:r>
      <w:r w:rsidR="00D524E8" w:rsidRPr="003730E4">
        <w:rPr>
          <w:color w:val="333333"/>
        </w:rPr>
        <w:t>раво на доступ до публічної інформації гарантується</w:t>
      </w:r>
      <w:bookmarkStart w:id="2" w:name="n15"/>
      <w:bookmarkEnd w:id="2"/>
      <w:r w:rsidR="00D524E8" w:rsidRPr="003730E4">
        <w:rPr>
          <w:color w:val="333333"/>
        </w:rPr>
        <w:t xml:space="preserve"> обов'язком розпорядників інформації надавати та оприлюднювати інформацію, крім випадків, передбачених законом.</w:t>
      </w:r>
    </w:p>
    <w:p w14:paraId="136D0081" w14:textId="2438F7B1" w:rsidR="00D524E8" w:rsidRPr="003730E4" w:rsidRDefault="006842E3" w:rsidP="006842E3">
      <w:pPr>
        <w:pStyle w:val="rvps2"/>
        <w:shd w:val="clear" w:color="auto" w:fill="FFFFFF"/>
        <w:spacing w:before="0" w:beforeAutospacing="0" w:after="0" w:afterAutospacing="0"/>
        <w:ind w:firstLine="567"/>
        <w:jc w:val="both"/>
        <w:rPr>
          <w:color w:val="333333"/>
        </w:rPr>
      </w:pPr>
      <w:r w:rsidRPr="003730E4">
        <w:rPr>
          <w:rStyle w:val="rvts44"/>
          <w:color w:val="333333"/>
        </w:rPr>
        <w:t>З</w:t>
      </w:r>
      <w:r w:rsidR="00D524E8" w:rsidRPr="003730E4">
        <w:rPr>
          <w:rStyle w:val="rvts44"/>
          <w:color w:val="333333"/>
        </w:rPr>
        <w:t xml:space="preserve">гідно з пп.2 п. 1 ст. 4 Закону № </w:t>
      </w:r>
      <w:bookmarkStart w:id="3" w:name="n22"/>
      <w:bookmarkEnd w:id="3"/>
      <w:r w:rsidR="00D524E8" w:rsidRPr="003730E4">
        <w:rPr>
          <w:rStyle w:val="rvts44"/>
          <w:color w:val="333333"/>
        </w:rPr>
        <w:t xml:space="preserve">2939 </w:t>
      </w:r>
      <w:r w:rsidR="00D524E8" w:rsidRPr="003730E4">
        <w:rPr>
          <w:color w:val="333333"/>
        </w:rPr>
        <w:t>доступ до публічної інформації відповідно до цього Закону здійснюється на принципах</w:t>
      </w:r>
      <w:bookmarkStart w:id="4" w:name="n23"/>
      <w:bookmarkStart w:id="5" w:name="n24"/>
      <w:bookmarkEnd w:id="4"/>
      <w:bookmarkEnd w:id="5"/>
      <w:r w:rsidR="00D524E8" w:rsidRPr="003730E4">
        <w:rPr>
          <w:color w:val="333333"/>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14:paraId="57B8FE5F" w14:textId="74928BBA" w:rsidR="00D524E8" w:rsidRPr="003730E4" w:rsidRDefault="006842E3" w:rsidP="006842E3">
      <w:pPr>
        <w:pStyle w:val="a5"/>
        <w:shd w:val="clear" w:color="auto" w:fill="FFFFFF"/>
        <w:spacing w:before="0" w:after="0"/>
        <w:ind w:firstLine="567"/>
        <w:jc w:val="both"/>
        <w:rPr>
          <w:color w:val="333333"/>
        </w:rPr>
      </w:pPr>
      <w:bookmarkStart w:id="6" w:name="n260"/>
      <w:bookmarkEnd w:id="6"/>
      <w:r w:rsidRPr="003730E4">
        <w:rPr>
          <w:rStyle w:val="rvts9"/>
          <w:color w:val="333333"/>
        </w:rPr>
        <w:t>В</w:t>
      </w:r>
      <w:r w:rsidR="00D524E8" w:rsidRPr="003730E4">
        <w:rPr>
          <w:rStyle w:val="rvts9"/>
          <w:color w:val="333333"/>
        </w:rPr>
        <w:t xml:space="preserve">ідповідно до ч. </w:t>
      </w:r>
      <w:r w:rsidR="00D524E8" w:rsidRPr="003730E4">
        <w:rPr>
          <w:color w:val="333333"/>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6F03747A" w14:textId="656972F2" w:rsidR="00D524E8" w:rsidRPr="003730E4" w:rsidRDefault="006842E3" w:rsidP="006842E3">
      <w:pPr>
        <w:pStyle w:val="a5"/>
        <w:shd w:val="clear" w:color="auto" w:fill="FFFFFF"/>
        <w:spacing w:before="0" w:after="0"/>
        <w:ind w:firstLine="567"/>
        <w:jc w:val="both"/>
      </w:pPr>
      <w:r w:rsidRPr="003730E4">
        <w:t>З</w:t>
      </w:r>
      <w:r w:rsidR="00D524E8" w:rsidRPr="003730E4">
        <w:t xml:space="preserve"> 24.02.2022 відповідно до Закону України «Про правовий режим воєнного стану» в Україні діє режим воєнного стану.</w:t>
      </w:r>
    </w:p>
    <w:p w14:paraId="729850B9" w14:textId="7FFC3880" w:rsidR="00D524E8" w:rsidRPr="003730E4" w:rsidRDefault="00D524E8" w:rsidP="006842E3">
      <w:pPr>
        <w:pStyle w:val="rvps2"/>
        <w:shd w:val="clear" w:color="auto" w:fill="FFFFFF"/>
        <w:spacing w:before="0" w:beforeAutospacing="0" w:after="0" w:afterAutospacing="0"/>
        <w:ind w:firstLine="567"/>
        <w:jc w:val="both"/>
        <w:rPr>
          <w:color w:val="1D1D1B"/>
          <w:shd w:val="clear" w:color="auto" w:fill="FFFFFF"/>
        </w:rPr>
      </w:pPr>
      <w:r w:rsidRPr="003730E4">
        <w:rPr>
          <w:color w:val="1D1D1B"/>
          <w:shd w:val="clear" w:color="auto" w:fill="FFFFFF"/>
        </w:rPr>
        <w:t>Указом Президента України від 24.02.2022 № 64 (далі – Указ № 64)</w:t>
      </w:r>
      <w:r w:rsidR="006842E3" w:rsidRPr="003730E4">
        <w:rPr>
          <w:color w:val="1D1D1B"/>
          <w:shd w:val="clear" w:color="auto" w:fill="FFFFFF"/>
        </w:rPr>
        <w:t>, зі змінами,</w:t>
      </w:r>
      <w:r w:rsidRPr="003730E4">
        <w:rPr>
          <w:color w:val="1D1D1B"/>
          <w:shd w:val="clear" w:color="auto" w:fill="FFFFFF"/>
        </w:rPr>
        <w:t xml:space="preserve"> введено воєнний стан в Україні.</w:t>
      </w:r>
    </w:p>
    <w:p w14:paraId="744E837C" w14:textId="77777777" w:rsidR="00D07DC9" w:rsidRPr="003730E4" w:rsidRDefault="00D07DC9" w:rsidP="006842E3">
      <w:pPr>
        <w:pStyle w:val="a8"/>
        <w:ind w:firstLine="567"/>
        <w:jc w:val="both"/>
        <w:rPr>
          <w:rFonts w:ascii="Times New Roman" w:hAnsi="Times New Roman" w:cs="Times New Roman"/>
          <w:color w:val="1D1D1B"/>
          <w:sz w:val="24"/>
          <w:szCs w:val="24"/>
          <w:shd w:val="clear" w:color="auto" w:fill="FFFFFF"/>
        </w:rPr>
      </w:pPr>
      <w:r w:rsidRPr="003730E4">
        <w:rPr>
          <w:rFonts w:ascii="Times New Roman" w:hAnsi="Times New Roman" w:cs="Times New Roman"/>
          <w:color w:val="1D1D1B"/>
          <w:spacing w:val="15"/>
          <w:sz w:val="24"/>
          <w:szCs w:val="24"/>
          <w:shd w:val="clear" w:color="auto" w:fill="FFFFFF"/>
        </w:rPr>
        <w:lastRenderedPageBreak/>
        <w:t>Відповідно до постанови КМУ від 12.03.2022 № 263 «</w:t>
      </w:r>
      <w:r w:rsidRPr="003730E4">
        <w:rPr>
          <w:rFonts w:ascii="Times New Roman" w:hAnsi="Times New Roman" w:cs="Times New Roman"/>
          <w:color w:val="333333"/>
          <w:sz w:val="24"/>
          <w:szCs w:val="24"/>
          <w:shd w:val="clear" w:color="auto" w:fill="FFFFFF"/>
        </w:rPr>
        <w:t xml:space="preserve">Деякі питання забезпечення функціонування </w:t>
      </w:r>
      <w:proofErr w:type="spellStart"/>
      <w:r w:rsidRPr="003730E4">
        <w:rPr>
          <w:rFonts w:ascii="Times New Roman" w:hAnsi="Times New Roman" w:cs="Times New Roman"/>
          <w:color w:val="333333"/>
          <w:sz w:val="24"/>
          <w:szCs w:val="24"/>
          <w:shd w:val="clear" w:color="auto" w:fill="FFFFFF"/>
        </w:rPr>
        <w:t>інформаційно-</w:t>
      </w:r>
      <w:proofErr w:type="spellEnd"/>
      <w:r w:rsidRPr="003730E4">
        <w:rPr>
          <w:rFonts w:ascii="Times New Roman" w:hAnsi="Times New Roman" w:cs="Times New Roman"/>
          <w:color w:val="333333"/>
          <w:sz w:val="24"/>
          <w:szCs w:val="24"/>
          <w:shd w:val="clear" w:color="auto" w:fill="FFFFFF"/>
        </w:rPr>
        <w:t xml:space="preserve"> комунікаційних систем, електронних комунікаційних систем, публічних електронних реєстрів в умовах воєнного стану» установлено, що </w:t>
      </w:r>
      <w:r w:rsidRPr="003730E4">
        <w:rPr>
          <w:rFonts w:ascii="Times New Roman" w:hAnsi="Times New Roman" w:cs="Times New Roman"/>
          <w:color w:val="1D1D1B"/>
          <w:sz w:val="24"/>
          <w:szCs w:val="24"/>
          <w:shd w:val="clear" w:color="auto" w:fill="FFFFFF"/>
        </w:rPr>
        <w:t>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031727FB" w14:textId="3EBCB1C2" w:rsidR="00D07DC9" w:rsidRPr="003730E4" w:rsidRDefault="00D07DC9" w:rsidP="00D07DC9">
      <w:pPr>
        <w:pStyle w:val="a8"/>
        <w:jc w:val="both"/>
        <w:rPr>
          <w:rFonts w:ascii="Times New Roman" w:hAnsi="Times New Roman" w:cs="Times New Roman"/>
          <w:color w:val="1D1D1B"/>
          <w:sz w:val="24"/>
          <w:szCs w:val="24"/>
          <w:shd w:val="clear" w:color="auto" w:fill="FFFFFF"/>
        </w:rPr>
      </w:pPr>
      <w:r w:rsidRPr="003730E4">
        <w:rPr>
          <w:rFonts w:ascii="Times New Roman" w:hAnsi="Times New Roman" w:cs="Times New Roman"/>
          <w:color w:val="1D1D1B"/>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B5A153D" w14:textId="77777777" w:rsidR="00EF42CD" w:rsidRPr="003730E4" w:rsidRDefault="00EF42CD" w:rsidP="00EF42CD">
      <w:pPr>
        <w:pStyle w:val="rvps2"/>
        <w:shd w:val="clear" w:color="auto" w:fill="FFFFFF"/>
        <w:spacing w:before="0" w:beforeAutospacing="0" w:after="0" w:afterAutospacing="0"/>
        <w:ind w:firstLine="709"/>
        <w:jc w:val="both"/>
        <w:rPr>
          <w:color w:val="1D1D1B"/>
          <w:shd w:val="clear" w:color="auto" w:fill="FFFFFF"/>
        </w:rPr>
      </w:pPr>
      <w:r w:rsidRPr="003730E4">
        <w:rPr>
          <w:color w:val="1D1D1B"/>
          <w:shd w:val="clear" w:color="auto" w:fill="FFFFFF"/>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3730E4">
        <w:rPr>
          <w:i/>
          <w:iCs/>
          <w:color w:val="1D1D1B"/>
          <w:shd w:val="clear" w:color="auto" w:fill="FFFFFF"/>
        </w:rPr>
        <w:t>Єдиного державного реєстру</w:t>
      </w:r>
      <w:r w:rsidRPr="003730E4">
        <w:rPr>
          <w:color w:val="1D1D1B"/>
          <w:shd w:val="clear" w:color="auto" w:fill="FFFFFF"/>
        </w:rPr>
        <w:t xml:space="preserve"> </w:t>
      </w:r>
      <w:r w:rsidRPr="003730E4">
        <w:rPr>
          <w:rStyle w:val="ac"/>
          <w:color w:val="293237"/>
          <w:shd w:val="clear" w:color="auto" w:fill="FFFFFF"/>
        </w:rPr>
        <w:t>юридичних осіб, фізичних осіб-підприємців та громадських формувань</w:t>
      </w:r>
      <w:r w:rsidRPr="003730E4">
        <w:rPr>
          <w:color w:val="1D1D1B"/>
          <w:shd w:val="clear" w:color="auto" w:fill="FFFFFF"/>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79EDA8E3" w14:textId="09B97448" w:rsidR="00EF42CD" w:rsidRPr="003730E4" w:rsidRDefault="006842E3" w:rsidP="00EF42CD">
      <w:pPr>
        <w:pStyle w:val="rvps2"/>
        <w:shd w:val="clear" w:color="auto" w:fill="FFFFFF"/>
        <w:spacing w:before="0" w:beforeAutospacing="0" w:after="0" w:afterAutospacing="0"/>
        <w:ind w:firstLine="709"/>
        <w:jc w:val="both"/>
      </w:pPr>
      <w:r w:rsidRPr="003730E4">
        <w:t>Н</w:t>
      </w:r>
      <w:r w:rsidR="00EF42CD" w:rsidRPr="003730E4">
        <w:t>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2D7503AD" w14:textId="7CBD4A84" w:rsidR="00EF42CD" w:rsidRPr="003730E4" w:rsidRDefault="006842E3" w:rsidP="00EF42CD">
      <w:pPr>
        <w:pStyle w:val="rvps2"/>
        <w:shd w:val="clear" w:color="auto" w:fill="FFFFFF"/>
        <w:spacing w:before="0" w:beforeAutospacing="0" w:after="0" w:afterAutospacing="0"/>
        <w:ind w:firstLine="709"/>
        <w:jc w:val="both"/>
        <w:rPr>
          <w:color w:val="1D1D1B"/>
          <w:shd w:val="clear" w:color="auto" w:fill="FFFFFF"/>
        </w:rPr>
      </w:pPr>
      <w:r w:rsidRPr="003730E4">
        <w:t>Н</w:t>
      </w:r>
      <w:r w:rsidR="00EF42CD" w:rsidRPr="003730E4">
        <w:t xml:space="preserve">аказом Мін’юсту від 13.04.2022 № 1462/5 </w:t>
      </w:r>
      <w:r w:rsidR="00EF42CD" w:rsidRPr="003730E4">
        <w:rPr>
          <w:color w:val="293237"/>
        </w:rPr>
        <w:t>зупинено оприлюднення інформації у формі відкритих даних, розпорядником якої є Міністерство юстиції України.</w:t>
      </w:r>
    </w:p>
    <w:p w14:paraId="7D1ADD62" w14:textId="09AD0667" w:rsidR="00EF42CD" w:rsidRPr="003730E4" w:rsidRDefault="006842E3" w:rsidP="00EF42CD">
      <w:pPr>
        <w:pStyle w:val="rvps2"/>
        <w:shd w:val="clear" w:color="auto" w:fill="FFFFFF"/>
        <w:spacing w:before="0" w:beforeAutospacing="0" w:after="0" w:afterAutospacing="0"/>
        <w:ind w:firstLine="709"/>
        <w:jc w:val="both"/>
        <w:rPr>
          <w:color w:val="1D1D1B"/>
          <w:shd w:val="clear" w:color="auto" w:fill="FFFFFF"/>
        </w:rPr>
      </w:pPr>
      <w:r w:rsidRPr="003730E4">
        <w:rPr>
          <w:color w:val="1D1D1B"/>
          <w:shd w:val="clear" w:color="auto" w:fill="FFFFFF"/>
        </w:rPr>
        <w:t>З</w:t>
      </w:r>
      <w:r w:rsidR="00EF42CD" w:rsidRPr="003730E4">
        <w:rPr>
          <w:color w:val="1D1D1B"/>
          <w:shd w:val="clear" w:color="auto" w:fill="FFFFFF"/>
        </w:rPr>
        <w:t>а посиланням, де знаходиться</w:t>
      </w:r>
      <w:r w:rsidR="00EF42CD" w:rsidRPr="003730E4">
        <w:rPr>
          <w:color w:val="293237"/>
          <w:shd w:val="clear" w:color="auto" w:fill="FFFFFF"/>
        </w:rPr>
        <w:t xml:space="preserve"> </w:t>
      </w:r>
      <w:r w:rsidR="00EF42CD" w:rsidRPr="003730E4">
        <w:rPr>
          <w:rStyle w:val="ac"/>
          <w:color w:val="293237"/>
          <w:shd w:val="clear" w:color="auto" w:fill="FFFFFF"/>
        </w:rPr>
        <w:t>Єдиний державний реєстр юридичних осіб, фізичних осіб-підприємців та громадських формувань</w:t>
      </w:r>
      <w:r w:rsidR="00EF42CD" w:rsidRPr="003730E4">
        <w:rPr>
          <w:i/>
          <w:iCs/>
          <w:color w:val="293237"/>
          <w:shd w:val="clear" w:color="auto" w:fill="FFFFFF"/>
        </w:rPr>
        <w:t>,</w:t>
      </w:r>
      <w:r w:rsidR="00EF42CD" w:rsidRPr="003730E4">
        <w:rPr>
          <w:color w:val="293237"/>
          <w:shd w:val="clear" w:color="auto" w:fill="FFFFFF"/>
        </w:rPr>
        <w:t xml:space="preserve"> станом на </w:t>
      </w:r>
      <w:r w:rsidRPr="003730E4">
        <w:rPr>
          <w:color w:val="293237"/>
          <w:shd w:val="clear" w:color="auto" w:fill="FFFFFF"/>
        </w:rPr>
        <w:t xml:space="preserve">момент затвердження і оприлюднення цієї тендерної документації </w:t>
      </w:r>
      <w:r w:rsidR="00EF42CD" w:rsidRPr="003730E4">
        <w:rPr>
          <w:color w:val="293237"/>
          <w:shd w:val="clear" w:color="auto" w:fill="FFFFFF"/>
        </w:rPr>
        <w:t>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p>
    <w:p w14:paraId="0AABFB21" w14:textId="77777777" w:rsidR="00EF42CD" w:rsidRPr="003730E4" w:rsidRDefault="00583965" w:rsidP="00EF42CD">
      <w:pPr>
        <w:pStyle w:val="rvps2"/>
        <w:shd w:val="clear" w:color="auto" w:fill="FFFFFF"/>
        <w:spacing w:before="0" w:beforeAutospacing="0" w:after="0" w:afterAutospacing="0"/>
        <w:ind w:firstLine="709"/>
        <w:jc w:val="both"/>
        <w:rPr>
          <w:color w:val="1D1D1B"/>
          <w:shd w:val="clear" w:color="auto" w:fill="FFFFFF"/>
        </w:rPr>
      </w:pPr>
      <w:hyperlink r:id="rId21" w:history="1">
        <w:r w:rsidR="00EF42CD" w:rsidRPr="003730E4">
          <w:rPr>
            <w:rStyle w:val="a4"/>
            <w:u w:val="none"/>
            <w:shd w:val="clear" w:color="auto" w:fill="FFFFFF"/>
          </w:rPr>
          <w:t>https://usr.minjust.gov.ua/content/free-search</w:t>
        </w:r>
      </w:hyperlink>
      <w:r w:rsidR="00EF42CD" w:rsidRPr="003730E4">
        <w:rPr>
          <w:color w:val="1D1D1B"/>
          <w:shd w:val="clear" w:color="auto" w:fill="FFFFFF"/>
        </w:rPr>
        <w:t xml:space="preserve"> </w:t>
      </w:r>
    </w:p>
    <w:p w14:paraId="02CDE4A7" w14:textId="73C97220" w:rsidR="00EF42CD" w:rsidRPr="003730E4" w:rsidRDefault="00E66777" w:rsidP="00EF42CD">
      <w:pPr>
        <w:pStyle w:val="rvps2"/>
        <w:shd w:val="clear" w:color="auto" w:fill="FFFFFF"/>
        <w:spacing w:before="0" w:beforeAutospacing="0" w:after="0" w:afterAutospacing="0"/>
        <w:ind w:firstLine="709"/>
        <w:jc w:val="both"/>
      </w:pPr>
      <w:r w:rsidRPr="003730E4">
        <w:rPr>
          <w:color w:val="293237"/>
          <w:shd w:val="clear" w:color="auto" w:fill="FFFFFF"/>
        </w:rPr>
        <w:t xml:space="preserve">Станом на момент затвердження і оприлюднення цієї тендерної документації </w:t>
      </w:r>
      <w:r w:rsidR="00EF42CD" w:rsidRPr="003730E4">
        <w:t xml:space="preserve"> не функціонує </w:t>
      </w:r>
      <w:proofErr w:type="spellStart"/>
      <w:r w:rsidR="00EF42CD" w:rsidRPr="003730E4">
        <w:t>онлайн-сервіс</w:t>
      </w:r>
      <w:proofErr w:type="spellEnd"/>
      <w:r w:rsidR="00EF42CD" w:rsidRPr="003730E4">
        <w:t xml:space="preserve"> з надання інформації з </w:t>
      </w:r>
      <w:r w:rsidR="00EF42CD" w:rsidRPr="003730E4">
        <w:rPr>
          <w:i/>
          <w:iCs/>
        </w:rPr>
        <w:t>Єдиного реєстру підприємств, щодо яких порушено провадження у справі про банкрутство</w:t>
      </w:r>
      <w:r w:rsidR="00EF42CD" w:rsidRPr="003730E4">
        <w:t>, адміністратором якого є Мін’юст.</w:t>
      </w:r>
    </w:p>
    <w:p w14:paraId="627E91B1" w14:textId="5B3D736F" w:rsidR="00EF42CD" w:rsidRPr="003730E4" w:rsidRDefault="00E66777" w:rsidP="00EF42CD">
      <w:pPr>
        <w:pStyle w:val="rvps2"/>
        <w:shd w:val="clear" w:color="auto" w:fill="FFFFFF"/>
        <w:spacing w:before="0" w:beforeAutospacing="0" w:after="0" w:afterAutospacing="0"/>
        <w:ind w:firstLine="709"/>
        <w:jc w:val="both"/>
        <w:rPr>
          <w:color w:val="293237"/>
          <w:shd w:val="clear" w:color="auto" w:fill="FFFFFF"/>
        </w:rPr>
      </w:pPr>
      <w:r w:rsidRPr="003730E4">
        <w:rPr>
          <w:color w:val="293237"/>
          <w:shd w:val="clear" w:color="auto" w:fill="FFFFFF"/>
        </w:rPr>
        <w:t xml:space="preserve">Станом на момент затвердження і оприлюднення цієї тендерної документації  </w:t>
      </w:r>
      <w:r w:rsidR="00EF42CD" w:rsidRPr="003730E4">
        <w:rPr>
          <w:color w:val="1D1D1B"/>
          <w:shd w:val="clear" w:color="auto" w:fill="FFFFFF"/>
        </w:rPr>
        <w:t>за посиланням, де знаходиться</w:t>
      </w:r>
      <w:r w:rsidR="00EF42CD" w:rsidRPr="003730E4">
        <w:rPr>
          <w:color w:val="293237"/>
          <w:shd w:val="clear" w:color="auto" w:fill="FFFFFF"/>
        </w:rPr>
        <w:t xml:space="preserve"> </w:t>
      </w:r>
      <w:r w:rsidR="00EF42CD" w:rsidRPr="003730E4">
        <w:rPr>
          <w:rStyle w:val="ac"/>
          <w:color w:val="293237"/>
          <w:shd w:val="clear" w:color="auto" w:fill="FFFFFF"/>
        </w:rPr>
        <w:t xml:space="preserve">Єдиний державний </w:t>
      </w:r>
      <w:r w:rsidR="00EF42CD" w:rsidRPr="003730E4">
        <w:rPr>
          <w:rStyle w:val="ac"/>
          <w:shd w:val="clear" w:color="auto" w:fill="FFFFFF"/>
        </w:rPr>
        <w:t>реєстр</w:t>
      </w:r>
      <w:r w:rsidR="00EF42CD" w:rsidRPr="003730E4">
        <w:t xml:space="preserve"> </w:t>
      </w:r>
      <w:hyperlink r:id="rId22" w:history="1">
        <w:r w:rsidR="00EF42CD" w:rsidRPr="003730E4">
          <w:rPr>
            <w:rStyle w:val="description"/>
            <w:i/>
            <w:iCs/>
            <w:shd w:val="clear" w:color="auto" w:fill="FFFFFF"/>
          </w:rPr>
          <w:t>осіб, які вчинили корупційні або пов’язані з корупцією правопорушення</w:t>
        </w:r>
      </w:hyperlink>
      <w:r w:rsidR="00EF42CD" w:rsidRPr="003730E4">
        <w:rPr>
          <w:i/>
          <w:iCs/>
        </w:rPr>
        <w:t>,</w:t>
      </w:r>
      <w:r w:rsidR="00EF42CD" w:rsidRPr="003730E4">
        <w:t xml:space="preserve"> адміністратором якого є Національне агентство з питань запобігання корупції, відсутня можливість отримати публічну інформацію з </w:t>
      </w:r>
      <w:r w:rsidR="00EF42CD" w:rsidRPr="003730E4">
        <w:rPr>
          <w:color w:val="293237"/>
          <w:shd w:val="clear" w:color="auto" w:fill="FFFFFF"/>
        </w:rPr>
        <w:t>зазначеного Реєстру у формі оприлюднених відкритих даних, доступ до яких є вільним.</w:t>
      </w:r>
    </w:p>
    <w:p w14:paraId="2CA81CBA" w14:textId="3004F551" w:rsidR="00EF42CD" w:rsidRPr="003730E4" w:rsidRDefault="00E66777" w:rsidP="00EF42CD">
      <w:pPr>
        <w:ind w:firstLine="709"/>
        <w:jc w:val="both"/>
        <w:rPr>
          <w:rFonts w:ascii="Times New Roman" w:hAnsi="Times New Roman" w:cs="Times New Roman"/>
          <w:sz w:val="24"/>
          <w:szCs w:val="24"/>
        </w:rPr>
      </w:pPr>
      <w:r w:rsidRPr="003730E4">
        <w:rPr>
          <w:rFonts w:ascii="Times New Roman" w:hAnsi="Times New Roman" w:cs="Times New Roman"/>
          <w:sz w:val="24"/>
          <w:szCs w:val="24"/>
        </w:rPr>
        <w:lastRenderedPageBreak/>
        <w:t xml:space="preserve">У </w:t>
      </w:r>
      <w:r w:rsidR="00EF42CD" w:rsidRPr="003730E4">
        <w:rPr>
          <w:rFonts w:ascii="Times New Roman" w:hAnsi="Times New Roman" w:cs="Times New Roman"/>
          <w:sz w:val="24"/>
          <w:szCs w:val="24"/>
        </w:rPr>
        <w:t>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4862D4DA" w14:textId="77777777" w:rsidR="00EF42CD" w:rsidRPr="003730E4" w:rsidRDefault="00583965" w:rsidP="00EF42CD">
      <w:pPr>
        <w:pStyle w:val="rvps2"/>
        <w:shd w:val="clear" w:color="auto" w:fill="FFFFFF"/>
        <w:spacing w:before="0" w:beforeAutospacing="0" w:after="0" w:afterAutospacing="0"/>
        <w:ind w:firstLine="709"/>
        <w:jc w:val="both"/>
        <w:rPr>
          <w:color w:val="293237"/>
          <w:shd w:val="clear" w:color="auto" w:fill="FFFFFF"/>
        </w:rPr>
      </w:pPr>
      <w:hyperlink r:id="rId23" w:history="1">
        <w:r w:rsidR="00EF42CD" w:rsidRPr="003730E4">
          <w:rPr>
            <w:rStyle w:val="a4"/>
            <w:u w:val="none"/>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w:t>
        </w:r>
        <w:proofErr w:type="spellStart"/>
        <w:r w:rsidR="00EF42CD" w:rsidRPr="003730E4">
          <w:rPr>
            <w:rStyle w:val="a4"/>
            <w:u w:val="none"/>
          </w:rPr>
          <w:t>nazk.gov.ua</w:t>
        </w:r>
        <w:proofErr w:type="spellEnd"/>
        <w:r w:rsidR="00EF42CD" w:rsidRPr="003730E4">
          <w:rPr>
            <w:rStyle w:val="a4"/>
            <w:u w:val="none"/>
          </w:rPr>
          <w:t>)</w:t>
        </w:r>
      </w:hyperlink>
      <w:r w:rsidR="00EF42CD" w:rsidRPr="003730E4">
        <w:t xml:space="preserve"> </w:t>
      </w:r>
    </w:p>
    <w:p w14:paraId="128C7B67" w14:textId="3E780771" w:rsidR="00EF42CD" w:rsidRPr="003730E4" w:rsidRDefault="00EF42CD" w:rsidP="00EF42CD">
      <w:pPr>
        <w:pStyle w:val="rvps2"/>
        <w:shd w:val="clear" w:color="auto" w:fill="FFFFFF"/>
        <w:spacing w:before="0" w:beforeAutospacing="0" w:after="0" w:afterAutospacing="0"/>
        <w:ind w:firstLine="709"/>
        <w:jc w:val="both"/>
      </w:pPr>
      <w:r w:rsidRPr="003730E4">
        <w:rPr>
          <w:color w:val="293237"/>
          <w:shd w:val="clear" w:color="auto" w:fill="FFFFFF"/>
        </w:rPr>
        <w:t xml:space="preserve">Як наслідок, </w:t>
      </w:r>
      <w:r w:rsidR="00E66777" w:rsidRPr="003730E4">
        <w:rPr>
          <w:color w:val="293237"/>
          <w:shd w:val="clear" w:color="auto" w:fill="FFFFFF"/>
        </w:rPr>
        <w:t xml:space="preserve">станом на момент затвердження і оприлюднення цієї тендерної документації </w:t>
      </w:r>
      <w:r w:rsidRPr="003730E4">
        <w:rPr>
          <w:color w:val="293237"/>
          <w:shd w:val="clear" w:color="auto" w:fill="FFFFFF"/>
        </w:rPr>
        <w:t>в замовника відсутня можливість самостійно перевірити інформацію по учасниках із зазначеного Реєстру:</w:t>
      </w:r>
    </w:p>
    <w:p w14:paraId="3266C77B" w14:textId="1DC24B33" w:rsidR="00EF42CD" w:rsidRPr="003730E4" w:rsidRDefault="00583965" w:rsidP="00EF42CD">
      <w:pPr>
        <w:pStyle w:val="rvps2"/>
        <w:shd w:val="clear" w:color="auto" w:fill="FFFFFF"/>
        <w:spacing w:before="0" w:beforeAutospacing="0" w:after="0" w:afterAutospacing="0"/>
        <w:ind w:firstLine="709"/>
        <w:jc w:val="both"/>
      </w:pPr>
      <w:hyperlink r:id="rId24" w:history="1">
        <w:r w:rsidR="00EF42CD" w:rsidRPr="003730E4">
          <w:rPr>
            <w:rStyle w:val="a4"/>
            <w:u w:val="none"/>
          </w:rPr>
          <w:t>https://corruptinfo.nazk.gov.ua/</w:t>
        </w:r>
      </w:hyperlink>
      <w:r w:rsidR="00EF42CD" w:rsidRPr="003730E4">
        <w:t xml:space="preserve"> </w:t>
      </w:r>
    </w:p>
    <w:p w14:paraId="0AE5091D" w14:textId="77777777" w:rsidR="00EF42CD" w:rsidRPr="003730E4" w:rsidRDefault="00EF42CD" w:rsidP="00EF42CD">
      <w:pPr>
        <w:pStyle w:val="rvps2"/>
        <w:shd w:val="clear" w:color="auto" w:fill="FFFFFF"/>
        <w:spacing w:before="0" w:beforeAutospacing="0" w:after="0" w:afterAutospacing="0"/>
        <w:ind w:firstLine="709"/>
        <w:jc w:val="both"/>
      </w:pPr>
      <w:r w:rsidRPr="003730E4">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0F9B5F40" w14:textId="05AF7D34" w:rsidR="00EF42CD" w:rsidRPr="003730E4" w:rsidRDefault="00EF42CD" w:rsidP="00EF42CD">
      <w:pPr>
        <w:pBdr>
          <w:top w:val="nil"/>
          <w:left w:val="nil"/>
          <w:bottom w:val="nil"/>
          <w:right w:val="nil"/>
          <w:between w:val="nil"/>
        </w:pBdr>
        <w:ind w:firstLine="709"/>
        <w:jc w:val="both"/>
        <w:rPr>
          <w:rFonts w:ascii="Times New Roman" w:hAnsi="Times New Roman" w:cs="Times New Roman"/>
          <w:sz w:val="24"/>
          <w:szCs w:val="24"/>
        </w:rPr>
      </w:pPr>
      <w:r w:rsidRPr="003730E4">
        <w:rPr>
          <w:rFonts w:ascii="Times New Roman" w:hAnsi="Times New Roman" w:cs="Times New Roman"/>
          <w:sz w:val="24"/>
          <w:szCs w:val="24"/>
        </w:rPr>
        <w:t>Ураховуючи зазначене, замовник з метою виконання вимог Закону № 922, в тому числі й дотримання принципів публічних закупівель, передбач</w:t>
      </w:r>
      <w:r w:rsidR="00E66777" w:rsidRPr="003730E4">
        <w:rPr>
          <w:rFonts w:ascii="Times New Roman" w:hAnsi="Times New Roman" w:cs="Times New Roman"/>
          <w:sz w:val="24"/>
          <w:szCs w:val="24"/>
        </w:rPr>
        <w:t xml:space="preserve">ає </w:t>
      </w:r>
      <w:r w:rsidRPr="003730E4">
        <w:rPr>
          <w:rFonts w:ascii="Times New Roman" w:hAnsi="Times New Roman" w:cs="Times New Roman"/>
          <w:sz w:val="24"/>
          <w:szCs w:val="24"/>
        </w:rPr>
        <w:t>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3, 8, 9 ч. 1 ст. 17 Закону № 922.</w:t>
      </w:r>
    </w:p>
    <w:p w14:paraId="049B63DD" w14:textId="43D65BAE" w:rsidR="009E3A11" w:rsidRPr="003730E4" w:rsidRDefault="009E3A11" w:rsidP="001D02D5">
      <w:pPr>
        <w:pBdr>
          <w:top w:val="nil"/>
          <w:left w:val="nil"/>
          <w:bottom w:val="nil"/>
          <w:right w:val="nil"/>
          <w:between w:val="nil"/>
        </w:pBdr>
        <w:ind w:firstLine="709"/>
        <w:jc w:val="both"/>
        <w:rPr>
          <w:rFonts w:ascii="Times New Roman" w:hAnsi="Times New Roman" w:cs="Times New Roman"/>
          <w:sz w:val="24"/>
          <w:szCs w:val="24"/>
        </w:rPr>
      </w:pPr>
      <w:r w:rsidRPr="003730E4">
        <w:rPr>
          <w:rFonts w:ascii="Times New Roman" w:hAnsi="Times New Roman" w:cs="Times New Roman"/>
          <w:sz w:val="24"/>
          <w:szCs w:val="24"/>
        </w:rPr>
        <w:t>Для пересвідчення відсутності/наявності технічної можливості перевірити учасника у відповідних єдиних державних реєстрах/ресурсах у</w:t>
      </w:r>
      <w:r w:rsidR="00A43AF3" w:rsidRPr="003730E4">
        <w:rPr>
          <w:rFonts w:ascii="Times New Roman" w:hAnsi="Times New Roman" w:cs="Times New Roman"/>
          <w:sz w:val="24"/>
          <w:szCs w:val="24"/>
        </w:rPr>
        <w:t xml:space="preserve">часник </w:t>
      </w:r>
      <w:r w:rsidRPr="003730E4">
        <w:rPr>
          <w:rFonts w:ascii="Times New Roman" w:hAnsi="Times New Roman" w:cs="Times New Roman"/>
          <w:sz w:val="24"/>
          <w:szCs w:val="24"/>
        </w:rPr>
        <w:t xml:space="preserve">станом на момент подання </w:t>
      </w:r>
      <w:r w:rsidR="00A43AF3" w:rsidRPr="003730E4">
        <w:rPr>
          <w:rFonts w:ascii="Times New Roman" w:hAnsi="Times New Roman" w:cs="Times New Roman"/>
          <w:sz w:val="24"/>
          <w:szCs w:val="24"/>
        </w:rPr>
        <w:t xml:space="preserve">своєї тендерної пропозиції </w:t>
      </w:r>
      <w:r w:rsidRPr="003730E4">
        <w:rPr>
          <w:rFonts w:ascii="Times New Roman" w:hAnsi="Times New Roman" w:cs="Times New Roman"/>
          <w:sz w:val="24"/>
          <w:szCs w:val="24"/>
        </w:rPr>
        <w:t xml:space="preserve">з’ясовує наявність </w:t>
      </w:r>
      <w:r w:rsidR="00A43AF3" w:rsidRPr="003730E4">
        <w:rPr>
          <w:rFonts w:ascii="Times New Roman" w:hAnsi="Times New Roman" w:cs="Times New Roman"/>
          <w:sz w:val="24"/>
          <w:szCs w:val="24"/>
        </w:rPr>
        <w:t xml:space="preserve">вільного доступу до </w:t>
      </w:r>
      <w:r w:rsidRPr="003730E4">
        <w:rPr>
          <w:rFonts w:ascii="Times New Roman" w:hAnsi="Times New Roman" w:cs="Times New Roman"/>
          <w:sz w:val="24"/>
          <w:szCs w:val="24"/>
        </w:rPr>
        <w:t>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p w14:paraId="23198250" w14:textId="77777777" w:rsidR="009E3A11" w:rsidRPr="003730E4" w:rsidRDefault="009E3A11" w:rsidP="00A24442">
      <w:pPr>
        <w:pBdr>
          <w:top w:val="nil"/>
          <w:left w:val="nil"/>
          <w:bottom w:val="nil"/>
          <w:right w:val="nil"/>
          <w:between w:val="nil"/>
        </w:pBdr>
        <w:ind w:firstLine="426"/>
        <w:jc w:val="both"/>
        <w:rPr>
          <w:rFonts w:ascii="Times New Roman" w:hAnsi="Times New Roman" w:cs="Times New Roman"/>
          <w:b/>
          <w:sz w:val="24"/>
          <w:szCs w:val="24"/>
        </w:rPr>
      </w:pPr>
    </w:p>
    <w:p w14:paraId="29B1B425" w14:textId="1443EFB5" w:rsidR="00A24442" w:rsidRPr="003730E4" w:rsidRDefault="00A24442" w:rsidP="00A24442">
      <w:pPr>
        <w:pBdr>
          <w:top w:val="nil"/>
          <w:left w:val="nil"/>
          <w:bottom w:val="nil"/>
          <w:right w:val="nil"/>
          <w:between w:val="nil"/>
        </w:pBdr>
        <w:ind w:firstLine="426"/>
        <w:jc w:val="both"/>
        <w:rPr>
          <w:rFonts w:ascii="Times New Roman" w:hAnsi="Times New Roman" w:cs="Times New Roman"/>
          <w:bCs/>
          <w:sz w:val="24"/>
          <w:szCs w:val="24"/>
        </w:rPr>
      </w:pPr>
      <w:r w:rsidRPr="003730E4">
        <w:rPr>
          <w:rFonts w:ascii="Times New Roman" w:hAnsi="Times New Roman" w:cs="Times New Roman"/>
          <w:bCs/>
          <w:sz w:val="24"/>
          <w:szCs w:val="24"/>
        </w:rPr>
        <w:t>Щодо підстави, визначеної у ч</w:t>
      </w:r>
      <w:r w:rsidR="00E73AC6" w:rsidRPr="003730E4">
        <w:rPr>
          <w:rFonts w:ascii="Times New Roman" w:hAnsi="Times New Roman" w:cs="Times New Roman"/>
          <w:bCs/>
          <w:sz w:val="24"/>
          <w:szCs w:val="24"/>
        </w:rPr>
        <w:t>. 2</w:t>
      </w:r>
      <w:r w:rsidRPr="003730E4">
        <w:rPr>
          <w:rFonts w:ascii="Times New Roman" w:hAnsi="Times New Roman" w:cs="Times New Roman"/>
          <w:bCs/>
          <w:sz w:val="24"/>
          <w:szCs w:val="24"/>
        </w:rPr>
        <w:t xml:space="preserve"> ст</w:t>
      </w:r>
      <w:r w:rsidR="00E73AC6" w:rsidRPr="003730E4">
        <w:rPr>
          <w:rFonts w:ascii="Times New Roman" w:hAnsi="Times New Roman" w:cs="Times New Roman"/>
          <w:bCs/>
          <w:sz w:val="24"/>
          <w:szCs w:val="24"/>
        </w:rPr>
        <w:t>.</w:t>
      </w:r>
      <w:r w:rsidRPr="003730E4">
        <w:rPr>
          <w:rFonts w:ascii="Times New Roman" w:hAnsi="Times New Roman" w:cs="Times New Roman"/>
          <w:bCs/>
          <w:sz w:val="24"/>
          <w:szCs w:val="24"/>
        </w:rPr>
        <w:t xml:space="preserve"> 17 Закону</w:t>
      </w:r>
      <w:r w:rsidR="00E73AC6" w:rsidRPr="003730E4">
        <w:rPr>
          <w:rFonts w:ascii="Times New Roman" w:hAnsi="Times New Roman" w:cs="Times New Roman"/>
          <w:bCs/>
          <w:sz w:val="24"/>
          <w:szCs w:val="24"/>
        </w:rPr>
        <w:t>: з</w:t>
      </w:r>
      <w:r w:rsidRPr="003730E4">
        <w:rPr>
          <w:rFonts w:ascii="Times New Roman" w:hAnsi="Times New Roman" w:cs="Times New Roman"/>
          <w:bCs/>
          <w:sz w:val="24"/>
          <w:szCs w:val="24"/>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p>
    <w:p w14:paraId="783DB16B" w14:textId="77777777" w:rsidR="009E3A11" w:rsidRPr="003730E4" w:rsidRDefault="009E3A11" w:rsidP="00D460E4">
      <w:pPr>
        <w:pBdr>
          <w:top w:val="nil"/>
          <w:left w:val="nil"/>
          <w:bottom w:val="nil"/>
          <w:right w:val="nil"/>
          <w:between w:val="nil"/>
        </w:pBdr>
        <w:jc w:val="both"/>
        <w:rPr>
          <w:rFonts w:ascii="Times New Roman" w:hAnsi="Times New Roman" w:cs="Times New Roman"/>
          <w:sz w:val="24"/>
          <w:szCs w:val="24"/>
        </w:rPr>
      </w:pPr>
    </w:p>
    <w:p w14:paraId="259DFB02" w14:textId="77777777" w:rsidR="001D02D5" w:rsidRPr="003730E4" w:rsidRDefault="00A24442" w:rsidP="001D02D5">
      <w:pPr>
        <w:pStyle w:val="rvps2"/>
        <w:shd w:val="clear" w:color="auto" w:fill="FFFFFF"/>
        <w:spacing w:before="0" w:beforeAutospacing="0" w:after="150" w:afterAutospacing="0"/>
        <w:ind w:firstLine="450"/>
        <w:jc w:val="both"/>
      </w:pPr>
      <w:r w:rsidRPr="003730E4">
        <w:t xml:space="preserve">У випадку, якщо учасником процедури закупівлі є об’єднання учасників, то </w:t>
      </w:r>
      <w:r w:rsidR="00BE6174" w:rsidRPr="003730E4">
        <w:t>такий учасник по</w:t>
      </w:r>
      <w:r w:rsidRPr="003730E4">
        <w:t xml:space="preserve"> </w:t>
      </w:r>
      <w:r w:rsidRPr="003730E4">
        <w:rPr>
          <w:bCs/>
        </w:rPr>
        <w:t>кожн</w:t>
      </w:r>
      <w:r w:rsidR="00BE6174" w:rsidRPr="003730E4">
        <w:rPr>
          <w:bCs/>
        </w:rPr>
        <w:t>ому з суб’єктів, які входять до об’єднання</w:t>
      </w:r>
      <w:r w:rsidR="00120909" w:rsidRPr="003730E4">
        <w:rPr>
          <w:bCs/>
        </w:rPr>
        <w:t xml:space="preserve"> (</w:t>
      </w:r>
      <w:r w:rsidR="00120909" w:rsidRPr="003730E4">
        <w:rPr>
          <w:color w:val="333333"/>
        </w:rPr>
        <w:t>юридичних осіб – резидентів</w:t>
      </w:r>
      <w:bookmarkStart w:id="7" w:name="n789"/>
      <w:bookmarkEnd w:id="7"/>
      <w:r w:rsidR="00120909" w:rsidRPr="003730E4">
        <w:rPr>
          <w:color w:val="333333"/>
        </w:rPr>
        <w:t xml:space="preserve"> або юридичних осіб (резидентів та нерезидентів)</w:t>
      </w:r>
      <w:r w:rsidR="007E4EEB" w:rsidRPr="003730E4">
        <w:rPr>
          <w:color w:val="333333"/>
        </w:rPr>
        <w:t xml:space="preserve">, або </w:t>
      </w:r>
      <w:bookmarkStart w:id="8" w:name="n790"/>
      <w:bookmarkEnd w:id="8"/>
      <w:r w:rsidR="007E4EEB" w:rsidRPr="003730E4">
        <w:rPr>
          <w:color w:val="333333"/>
        </w:rPr>
        <w:t>юриди</w:t>
      </w:r>
      <w:r w:rsidR="00120909" w:rsidRPr="003730E4">
        <w:rPr>
          <w:color w:val="333333"/>
        </w:rPr>
        <w:t>чних осіб - нерезидентів із створенням або без створення окремої юридичної особи</w:t>
      </w:r>
      <w:r w:rsidR="007E4EEB" w:rsidRPr="003730E4">
        <w:rPr>
          <w:color w:val="333333"/>
        </w:rPr>
        <w:t xml:space="preserve">) (далі – суб’єкт </w:t>
      </w:r>
      <w:proofErr w:type="spellStart"/>
      <w:r w:rsidR="007E4EEB" w:rsidRPr="003730E4">
        <w:rPr>
          <w:color w:val="333333"/>
        </w:rPr>
        <w:t>обєднання</w:t>
      </w:r>
      <w:proofErr w:type="spellEnd"/>
      <w:r w:rsidR="007E4EEB" w:rsidRPr="003730E4">
        <w:rPr>
          <w:color w:val="333333"/>
        </w:rPr>
        <w:t>)</w:t>
      </w:r>
      <w:r w:rsidR="00BE6174" w:rsidRPr="003730E4">
        <w:rPr>
          <w:bCs/>
        </w:rPr>
        <w:t xml:space="preserve">, </w:t>
      </w:r>
      <w:r w:rsidRPr="003730E4">
        <w:rPr>
          <w:bCs/>
        </w:rPr>
        <w:t>надає окрем</w:t>
      </w:r>
      <w:r w:rsidR="00BE6174" w:rsidRPr="003730E4">
        <w:rPr>
          <w:bCs/>
        </w:rPr>
        <w:t>у</w:t>
      </w:r>
      <w:r w:rsidRPr="003730E4">
        <w:rPr>
          <w:bCs/>
        </w:rPr>
        <w:t xml:space="preserve"> довідк</w:t>
      </w:r>
      <w:r w:rsidR="00BE6174" w:rsidRPr="003730E4">
        <w:rPr>
          <w:bCs/>
        </w:rPr>
        <w:t>у</w:t>
      </w:r>
      <w:r w:rsidRPr="003730E4">
        <w:rPr>
          <w:bCs/>
        </w:rPr>
        <w:t xml:space="preserve"> в довільній формі щодо відсутності підстав</w:t>
      </w:r>
      <w:r w:rsidR="00120909" w:rsidRPr="003730E4">
        <w:rPr>
          <w:bCs/>
        </w:rPr>
        <w:t xml:space="preserve">, передбачених у ч. 1 і ч. 2 ст. 17 Закону 922, по </w:t>
      </w:r>
      <w:r w:rsidR="007E4EEB" w:rsidRPr="003730E4">
        <w:rPr>
          <w:color w:val="333333"/>
        </w:rPr>
        <w:t xml:space="preserve">суб’єкт </w:t>
      </w:r>
      <w:proofErr w:type="spellStart"/>
      <w:r w:rsidR="007E4EEB" w:rsidRPr="003730E4">
        <w:rPr>
          <w:color w:val="333333"/>
        </w:rPr>
        <w:t>обєднання</w:t>
      </w:r>
      <w:proofErr w:type="spellEnd"/>
      <w:r w:rsidR="00120909" w:rsidRPr="003730E4">
        <w:rPr>
          <w:bCs/>
        </w:rPr>
        <w:t xml:space="preserve"> і, як наслідок, відсутності підстав для відмови об’єднанню учасників. </w:t>
      </w:r>
      <w:r w:rsidRPr="003730E4">
        <w:t xml:space="preserve">Довідка складається за підписом уповноваженої особи або керівника </w:t>
      </w:r>
      <w:r w:rsidR="007E4EEB" w:rsidRPr="003730E4">
        <w:rPr>
          <w:color w:val="333333"/>
        </w:rPr>
        <w:t>суб’єкта</w:t>
      </w:r>
      <w:r w:rsidR="007E4EEB" w:rsidRPr="003730E4">
        <w:t xml:space="preserve"> </w:t>
      </w:r>
      <w:r w:rsidRPr="003730E4">
        <w:t xml:space="preserve">об'єднання </w:t>
      </w:r>
      <w:r w:rsidR="007E4EEB" w:rsidRPr="003730E4">
        <w:t>і</w:t>
      </w:r>
      <w:r w:rsidRPr="003730E4">
        <w:t xml:space="preserve"> надається у вигляді сканованої копії</w:t>
      </w:r>
      <w:r w:rsidR="007E4EEB" w:rsidRPr="003730E4">
        <w:t xml:space="preserve"> </w:t>
      </w:r>
      <w:r w:rsidRPr="003730E4">
        <w:t>разом з документами, що підтверджують повноваження підписанта.</w:t>
      </w:r>
    </w:p>
    <w:p w14:paraId="4A2F0198" w14:textId="77777777" w:rsidR="00D460E4" w:rsidRPr="003730E4" w:rsidRDefault="00D460E4" w:rsidP="001D02D5">
      <w:pPr>
        <w:pStyle w:val="rvps2"/>
        <w:shd w:val="clear" w:color="auto" w:fill="FFFFFF"/>
        <w:spacing w:before="0" w:beforeAutospacing="0" w:after="150" w:afterAutospacing="0"/>
        <w:ind w:firstLine="450"/>
        <w:jc w:val="both"/>
      </w:pPr>
    </w:p>
    <w:p w14:paraId="0E50D493" w14:textId="519BDC38" w:rsidR="00A24442" w:rsidRPr="003730E4" w:rsidRDefault="00A24442" w:rsidP="001D02D5">
      <w:pPr>
        <w:pStyle w:val="rvps2"/>
        <w:shd w:val="clear" w:color="auto" w:fill="FFFFFF"/>
        <w:spacing w:before="0" w:beforeAutospacing="0" w:after="150" w:afterAutospacing="0"/>
        <w:ind w:firstLine="450"/>
        <w:jc w:val="center"/>
        <w:rPr>
          <w:bCs/>
        </w:rPr>
      </w:pPr>
      <w:r w:rsidRPr="003730E4">
        <w:rPr>
          <w:b/>
        </w:rPr>
        <w:lastRenderedPageBreak/>
        <w:t>Перелік документів та інформації</w:t>
      </w:r>
    </w:p>
    <w:p w14:paraId="4DF7B4B0" w14:textId="59C1F417" w:rsidR="00A24442" w:rsidRPr="003730E4" w:rsidRDefault="00A24442" w:rsidP="00A24442">
      <w:pPr>
        <w:pStyle w:val="2"/>
        <w:widowControl/>
        <w:jc w:val="center"/>
        <w:rPr>
          <w:rFonts w:ascii="Times New Roman" w:eastAsia="Times New Roman" w:hAnsi="Times New Roman" w:cs="Times New Roman"/>
          <w:b/>
        </w:rPr>
      </w:pPr>
      <w:r w:rsidRPr="003730E4">
        <w:rPr>
          <w:rFonts w:ascii="Times New Roman" w:eastAsia="Times New Roman" w:hAnsi="Times New Roman" w:cs="Times New Roman"/>
          <w:b/>
        </w:rPr>
        <w:t xml:space="preserve">для підтвердження відповідності </w:t>
      </w:r>
      <w:r w:rsidRPr="003730E4">
        <w:rPr>
          <w:rFonts w:ascii="Times New Roman" w:eastAsia="Times New Roman" w:hAnsi="Times New Roman" w:cs="Times New Roman"/>
          <w:b/>
          <w:color w:val="000000" w:themeColor="text1"/>
          <w:u w:val="single"/>
        </w:rPr>
        <w:t>переможця</w:t>
      </w:r>
      <w:r w:rsidRPr="003730E4">
        <w:rPr>
          <w:rFonts w:ascii="Times New Roman" w:eastAsia="Times New Roman" w:hAnsi="Times New Roman" w:cs="Times New Roman"/>
          <w:b/>
          <w:u w:val="single"/>
        </w:rPr>
        <w:t xml:space="preserve"> </w:t>
      </w:r>
      <w:r w:rsidRPr="003730E4">
        <w:rPr>
          <w:rFonts w:ascii="Times New Roman" w:eastAsia="Times New Roman" w:hAnsi="Times New Roman" w:cs="Times New Roman"/>
          <w:b/>
        </w:rPr>
        <w:t>вимогам, визначеним у ст</w:t>
      </w:r>
      <w:r w:rsidR="00D63634" w:rsidRPr="003730E4">
        <w:rPr>
          <w:rFonts w:ascii="Times New Roman" w:eastAsia="Times New Roman" w:hAnsi="Times New Roman" w:cs="Times New Roman"/>
          <w:b/>
        </w:rPr>
        <w:t>.</w:t>
      </w:r>
      <w:r w:rsidRPr="003730E4">
        <w:rPr>
          <w:rFonts w:ascii="Times New Roman" w:eastAsia="Times New Roman" w:hAnsi="Times New Roman" w:cs="Times New Roman"/>
          <w:b/>
        </w:rPr>
        <w:t xml:space="preserve"> 17 Закону </w:t>
      </w:r>
    </w:p>
    <w:p w14:paraId="32DBA100" w14:textId="77777777" w:rsidR="00A24442" w:rsidRPr="003730E4" w:rsidRDefault="00A24442" w:rsidP="00A24442">
      <w:pPr>
        <w:pStyle w:val="2"/>
        <w:widowControl/>
        <w:rPr>
          <w:rFonts w:ascii="Times New Roman" w:eastAsia="Times New Roman" w:hAnsi="Times New Roman" w:cs="Times New Roman"/>
          <w:b/>
        </w:rPr>
      </w:pPr>
    </w:p>
    <w:p w14:paraId="2EBC4768" w14:textId="6210D6B7" w:rsidR="00A24442" w:rsidRPr="003730E4" w:rsidRDefault="00A24442" w:rsidP="00A24442">
      <w:pPr>
        <w:keepNext/>
        <w:ind w:firstLine="567"/>
        <w:jc w:val="both"/>
        <w:rPr>
          <w:rFonts w:ascii="Times New Roman" w:hAnsi="Times New Roman" w:cs="Times New Roman"/>
          <w:b/>
          <w:sz w:val="24"/>
          <w:szCs w:val="24"/>
        </w:rPr>
      </w:pPr>
      <w:r w:rsidRPr="003730E4">
        <w:rPr>
          <w:rFonts w:ascii="Times New Roman" w:hAnsi="Times New Roman" w:cs="Times New Roman"/>
          <w:b/>
          <w:bCs/>
          <w:iCs/>
          <w:sz w:val="24"/>
          <w:szCs w:val="24"/>
        </w:rPr>
        <w:t>Переможець</w:t>
      </w:r>
      <w:r w:rsidRPr="003730E4">
        <w:rPr>
          <w:rFonts w:ascii="Times New Roman" w:hAnsi="Times New Roman" w:cs="Times New Roman"/>
          <w:iCs/>
          <w:sz w:val="24"/>
          <w:szCs w:val="24"/>
        </w:rPr>
        <w:t xml:space="preserve"> процедури закупівлі у строк, </w:t>
      </w:r>
      <w:r w:rsidRPr="003730E4">
        <w:rPr>
          <w:rFonts w:ascii="Times New Roman" w:hAnsi="Times New Roman" w:cs="Times New Roman"/>
          <w:bCs/>
          <w:iCs/>
          <w:sz w:val="24"/>
          <w:szCs w:val="24"/>
        </w:rPr>
        <w:t xml:space="preserve">що не перевищує </w:t>
      </w:r>
      <w:r w:rsidRPr="003730E4">
        <w:rPr>
          <w:rFonts w:ascii="Times New Roman" w:hAnsi="Times New Roman" w:cs="Times New Roman"/>
          <w:b/>
          <w:bCs/>
          <w:iCs/>
          <w:sz w:val="24"/>
          <w:szCs w:val="24"/>
        </w:rPr>
        <w:t>десяти календарних  днів</w:t>
      </w:r>
      <w:r w:rsidRPr="003730E4">
        <w:rPr>
          <w:rFonts w:ascii="Times New Roman" w:hAnsi="Times New Roman" w:cs="Times New Roman"/>
          <w:bCs/>
          <w:iCs/>
          <w:sz w:val="24"/>
          <w:szCs w:val="24"/>
        </w:rPr>
        <w:t xml:space="preserve"> з дати оприлюднення в електронній системі закупівель повідомлення про намір укласти договір про закупівлю, </w:t>
      </w:r>
      <w:r w:rsidRPr="003730E4">
        <w:rPr>
          <w:rFonts w:ascii="Times New Roman" w:hAnsi="Times New Roman" w:cs="Times New Roman"/>
          <w:b/>
          <w:iCs/>
          <w:sz w:val="24"/>
          <w:szCs w:val="24"/>
        </w:rPr>
        <w:t>повинен надати</w:t>
      </w:r>
      <w:r w:rsidRPr="003730E4">
        <w:rPr>
          <w:rFonts w:ascii="Times New Roman" w:hAnsi="Times New Roman" w:cs="Times New Roman"/>
          <w:bCs/>
          <w:iCs/>
          <w:sz w:val="24"/>
          <w:szCs w:val="24"/>
        </w:rPr>
        <w:t xml:space="preserve"> документи </w:t>
      </w:r>
      <w:r w:rsidRPr="003730E4">
        <w:rPr>
          <w:rFonts w:ascii="Times New Roman" w:hAnsi="Times New Roman" w:cs="Times New Roman"/>
          <w:b/>
          <w:iCs/>
          <w:sz w:val="24"/>
          <w:szCs w:val="24"/>
        </w:rPr>
        <w:t>шляхом оприлюднення</w:t>
      </w:r>
      <w:r w:rsidRPr="003730E4">
        <w:rPr>
          <w:rFonts w:ascii="Times New Roman" w:hAnsi="Times New Roman" w:cs="Times New Roman"/>
          <w:bCs/>
          <w:iCs/>
          <w:sz w:val="24"/>
          <w:szCs w:val="24"/>
        </w:rPr>
        <w:t xml:space="preserve"> їх в електронній системі закупівель, що</w:t>
      </w:r>
      <w:r w:rsidRPr="003730E4">
        <w:rPr>
          <w:rFonts w:ascii="Times New Roman" w:hAnsi="Times New Roman" w:cs="Times New Roman"/>
          <w:iCs/>
          <w:sz w:val="24"/>
          <w:szCs w:val="24"/>
        </w:rPr>
        <w:t xml:space="preserve"> </w:t>
      </w:r>
      <w:r w:rsidRPr="003730E4">
        <w:rPr>
          <w:rFonts w:ascii="Times New Roman" w:hAnsi="Times New Roman" w:cs="Times New Roman"/>
          <w:b/>
          <w:sz w:val="24"/>
          <w:szCs w:val="24"/>
        </w:rPr>
        <w:t>підтверджують відсутність підстав, визначених пунктами 2, 3, 5, 6, 8, 12 і 13 ч</w:t>
      </w:r>
      <w:r w:rsidR="00D63634" w:rsidRPr="003730E4">
        <w:rPr>
          <w:rFonts w:ascii="Times New Roman" w:hAnsi="Times New Roman" w:cs="Times New Roman"/>
          <w:b/>
          <w:sz w:val="24"/>
          <w:szCs w:val="24"/>
        </w:rPr>
        <w:t>. 1</w:t>
      </w:r>
      <w:r w:rsidRPr="003730E4">
        <w:rPr>
          <w:rFonts w:ascii="Times New Roman" w:hAnsi="Times New Roman" w:cs="Times New Roman"/>
          <w:b/>
          <w:sz w:val="24"/>
          <w:szCs w:val="24"/>
        </w:rPr>
        <w:t xml:space="preserve"> та ч</w:t>
      </w:r>
      <w:r w:rsidR="00D63634" w:rsidRPr="003730E4">
        <w:rPr>
          <w:rFonts w:ascii="Times New Roman" w:hAnsi="Times New Roman" w:cs="Times New Roman"/>
          <w:b/>
          <w:sz w:val="24"/>
          <w:szCs w:val="24"/>
        </w:rPr>
        <w:t>. 2</w:t>
      </w:r>
      <w:r w:rsidRPr="003730E4">
        <w:rPr>
          <w:rFonts w:ascii="Times New Roman" w:hAnsi="Times New Roman" w:cs="Times New Roman"/>
          <w:b/>
          <w:sz w:val="24"/>
          <w:szCs w:val="24"/>
        </w:rPr>
        <w:t xml:space="preserve"> ст</w:t>
      </w:r>
      <w:r w:rsidR="00D63634" w:rsidRPr="003730E4">
        <w:rPr>
          <w:rFonts w:ascii="Times New Roman" w:hAnsi="Times New Roman" w:cs="Times New Roman"/>
          <w:b/>
          <w:sz w:val="24"/>
          <w:szCs w:val="24"/>
        </w:rPr>
        <w:t xml:space="preserve">. </w:t>
      </w:r>
      <w:r w:rsidRPr="003730E4">
        <w:rPr>
          <w:rFonts w:ascii="Times New Roman" w:hAnsi="Times New Roman" w:cs="Times New Roman"/>
          <w:b/>
          <w:sz w:val="24"/>
          <w:szCs w:val="24"/>
        </w:rPr>
        <w:t>17 Закону</w:t>
      </w:r>
      <w:r w:rsidR="00E6081B" w:rsidRPr="003730E4">
        <w:rPr>
          <w:rFonts w:ascii="Times New Roman" w:hAnsi="Times New Roman" w:cs="Times New Roman"/>
          <w:b/>
          <w:sz w:val="24"/>
          <w:szCs w:val="24"/>
        </w:rPr>
        <w:t>.</w:t>
      </w:r>
    </w:p>
    <w:p w14:paraId="62EF95D9" w14:textId="77777777" w:rsidR="00E6081B" w:rsidRPr="003730E4" w:rsidRDefault="00E6081B" w:rsidP="00A24442">
      <w:pPr>
        <w:keepNext/>
        <w:ind w:firstLine="567"/>
        <w:jc w:val="both"/>
        <w:rPr>
          <w:rFonts w:ascii="Times New Roman" w:hAnsi="Times New Roman" w:cs="Times New Roman"/>
          <w:b/>
          <w:sz w:val="24"/>
          <w:szCs w:val="24"/>
        </w:rPr>
      </w:pPr>
    </w:p>
    <w:p w14:paraId="080C226C" w14:textId="6E66224A" w:rsidR="00A24442" w:rsidRPr="003730E4" w:rsidRDefault="00A24442" w:rsidP="00A24442">
      <w:pPr>
        <w:keepNext/>
        <w:ind w:firstLine="567"/>
        <w:jc w:val="both"/>
        <w:rPr>
          <w:rFonts w:ascii="Times New Roman" w:hAnsi="Times New Roman" w:cs="Times New Roman"/>
          <w:b/>
          <w:sz w:val="24"/>
          <w:szCs w:val="24"/>
          <w:shd w:val="clear" w:color="auto" w:fill="FFFFFF"/>
        </w:rPr>
      </w:pPr>
      <w:r w:rsidRPr="003730E4">
        <w:rPr>
          <w:rFonts w:ascii="Times New Roman" w:hAnsi="Times New Roman" w:cs="Times New Roman"/>
          <w:b/>
          <w:bCs/>
          <w:sz w:val="24"/>
          <w:szCs w:val="24"/>
          <w:shd w:val="clear" w:color="auto" w:fill="FFFFFF"/>
        </w:rPr>
        <w:t>Відсутність підстав</w:t>
      </w:r>
      <w:r w:rsidRPr="003730E4">
        <w:rPr>
          <w:rFonts w:ascii="Times New Roman" w:hAnsi="Times New Roman" w:cs="Times New Roman"/>
          <w:sz w:val="24"/>
          <w:szCs w:val="24"/>
          <w:shd w:val="clear" w:color="auto" w:fill="FFFFFF"/>
        </w:rPr>
        <w:t xml:space="preserve">, передбачених пунктами </w:t>
      </w:r>
      <w:r w:rsidRPr="003730E4">
        <w:rPr>
          <w:rFonts w:ascii="Times New Roman" w:hAnsi="Times New Roman" w:cs="Times New Roman"/>
          <w:b/>
          <w:sz w:val="24"/>
          <w:szCs w:val="24"/>
          <w:shd w:val="clear" w:color="auto" w:fill="FFFFFF"/>
        </w:rPr>
        <w:t>5, 6, 12 і 13 ч</w:t>
      </w:r>
      <w:r w:rsidR="00D63634" w:rsidRPr="003730E4">
        <w:rPr>
          <w:rFonts w:ascii="Times New Roman" w:hAnsi="Times New Roman" w:cs="Times New Roman"/>
          <w:b/>
          <w:sz w:val="24"/>
          <w:szCs w:val="24"/>
          <w:shd w:val="clear" w:color="auto" w:fill="FFFFFF"/>
        </w:rPr>
        <w:t>. 1</w:t>
      </w:r>
      <w:r w:rsidRPr="003730E4">
        <w:rPr>
          <w:rFonts w:ascii="Times New Roman" w:hAnsi="Times New Roman" w:cs="Times New Roman"/>
          <w:b/>
          <w:sz w:val="24"/>
          <w:szCs w:val="24"/>
          <w:shd w:val="clear" w:color="auto" w:fill="FFFFFF"/>
        </w:rPr>
        <w:t xml:space="preserve"> та ч</w:t>
      </w:r>
      <w:r w:rsidR="00D63634" w:rsidRPr="003730E4">
        <w:rPr>
          <w:rFonts w:ascii="Times New Roman" w:hAnsi="Times New Roman" w:cs="Times New Roman"/>
          <w:b/>
          <w:sz w:val="24"/>
          <w:szCs w:val="24"/>
          <w:shd w:val="clear" w:color="auto" w:fill="FFFFFF"/>
        </w:rPr>
        <w:t>. 2</w:t>
      </w:r>
      <w:r w:rsidRPr="003730E4">
        <w:rPr>
          <w:rFonts w:ascii="Times New Roman" w:hAnsi="Times New Roman" w:cs="Times New Roman"/>
          <w:b/>
          <w:sz w:val="24"/>
          <w:szCs w:val="24"/>
          <w:shd w:val="clear" w:color="auto" w:fill="FFFFFF"/>
        </w:rPr>
        <w:t xml:space="preserve"> ст</w:t>
      </w:r>
      <w:r w:rsidR="00D63634" w:rsidRPr="003730E4">
        <w:rPr>
          <w:rFonts w:ascii="Times New Roman" w:hAnsi="Times New Roman" w:cs="Times New Roman"/>
          <w:b/>
          <w:sz w:val="24"/>
          <w:szCs w:val="24"/>
          <w:shd w:val="clear" w:color="auto" w:fill="FFFFFF"/>
        </w:rPr>
        <w:t>.</w:t>
      </w:r>
      <w:r w:rsidRPr="003730E4">
        <w:rPr>
          <w:rFonts w:ascii="Times New Roman" w:hAnsi="Times New Roman" w:cs="Times New Roman"/>
          <w:b/>
          <w:sz w:val="24"/>
          <w:szCs w:val="24"/>
          <w:shd w:val="clear" w:color="auto" w:fill="FFFFFF"/>
        </w:rPr>
        <w:t xml:space="preserve"> 17 Закону підтверджується:</w:t>
      </w:r>
    </w:p>
    <w:p w14:paraId="54914134" w14:textId="77777777" w:rsidR="00A24442" w:rsidRPr="003730E4" w:rsidRDefault="00A24442" w:rsidP="00A24442">
      <w:pPr>
        <w:keepNext/>
        <w:ind w:firstLine="567"/>
        <w:jc w:val="both"/>
        <w:rPr>
          <w:rFonts w:ascii="Times New Roman" w:hAnsi="Times New Roman" w:cs="Times New Roman"/>
          <w:b/>
          <w:sz w:val="24"/>
          <w:szCs w:val="24"/>
          <w:shd w:val="clear" w:color="auto" w:fill="FFFFFF"/>
        </w:rPr>
      </w:pPr>
    </w:p>
    <w:tbl>
      <w:tblPr>
        <w:tblStyle w:val="a3"/>
        <w:tblW w:w="0" w:type="auto"/>
        <w:tblLayout w:type="fixed"/>
        <w:tblLook w:val="04A0" w:firstRow="1" w:lastRow="0" w:firstColumn="1" w:lastColumn="0" w:noHBand="0" w:noVBand="1"/>
      </w:tblPr>
      <w:tblGrid>
        <w:gridCol w:w="1101"/>
        <w:gridCol w:w="5528"/>
        <w:gridCol w:w="8080"/>
      </w:tblGrid>
      <w:tr w:rsidR="00A24442" w:rsidRPr="003730E4" w14:paraId="42127FE2" w14:textId="77777777" w:rsidTr="000E2E72">
        <w:tc>
          <w:tcPr>
            <w:tcW w:w="1101" w:type="dxa"/>
          </w:tcPr>
          <w:p w14:paraId="637F5C07" w14:textId="77777777" w:rsidR="00A24442" w:rsidRPr="003730E4" w:rsidRDefault="00A24442" w:rsidP="004A5B84">
            <w:pPr>
              <w:keepNext/>
              <w:rPr>
                <w:rFonts w:ascii="Times New Roman" w:hAnsi="Times New Roman" w:cs="Times New Roman"/>
                <w:b/>
                <w:color w:val="000000"/>
                <w:sz w:val="24"/>
                <w:szCs w:val="24"/>
              </w:rPr>
            </w:pPr>
            <w:r w:rsidRPr="003730E4">
              <w:rPr>
                <w:rFonts w:ascii="Times New Roman" w:hAnsi="Times New Roman" w:cs="Times New Roman"/>
                <w:b/>
                <w:color w:val="000000"/>
                <w:sz w:val="24"/>
                <w:szCs w:val="24"/>
              </w:rPr>
              <w:t>Пункт ст.17 Закону</w:t>
            </w:r>
          </w:p>
        </w:tc>
        <w:tc>
          <w:tcPr>
            <w:tcW w:w="5528" w:type="dxa"/>
          </w:tcPr>
          <w:p w14:paraId="27FA6737" w14:textId="77777777" w:rsidR="00A24442" w:rsidRPr="003730E4" w:rsidRDefault="00A24442" w:rsidP="004A5B84">
            <w:pPr>
              <w:pStyle w:val="1"/>
              <w:widowControl/>
              <w:jc w:val="center"/>
              <w:rPr>
                <w:rFonts w:ascii="Times New Roman" w:eastAsia="Times New Roman" w:hAnsi="Times New Roman" w:cs="Times New Roman"/>
                <w:b/>
              </w:rPr>
            </w:pPr>
            <w:r w:rsidRPr="003730E4">
              <w:rPr>
                <w:rFonts w:ascii="Times New Roman" w:eastAsia="Times New Roman" w:hAnsi="Times New Roman" w:cs="Times New Roman"/>
                <w:b/>
              </w:rPr>
              <w:t>Вимоги статті 17 Закону</w:t>
            </w:r>
          </w:p>
          <w:p w14:paraId="4C566752" w14:textId="77777777" w:rsidR="00A24442" w:rsidRPr="003730E4" w:rsidRDefault="00A24442" w:rsidP="004A5B84">
            <w:pPr>
              <w:pStyle w:val="1"/>
              <w:widowControl/>
              <w:jc w:val="center"/>
              <w:rPr>
                <w:rFonts w:ascii="Times New Roman" w:eastAsia="Times New Roman" w:hAnsi="Times New Roman" w:cs="Times New Roman"/>
                <w:bCs/>
              </w:rPr>
            </w:pPr>
            <w:r w:rsidRPr="003730E4">
              <w:rPr>
                <w:rFonts w:ascii="Times New Roman" w:eastAsia="Times New Roman" w:hAnsi="Times New Roman" w:cs="Times New Roman"/>
                <w:bC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8080" w:type="dxa"/>
          </w:tcPr>
          <w:p w14:paraId="29C6936D" w14:textId="77777777" w:rsidR="00A24442" w:rsidRPr="003730E4" w:rsidRDefault="00A24442" w:rsidP="004A5B84">
            <w:pPr>
              <w:pStyle w:val="1"/>
              <w:widowControl/>
              <w:rPr>
                <w:rFonts w:ascii="Times New Roman" w:eastAsia="Times New Roman" w:hAnsi="Times New Roman" w:cs="Times New Roman"/>
                <w:b/>
              </w:rPr>
            </w:pPr>
            <w:r w:rsidRPr="003730E4">
              <w:rPr>
                <w:rFonts w:ascii="Times New Roman" w:eastAsia="Times New Roman" w:hAnsi="Times New Roman" w:cs="Times New Roman"/>
                <w:b/>
              </w:rPr>
              <w:t>Переможець торгів на виконання вимоги статті 17 (підтвердження відсутності підстав) повинен надати таку інформацію:</w:t>
            </w:r>
          </w:p>
        </w:tc>
      </w:tr>
      <w:tr w:rsidR="00A24442" w:rsidRPr="003730E4" w14:paraId="662FA7EC" w14:textId="77777777" w:rsidTr="0093565D">
        <w:trPr>
          <w:trHeight w:val="2209"/>
        </w:trPr>
        <w:tc>
          <w:tcPr>
            <w:tcW w:w="1101" w:type="dxa"/>
          </w:tcPr>
          <w:p w14:paraId="5AC0DF49" w14:textId="77777777" w:rsidR="00A24442" w:rsidRPr="003730E4" w:rsidRDefault="00A24442" w:rsidP="004A5B84">
            <w:pPr>
              <w:pBdr>
                <w:top w:val="nil"/>
                <w:left w:val="nil"/>
                <w:bottom w:val="nil"/>
                <w:right w:val="nil"/>
                <w:between w:val="nil"/>
              </w:pBdr>
              <w:jc w:val="both"/>
              <w:rPr>
                <w:rFonts w:ascii="Times New Roman" w:hAnsi="Times New Roman" w:cs="Times New Roman"/>
                <w:color w:val="000000"/>
                <w:sz w:val="24"/>
                <w:szCs w:val="24"/>
              </w:rPr>
            </w:pPr>
            <w:r w:rsidRPr="003730E4">
              <w:rPr>
                <w:rFonts w:ascii="Times New Roman" w:hAnsi="Times New Roman" w:cs="Times New Roman"/>
                <w:b/>
                <w:color w:val="000000"/>
                <w:sz w:val="24"/>
                <w:szCs w:val="24"/>
              </w:rPr>
              <w:t xml:space="preserve">п. 5 ч. 1 </w:t>
            </w:r>
          </w:p>
        </w:tc>
        <w:tc>
          <w:tcPr>
            <w:tcW w:w="5528" w:type="dxa"/>
          </w:tcPr>
          <w:p w14:paraId="3442D9B9" w14:textId="77777777" w:rsidR="00A24442" w:rsidRPr="003730E4" w:rsidRDefault="00A24442" w:rsidP="004A5B84">
            <w:pPr>
              <w:pStyle w:val="a5"/>
              <w:suppressAutoHyphens w:val="0"/>
              <w:spacing w:before="0" w:after="0"/>
              <w:ind w:firstLine="270"/>
              <w:jc w:val="both"/>
            </w:pPr>
            <w:r w:rsidRPr="003730E4">
              <w:rPr>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Pr="003730E4">
              <w:t xml:space="preserve"> якої не знято або не погашено у встановленому законом порядку</w:t>
            </w:r>
          </w:p>
          <w:p w14:paraId="03A75EC2" w14:textId="77777777" w:rsidR="00A24442" w:rsidRPr="003730E4" w:rsidRDefault="00A24442" w:rsidP="004A5B84">
            <w:pPr>
              <w:pStyle w:val="1"/>
              <w:widowControl/>
              <w:rPr>
                <w:rFonts w:ascii="Times New Roman" w:eastAsia="Times New Roman" w:hAnsi="Times New Roman" w:cs="Times New Roman"/>
                <w:b/>
              </w:rPr>
            </w:pPr>
          </w:p>
        </w:tc>
        <w:tc>
          <w:tcPr>
            <w:tcW w:w="8080" w:type="dxa"/>
          </w:tcPr>
          <w:p w14:paraId="6874C2BD" w14:textId="4A137749" w:rsidR="00A24442" w:rsidRPr="003730E4" w:rsidRDefault="00A24442" w:rsidP="0093565D">
            <w:pPr>
              <w:pStyle w:val="a5"/>
              <w:suppressAutoHyphens w:val="0"/>
              <w:spacing w:before="0" w:after="0"/>
              <w:ind w:firstLine="317"/>
              <w:jc w:val="both"/>
              <w:rPr>
                <w:color w:val="000000"/>
              </w:rPr>
            </w:pPr>
            <w:r w:rsidRPr="003730E4">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3730E4">
              <w:rPr>
                <w:bCs/>
                <w:color w:val="000000"/>
              </w:rPr>
              <w:t>відсутність (наявність) судимості або обмежень, передбачених кримінальним процесуальним законодавством України</w:t>
            </w:r>
            <w:r w:rsidRPr="003730E4">
              <w:rPr>
                <w:b/>
                <w:color w:val="000000"/>
              </w:rPr>
              <w:t xml:space="preserve"> </w:t>
            </w:r>
            <w:r w:rsidRPr="003730E4">
              <w:rPr>
                <w:color w:val="000000"/>
              </w:rPr>
              <w:t>щодо фізичної особи, яка є учасником процедури закупівлі.</w:t>
            </w:r>
          </w:p>
          <w:p w14:paraId="0BE4DE45" w14:textId="085D0CD3" w:rsidR="00A24442" w:rsidRPr="003730E4" w:rsidRDefault="00A24442" w:rsidP="00D460E4">
            <w:pPr>
              <w:pStyle w:val="1"/>
              <w:widowControl/>
              <w:ind w:firstLine="320"/>
              <w:rPr>
                <w:rFonts w:ascii="Times New Roman" w:eastAsia="Times New Roman" w:hAnsi="Times New Roman" w:cs="Times New Roman"/>
                <w:color w:val="000000"/>
              </w:rPr>
            </w:pPr>
            <w:r w:rsidRPr="003730E4">
              <w:rPr>
                <w:rFonts w:ascii="Times New Roman" w:hAnsi="Times New Roman" w:cs="Times New Roman"/>
                <w:color w:val="000000"/>
              </w:rPr>
              <w:t xml:space="preserve">Замовник може перевірити витяг на офіційному сайті МВС за посиланням </w:t>
            </w:r>
            <w:hyperlink r:id="rId25" w:history="1">
              <w:r w:rsidRPr="003730E4">
                <w:rPr>
                  <w:rStyle w:val="a4"/>
                </w:rPr>
                <w:t>https://vytiah.mvs.gov.ua/app/checkStatus</w:t>
              </w:r>
            </w:hyperlink>
            <w:r w:rsidRPr="003730E4">
              <w:rPr>
                <w:rFonts w:ascii="Times New Roman" w:eastAsia="Times New Roman" w:hAnsi="Times New Roman" w:cs="Times New Roman"/>
                <w:color w:val="000000"/>
              </w:rPr>
              <w:t>.</w:t>
            </w:r>
          </w:p>
        </w:tc>
      </w:tr>
      <w:tr w:rsidR="00A24442" w:rsidRPr="003730E4" w14:paraId="39B635E0" w14:textId="77777777" w:rsidTr="000E2E72">
        <w:tc>
          <w:tcPr>
            <w:tcW w:w="1101" w:type="dxa"/>
          </w:tcPr>
          <w:p w14:paraId="4D4A050A" w14:textId="77777777" w:rsidR="00A24442" w:rsidRPr="003730E4" w:rsidRDefault="00A24442" w:rsidP="004A5B84">
            <w:pPr>
              <w:pBdr>
                <w:top w:val="nil"/>
                <w:left w:val="nil"/>
                <w:bottom w:val="nil"/>
                <w:right w:val="nil"/>
                <w:between w:val="nil"/>
              </w:pBdr>
              <w:jc w:val="both"/>
              <w:rPr>
                <w:rFonts w:ascii="Times New Roman" w:hAnsi="Times New Roman" w:cs="Times New Roman"/>
                <w:color w:val="000000"/>
                <w:sz w:val="24"/>
                <w:szCs w:val="24"/>
              </w:rPr>
            </w:pPr>
            <w:r w:rsidRPr="003730E4">
              <w:rPr>
                <w:rFonts w:ascii="Times New Roman" w:hAnsi="Times New Roman" w:cs="Times New Roman"/>
                <w:b/>
                <w:color w:val="000000"/>
                <w:sz w:val="24"/>
                <w:szCs w:val="24"/>
              </w:rPr>
              <w:t xml:space="preserve">п. 6 ч. 1 </w:t>
            </w:r>
          </w:p>
        </w:tc>
        <w:tc>
          <w:tcPr>
            <w:tcW w:w="5528" w:type="dxa"/>
          </w:tcPr>
          <w:p w14:paraId="2BB03796" w14:textId="77777777" w:rsidR="00A24442" w:rsidRPr="003730E4" w:rsidRDefault="00A24442" w:rsidP="004A5B84">
            <w:pPr>
              <w:pStyle w:val="1"/>
              <w:widowControl/>
              <w:ind w:firstLine="270"/>
              <w:rPr>
                <w:rFonts w:ascii="Times New Roman" w:eastAsia="Times New Roman" w:hAnsi="Times New Roman" w:cs="Times New Roman"/>
              </w:rPr>
            </w:pPr>
            <w:r w:rsidRPr="003730E4">
              <w:rPr>
                <w:rFonts w:ascii="Times New Roman" w:eastAsia="Times New Roman" w:hAnsi="Times New Roman" w:cs="Times New Roman"/>
                <w:bCs/>
              </w:rPr>
              <w:t xml:space="preserve">Службова (посадова) особа учасника процедури закупівлі, яка підписала тендерну пропозицію </w:t>
            </w:r>
            <w:r w:rsidRPr="003730E4">
              <w:rPr>
                <w:rFonts w:ascii="Times New Roman" w:eastAsia="Times New Roman" w:hAnsi="Times New Roman" w:cs="Times New Roman"/>
                <w:bCs/>
                <w:i/>
              </w:rPr>
              <w:t>(або уповноважена на підписання договору в разі переговорної процедури закупівлі)</w:t>
            </w:r>
            <w:r w:rsidRPr="003730E4">
              <w:rPr>
                <w:rFonts w:ascii="Times New Roman" w:eastAsia="Times New Roman" w:hAnsi="Times New Roman" w:cs="Times New Roman"/>
                <w:bCs/>
              </w:rPr>
              <w:t xml:space="preserve">, була засуджена </w:t>
            </w:r>
            <w:r w:rsidRPr="003730E4">
              <w:rPr>
                <w:rFonts w:ascii="Times New Roman" w:hAnsi="Times New Roman" w:cs="Times New Roman"/>
                <w:bCs/>
              </w:rPr>
              <w:t>за кримінальне правопорушення, вчинене з корисливих мотивів (зокрема, пов’язане</w:t>
            </w:r>
            <w:r w:rsidRPr="003730E4">
              <w:rPr>
                <w:rFonts w:ascii="Times New Roman" w:eastAsia="Times New Roman" w:hAnsi="Times New Roman" w:cs="Times New Roman"/>
                <w:bCs/>
              </w:rPr>
              <w:t xml:space="preserve"> з хабарництвом, шахрайством та відмиванням коштів), судимість з якої не знято</w:t>
            </w:r>
            <w:r w:rsidRPr="003730E4">
              <w:rPr>
                <w:rFonts w:ascii="Times New Roman" w:eastAsia="Times New Roman" w:hAnsi="Times New Roman" w:cs="Times New Roman"/>
              </w:rPr>
              <w:t xml:space="preserve"> або не погашено у встановленому законом порядку.</w:t>
            </w:r>
          </w:p>
        </w:tc>
        <w:tc>
          <w:tcPr>
            <w:tcW w:w="8080" w:type="dxa"/>
          </w:tcPr>
          <w:p w14:paraId="7AC96639" w14:textId="67D3F6BF" w:rsidR="00A27675" w:rsidRPr="003730E4" w:rsidRDefault="00A24442" w:rsidP="0093565D">
            <w:pPr>
              <w:pStyle w:val="a5"/>
              <w:suppressAutoHyphens w:val="0"/>
              <w:spacing w:before="0" w:after="0"/>
              <w:ind w:firstLine="320"/>
              <w:jc w:val="both"/>
              <w:rPr>
                <w:color w:val="000000"/>
              </w:rPr>
            </w:pPr>
            <w:r w:rsidRPr="003730E4">
              <w:rPr>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3730E4">
              <w:rPr>
                <w:bCs/>
                <w:color w:val="000000"/>
              </w:rPr>
              <w:t>відсутність (наявність) судимості або обмежень, передбачених кримінальним процесуальним законодавством України щодо службової</w:t>
            </w:r>
            <w:r w:rsidRPr="003730E4">
              <w:rPr>
                <w:color w:val="000000"/>
              </w:rPr>
              <w:t xml:space="preserve"> (посадової) особи учасника процедури закупівлі, яка підписала тендерну пропозицію.</w:t>
            </w:r>
          </w:p>
          <w:p w14:paraId="43C9DFA7" w14:textId="77777777" w:rsidR="00A24442" w:rsidRPr="003730E4" w:rsidRDefault="00A24442" w:rsidP="004A5B84">
            <w:pPr>
              <w:pStyle w:val="a5"/>
              <w:suppressAutoHyphens w:val="0"/>
              <w:spacing w:before="0" w:after="0"/>
              <w:ind w:firstLine="320"/>
              <w:jc w:val="both"/>
              <w:rPr>
                <w:color w:val="000000"/>
              </w:rPr>
            </w:pPr>
            <w:r w:rsidRPr="003730E4">
              <w:rPr>
                <w:color w:val="000000"/>
              </w:rPr>
              <w:t xml:space="preserve">Замовник може перевірити витяг на офіційному сайті МВС за посиланням </w:t>
            </w:r>
            <w:hyperlink r:id="rId26" w:history="1">
              <w:r w:rsidRPr="003730E4">
                <w:rPr>
                  <w:rStyle w:val="a4"/>
                </w:rPr>
                <w:t>https://vytiah.mvs.gov.ua/app/checkStatus</w:t>
              </w:r>
            </w:hyperlink>
            <w:r w:rsidRPr="003730E4">
              <w:rPr>
                <w:color w:val="000000"/>
              </w:rPr>
              <w:t>.</w:t>
            </w:r>
          </w:p>
          <w:p w14:paraId="3295D918" w14:textId="77777777" w:rsidR="00A24442" w:rsidRPr="003730E4" w:rsidRDefault="00A24442" w:rsidP="004A5B84">
            <w:pPr>
              <w:pStyle w:val="a5"/>
              <w:suppressAutoHyphens w:val="0"/>
              <w:spacing w:before="0" w:after="0"/>
              <w:jc w:val="both"/>
              <w:rPr>
                <w:b/>
                <w:strike/>
                <w:color w:val="000000"/>
                <w:highlight w:val="cyan"/>
              </w:rPr>
            </w:pPr>
          </w:p>
        </w:tc>
      </w:tr>
      <w:tr w:rsidR="00A24442" w:rsidRPr="003730E4" w14:paraId="11E4DB8E" w14:textId="77777777" w:rsidTr="000E2E72">
        <w:tc>
          <w:tcPr>
            <w:tcW w:w="1101" w:type="dxa"/>
          </w:tcPr>
          <w:p w14:paraId="1E3DA925" w14:textId="77777777" w:rsidR="00A24442" w:rsidRPr="003730E4" w:rsidRDefault="00A24442" w:rsidP="004A5B84">
            <w:pPr>
              <w:pStyle w:val="1"/>
              <w:widowControl/>
              <w:rPr>
                <w:rFonts w:ascii="Times New Roman" w:eastAsia="Times New Roman" w:hAnsi="Times New Roman" w:cs="Times New Roman"/>
                <w:b/>
              </w:rPr>
            </w:pPr>
            <w:r w:rsidRPr="003730E4">
              <w:rPr>
                <w:rFonts w:ascii="Times New Roman" w:hAnsi="Times New Roman" w:cs="Times New Roman"/>
                <w:b/>
                <w:color w:val="000000"/>
              </w:rPr>
              <w:lastRenderedPageBreak/>
              <w:t>п.12 ч. 1</w:t>
            </w:r>
          </w:p>
        </w:tc>
        <w:tc>
          <w:tcPr>
            <w:tcW w:w="5528" w:type="dxa"/>
          </w:tcPr>
          <w:p w14:paraId="3E8EB0F5" w14:textId="77777777" w:rsidR="00A24442" w:rsidRPr="003730E4" w:rsidRDefault="00A24442" w:rsidP="004A5B84">
            <w:pPr>
              <w:pStyle w:val="1"/>
              <w:widowControl/>
              <w:ind w:firstLine="270"/>
              <w:rPr>
                <w:rFonts w:ascii="Times New Roman" w:eastAsia="Times New Roman" w:hAnsi="Times New Roman" w:cs="Times New Roman"/>
              </w:rPr>
            </w:pPr>
            <w:r w:rsidRPr="003730E4">
              <w:rPr>
                <w:rFonts w:ascii="Times New Roman" w:eastAsia="Times New Roman" w:hAnsi="Times New Roman" w:cs="Times New Roman"/>
                <w:b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3730E4">
              <w:rPr>
                <w:rFonts w:ascii="Times New Roman" w:hAnsi="Times New Roman" w:cs="Times New Roman"/>
                <w:bCs/>
                <w:i/>
                <w:color w:val="000000"/>
                <w:shd w:val="clear" w:color="auto" w:fill="FFFFFF"/>
                <w:lang w:eastAsia="ar-SA"/>
              </w:rPr>
              <w:t xml:space="preserve"> </w:t>
            </w:r>
            <w:r w:rsidRPr="003730E4">
              <w:rPr>
                <w:rFonts w:ascii="Times New Roman" w:hAnsi="Times New Roman" w:cs="Times New Roman"/>
                <w:bCs/>
                <w:color w:val="000000"/>
                <w:shd w:val="clear" w:color="auto" w:fill="FFFFFF"/>
                <w:lang w:eastAsia="ar-SA"/>
              </w:rPr>
              <w:t xml:space="preserve">фізичну особу, яка є Учасником, </w:t>
            </w:r>
            <w:r w:rsidRPr="003730E4">
              <w:rPr>
                <w:rFonts w:ascii="Times New Roman" w:eastAsia="Times New Roman" w:hAnsi="Times New Roman" w:cs="Times New Roman"/>
                <w:bCs/>
              </w:rPr>
              <w:t xml:space="preserve"> було притягнуто згідно із законом до відповідальності</w:t>
            </w:r>
            <w:r w:rsidRPr="003730E4">
              <w:rPr>
                <w:rFonts w:ascii="Times New Roman" w:eastAsia="Times New Roman" w:hAnsi="Times New Roman" w:cs="Times New Roman"/>
              </w:rPr>
              <w:t xml:space="preserve"> за вчинення правопорушення, пов’язаного з використанням дитячої праці чи будь-якими формами торгівлі людьми.</w:t>
            </w:r>
          </w:p>
        </w:tc>
        <w:tc>
          <w:tcPr>
            <w:tcW w:w="8080" w:type="dxa"/>
          </w:tcPr>
          <w:p w14:paraId="0327698B" w14:textId="77777777" w:rsidR="00A24442" w:rsidRPr="003730E4" w:rsidRDefault="00A24442" w:rsidP="004A5B84">
            <w:pPr>
              <w:pStyle w:val="a5"/>
              <w:suppressAutoHyphens w:val="0"/>
              <w:spacing w:before="0" w:after="0"/>
              <w:ind w:firstLine="320"/>
              <w:jc w:val="both"/>
              <w:rPr>
                <w:color w:val="000000"/>
              </w:rPr>
            </w:pPr>
            <w:r w:rsidRPr="003730E4">
              <w:rPr>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2EE27C4" w14:textId="77777777" w:rsidR="00A24442" w:rsidRPr="003730E4" w:rsidRDefault="00A24442" w:rsidP="004D69A1">
            <w:pPr>
              <w:pStyle w:val="a5"/>
              <w:suppressAutoHyphens w:val="0"/>
              <w:spacing w:before="0" w:after="0"/>
              <w:jc w:val="both"/>
              <w:rPr>
                <w:color w:val="000000"/>
              </w:rPr>
            </w:pPr>
          </w:p>
          <w:p w14:paraId="55783B94" w14:textId="77777777" w:rsidR="00A24442" w:rsidRPr="003730E4" w:rsidRDefault="00A24442" w:rsidP="004A5B84">
            <w:pPr>
              <w:pStyle w:val="a5"/>
              <w:spacing w:before="0" w:after="0"/>
              <w:ind w:firstLine="317"/>
              <w:jc w:val="both"/>
              <w:rPr>
                <w:color w:val="000000"/>
              </w:rPr>
            </w:pPr>
            <w:r w:rsidRPr="003730E4">
              <w:rPr>
                <w:color w:val="000000"/>
              </w:rPr>
              <w:t xml:space="preserve">Замовник може перевірити витяг на офіційному сайті МВС за посиланням </w:t>
            </w:r>
            <w:hyperlink r:id="rId27" w:history="1">
              <w:r w:rsidRPr="003730E4">
                <w:rPr>
                  <w:rStyle w:val="a4"/>
                </w:rPr>
                <w:t>https://vytiah.mvs.gov.ua/app/checkStatus</w:t>
              </w:r>
            </w:hyperlink>
            <w:r w:rsidRPr="003730E4">
              <w:rPr>
                <w:color w:val="000000"/>
              </w:rPr>
              <w:t>.</w:t>
            </w:r>
          </w:p>
          <w:p w14:paraId="00929182" w14:textId="77777777" w:rsidR="00A24442" w:rsidRPr="003730E4" w:rsidRDefault="00A24442" w:rsidP="004A5B84">
            <w:pPr>
              <w:pStyle w:val="a5"/>
              <w:spacing w:before="0" w:after="0"/>
              <w:ind w:firstLine="317"/>
              <w:jc w:val="both"/>
              <w:rPr>
                <w:b/>
                <w:color w:val="000000"/>
              </w:rPr>
            </w:pPr>
          </w:p>
        </w:tc>
      </w:tr>
      <w:tr w:rsidR="00A24442" w:rsidRPr="003730E4" w14:paraId="2CA07479" w14:textId="77777777" w:rsidTr="00583965">
        <w:trPr>
          <w:trHeight w:val="699"/>
        </w:trPr>
        <w:tc>
          <w:tcPr>
            <w:tcW w:w="1101" w:type="dxa"/>
          </w:tcPr>
          <w:p w14:paraId="13C79A53" w14:textId="77777777" w:rsidR="00A24442" w:rsidRPr="003730E4" w:rsidRDefault="00A24442" w:rsidP="004A5B84">
            <w:pPr>
              <w:pStyle w:val="1"/>
              <w:widowControl/>
              <w:rPr>
                <w:rFonts w:ascii="Times New Roman" w:eastAsia="Times New Roman" w:hAnsi="Times New Roman" w:cs="Times New Roman"/>
                <w:b/>
              </w:rPr>
            </w:pPr>
            <w:r w:rsidRPr="003730E4">
              <w:rPr>
                <w:rFonts w:ascii="Times New Roman" w:hAnsi="Times New Roman" w:cs="Times New Roman"/>
                <w:b/>
                <w:color w:val="000000"/>
              </w:rPr>
              <w:t>п.13 ч. 1</w:t>
            </w:r>
          </w:p>
        </w:tc>
        <w:tc>
          <w:tcPr>
            <w:tcW w:w="5528" w:type="dxa"/>
          </w:tcPr>
          <w:p w14:paraId="6B7828EB" w14:textId="77777777" w:rsidR="00A24442" w:rsidRPr="003730E4" w:rsidRDefault="00A24442" w:rsidP="004A5B84">
            <w:pPr>
              <w:pStyle w:val="1"/>
              <w:widowControl/>
              <w:ind w:firstLine="270"/>
              <w:rPr>
                <w:rFonts w:ascii="Times New Roman" w:eastAsia="Times New Roman" w:hAnsi="Times New Roman" w:cs="Times New Roman"/>
                <w:bCs/>
              </w:rPr>
            </w:pPr>
            <w:r w:rsidRPr="003730E4">
              <w:rPr>
                <w:rFonts w:ascii="Times New Roman" w:eastAsia="Times New Roman" w:hAnsi="Times New Roman" w:cs="Times New Roman"/>
                <w:bC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8080" w:type="dxa"/>
          </w:tcPr>
          <w:p w14:paraId="7BC6C1DB" w14:textId="77777777" w:rsidR="00A24442" w:rsidRPr="003730E4" w:rsidRDefault="00A24442" w:rsidP="004A5B84">
            <w:pPr>
              <w:ind w:firstLine="317"/>
              <w:jc w:val="both"/>
              <w:rPr>
                <w:rFonts w:ascii="Times New Roman" w:hAnsi="Times New Roman"/>
                <w:sz w:val="24"/>
                <w:szCs w:val="24"/>
                <w:lang w:eastAsia="ru-RU"/>
              </w:rPr>
            </w:pPr>
            <w:r w:rsidRPr="003730E4">
              <w:rPr>
                <w:rFonts w:ascii="Times New Roman" w:hAnsi="Times New Roman"/>
                <w:sz w:val="24"/>
                <w:szCs w:val="24"/>
                <w:lang w:eastAsia="ru-RU"/>
              </w:rPr>
              <w:t xml:space="preserve">Інформація про відсутність заборгованості з податків і зборів (обов'язкових платежів) у переможця торгів </w:t>
            </w:r>
            <w:r w:rsidRPr="003730E4">
              <w:rPr>
                <w:rFonts w:ascii="Times New Roman" w:hAnsi="Times New Roman"/>
                <w:bCs/>
                <w:sz w:val="24"/>
                <w:szCs w:val="24"/>
                <w:lang w:eastAsia="ru-RU"/>
              </w:rPr>
              <w:t>перевіряється Замовником</w:t>
            </w:r>
            <w:r w:rsidRPr="003730E4">
              <w:rPr>
                <w:rFonts w:ascii="Times New Roman" w:hAnsi="Times New Roman"/>
                <w:sz w:val="24"/>
                <w:szCs w:val="24"/>
                <w:lang w:eastAsia="ru-RU"/>
              </w:rPr>
              <w:t xml:space="preserve">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8F1E550" w14:textId="262D2DF5" w:rsidR="007B3FA1" w:rsidRPr="003730E4" w:rsidRDefault="007B3FA1" w:rsidP="007B3FA1">
            <w:pPr>
              <w:spacing w:line="257" w:lineRule="auto"/>
              <w:jc w:val="both"/>
              <w:rPr>
                <w:rFonts w:ascii="Times New Roman" w:hAnsi="Times New Roman" w:cs="Times New Roman"/>
                <w:sz w:val="24"/>
                <w:szCs w:val="24"/>
                <w:lang w:eastAsia="ru-RU"/>
              </w:rPr>
            </w:pPr>
            <w:r w:rsidRPr="003730E4">
              <w:rPr>
                <w:rFonts w:ascii="Times New Roman" w:hAnsi="Times New Roman" w:cs="Times New Roman"/>
                <w:sz w:val="24"/>
                <w:szCs w:val="24"/>
              </w:rPr>
              <w:t xml:space="preserve">    У разі, якщо в електронній системі закупівель протягом 9 днів з дня оприлюднення повідомлення про намір </w:t>
            </w:r>
            <w:r w:rsidRPr="003730E4">
              <w:rPr>
                <w:rFonts w:ascii="Times New Roman" w:hAnsi="Times New Roman" w:cs="Times New Roman"/>
                <w:color w:val="333333"/>
                <w:sz w:val="24"/>
                <w:szCs w:val="24"/>
                <w:shd w:val="clear" w:color="auto" w:fill="FFFFFF"/>
              </w:rPr>
              <w:t>укласти договір про закупівлю</w:t>
            </w:r>
            <w:r w:rsidRPr="003730E4">
              <w:rPr>
                <w:rFonts w:ascii="Times New Roman" w:hAnsi="Times New Roman" w:cs="Times New Roman"/>
                <w:sz w:val="24"/>
                <w:szCs w:val="24"/>
              </w:rPr>
              <w:t xml:space="preserve"> не буде автоматично сформована інформація щодо відсутності/наявності заборгованості з податків і зборів (обов'язкових платежів), переможець торгів не пізніше 10-го дня з дня оприлюднення повідомлення про намір</w:t>
            </w:r>
            <w:r w:rsidRPr="003730E4">
              <w:rPr>
                <w:rFonts w:ascii="Times New Roman" w:hAnsi="Times New Roman" w:cs="Times New Roman"/>
                <w:color w:val="000000"/>
                <w:sz w:val="24"/>
                <w:szCs w:val="24"/>
              </w:rPr>
              <w:t xml:space="preserve"> </w:t>
            </w:r>
            <w:r w:rsidRPr="003730E4">
              <w:rPr>
                <w:rFonts w:ascii="Times New Roman" w:hAnsi="Times New Roman" w:cs="Times New Roman"/>
                <w:color w:val="333333"/>
                <w:sz w:val="24"/>
                <w:szCs w:val="24"/>
                <w:shd w:val="clear" w:color="auto" w:fill="FFFFFF"/>
              </w:rPr>
              <w:t>укласти договір про закупівлю</w:t>
            </w:r>
            <w:r w:rsidRPr="003730E4">
              <w:rPr>
                <w:rFonts w:ascii="Times New Roman" w:hAnsi="Times New Roman" w:cs="Times New Roman"/>
                <w:color w:val="000000"/>
                <w:sz w:val="24"/>
                <w:szCs w:val="24"/>
              </w:rPr>
              <w:t xml:space="preserve"> надає довідку </w:t>
            </w:r>
            <w:r w:rsidRPr="003730E4">
              <w:rPr>
                <w:rFonts w:ascii="Times New Roman" w:hAnsi="Times New Roman" w:cs="Times New Roman"/>
                <w:sz w:val="24"/>
                <w:szCs w:val="24"/>
              </w:rPr>
              <w:t>про наявність/відсутність заборгованості із сплати податків і зборів (обов’язкових платежів), видану уповноваженим на видачу таких довідок органом із зазначенням дати видачі не раніше дати оприлюдненого в електронній системі закупівель повідомлення про намір укласти договір про закупівлю».</w:t>
            </w:r>
          </w:p>
          <w:p w14:paraId="31628BF8" w14:textId="77777777" w:rsidR="00A24442" w:rsidRPr="003730E4" w:rsidRDefault="00A24442" w:rsidP="004A5B84">
            <w:pPr>
              <w:ind w:firstLine="426"/>
              <w:jc w:val="both"/>
              <w:rPr>
                <w:rFonts w:ascii="Times New Roman" w:hAnsi="Times New Roman" w:cs="Times New Roman"/>
                <w:sz w:val="24"/>
                <w:szCs w:val="24"/>
              </w:rPr>
            </w:pPr>
            <w:r w:rsidRPr="003730E4">
              <w:rPr>
                <w:rFonts w:ascii="Times New Roman" w:hAnsi="Times New Roman" w:cs="Times New Roman"/>
                <w:sz w:val="24"/>
                <w:szCs w:val="24"/>
              </w:rPr>
              <w:t xml:space="preserve">У разі, якщо </w:t>
            </w:r>
            <w:r w:rsidRPr="003730E4">
              <w:rPr>
                <w:rFonts w:ascii="Times New Roman" w:hAnsi="Times New Roman"/>
                <w:sz w:val="24"/>
                <w:szCs w:val="24"/>
                <w:lang w:eastAsia="ru-RU"/>
              </w:rPr>
              <w:t>переможець торгів</w:t>
            </w:r>
            <w:r w:rsidRPr="003730E4">
              <w:rPr>
                <w:rFonts w:ascii="Times New Roman" w:hAnsi="Times New Roman" w:cs="Times New Roman"/>
                <w:sz w:val="24"/>
                <w:szCs w:val="24"/>
              </w:rPr>
              <w:t xml:space="preserve">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w:t>
            </w:r>
            <w:r w:rsidRPr="003730E4">
              <w:rPr>
                <w:rFonts w:ascii="Times New Roman" w:hAnsi="Times New Roman" w:cs="Times New Roman"/>
                <w:sz w:val="24"/>
                <w:szCs w:val="24"/>
              </w:rPr>
              <w:lastRenderedPageBreak/>
              <w:t xml:space="preserve">тендерної пропозиції надає документ про розстрочення/відстрочення такої заборгованості, виданий  відповідним уповноваженим органом. </w:t>
            </w:r>
          </w:p>
        </w:tc>
      </w:tr>
      <w:tr w:rsidR="00A24442" w:rsidRPr="003730E4" w14:paraId="0FF3C1AF" w14:textId="77777777" w:rsidTr="000E2E72">
        <w:tc>
          <w:tcPr>
            <w:tcW w:w="1101" w:type="dxa"/>
          </w:tcPr>
          <w:p w14:paraId="22A11575" w14:textId="77777777" w:rsidR="00A24442" w:rsidRPr="003730E4" w:rsidRDefault="00A24442" w:rsidP="004A5B84">
            <w:pPr>
              <w:keepNext/>
              <w:rPr>
                <w:rFonts w:ascii="Times New Roman" w:hAnsi="Times New Roman" w:cs="Times New Roman"/>
                <w:b/>
                <w:bCs/>
                <w:sz w:val="24"/>
                <w:szCs w:val="24"/>
              </w:rPr>
            </w:pPr>
            <w:r w:rsidRPr="003730E4">
              <w:rPr>
                <w:rFonts w:ascii="Times New Roman" w:hAnsi="Times New Roman" w:cs="Times New Roman"/>
                <w:b/>
                <w:bCs/>
                <w:sz w:val="24"/>
                <w:szCs w:val="24"/>
              </w:rPr>
              <w:lastRenderedPageBreak/>
              <w:t>ч.2</w:t>
            </w:r>
          </w:p>
        </w:tc>
        <w:tc>
          <w:tcPr>
            <w:tcW w:w="5528" w:type="dxa"/>
          </w:tcPr>
          <w:p w14:paraId="18C0F8A2" w14:textId="77777777" w:rsidR="00A24442" w:rsidRPr="003730E4" w:rsidRDefault="00A24442" w:rsidP="004A5B84">
            <w:pPr>
              <w:pStyle w:val="a5"/>
              <w:spacing w:before="0" w:after="0"/>
              <w:jc w:val="both"/>
              <w:rPr>
                <w:b/>
                <w:lang w:eastAsia="ru-RU"/>
              </w:rPr>
            </w:pPr>
            <w:r w:rsidRPr="003730E4">
              <w:rPr>
                <w:bCs/>
                <w:lang w:eastAsia="ru-RU"/>
              </w:rPr>
              <w:t>Учасник процедури закупівлі</w:t>
            </w:r>
            <w:r w:rsidRPr="003730E4">
              <w:rPr>
                <w:lang w:eastAsia="ru-RU"/>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730E4">
              <w:rPr>
                <w:b/>
                <w:lang w:eastAsia="ru-RU"/>
              </w:rPr>
              <w:t>.</w:t>
            </w:r>
          </w:p>
          <w:p w14:paraId="3E0F0B22" w14:textId="77777777" w:rsidR="00A24442" w:rsidRPr="003730E4" w:rsidRDefault="00A24442" w:rsidP="004A5B84">
            <w:pPr>
              <w:pStyle w:val="1"/>
              <w:widowControl/>
              <w:ind w:firstLine="270"/>
              <w:rPr>
                <w:rFonts w:ascii="Times New Roman" w:eastAsia="Times New Roman" w:hAnsi="Times New Roman" w:cs="Times New Roman"/>
                <w:b/>
                <w:u w:val="single"/>
              </w:rPr>
            </w:pPr>
          </w:p>
        </w:tc>
        <w:tc>
          <w:tcPr>
            <w:tcW w:w="8080" w:type="dxa"/>
          </w:tcPr>
          <w:p w14:paraId="622AFE9A" w14:textId="77777777" w:rsidR="00A24442" w:rsidRPr="003730E4" w:rsidRDefault="00A24442" w:rsidP="004A5B84">
            <w:pPr>
              <w:pStyle w:val="1"/>
              <w:widowControl/>
              <w:ind w:firstLine="270"/>
              <w:rPr>
                <w:rFonts w:ascii="Times New Roman" w:eastAsia="Times New Roman" w:hAnsi="Times New Roman" w:cs="Times New Roman"/>
                <w:bCs/>
              </w:rPr>
            </w:pPr>
            <w:r w:rsidRPr="003730E4">
              <w:rPr>
                <w:rFonts w:ascii="Times New Roman" w:eastAsia="Times New Roman" w:hAnsi="Times New Roman" w:cs="Times New Roman"/>
                <w:bCs/>
              </w:rPr>
              <w:t>Довідка в довільній формі, яка містить інформацію про те, що:</w:t>
            </w:r>
          </w:p>
          <w:p w14:paraId="26763F53" w14:textId="77777777" w:rsidR="00A24442" w:rsidRPr="003730E4" w:rsidRDefault="00A24442" w:rsidP="004A5B84">
            <w:pPr>
              <w:pStyle w:val="1"/>
              <w:widowControl/>
              <w:ind w:firstLine="272"/>
              <w:rPr>
                <w:rFonts w:ascii="Times New Roman" w:eastAsia="Times New Roman" w:hAnsi="Times New Roman" w:cs="Times New Roman"/>
                <w:bCs/>
              </w:rPr>
            </w:pPr>
            <w:r w:rsidRPr="003730E4">
              <w:rPr>
                <w:rFonts w:ascii="Times New Roman" w:eastAsia="Times New Roman" w:hAnsi="Times New Roman" w:cs="Times New Roman"/>
                <w:bCs/>
              </w:rPr>
              <w:t xml:space="preserve"> між учасником та замовником раніше не було укладено договорів </w:t>
            </w:r>
          </w:p>
          <w:p w14:paraId="216823C7" w14:textId="77777777" w:rsidR="00A24442" w:rsidRPr="003730E4" w:rsidRDefault="00A24442" w:rsidP="004A5B84">
            <w:pPr>
              <w:pStyle w:val="1"/>
              <w:widowControl/>
              <w:ind w:firstLine="272"/>
              <w:rPr>
                <w:rFonts w:ascii="Times New Roman" w:eastAsia="Times New Roman" w:hAnsi="Times New Roman" w:cs="Times New Roman"/>
                <w:bCs/>
              </w:rPr>
            </w:pPr>
            <w:r w:rsidRPr="003730E4">
              <w:rPr>
                <w:rFonts w:ascii="Times New Roman" w:eastAsia="Times New Roman" w:hAnsi="Times New Roman" w:cs="Times New Roman"/>
                <w:bCs/>
              </w:rPr>
              <w:t xml:space="preserve">або </w:t>
            </w:r>
          </w:p>
          <w:p w14:paraId="33314DDA" w14:textId="77777777" w:rsidR="00A24442" w:rsidRPr="003730E4" w:rsidRDefault="00A24442" w:rsidP="004A5B84">
            <w:pPr>
              <w:pStyle w:val="1"/>
              <w:widowControl/>
              <w:ind w:firstLine="272"/>
              <w:rPr>
                <w:rFonts w:ascii="Times New Roman" w:eastAsia="Times New Roman" w:hAnsi="Times New Roman" w:cs="Times New Roman"/>
                <w:bCs/>
              </w:rPr>
            </w:pPr>
            <w:r w:rsidRPr="003730E4">
              <w:rPr>
                <w:rFonts w:ascii="Times New Roman" w:eastAsia="Times New Roman" w:hAnsi="Times New Roman" w:cs="Times New Roman"/>
                <w:bCs/>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058485C1" w14:textId="77777777" w:rsidR="00A24442" w:rsidRPr="003730E4" w:rsidRDefault="00A24442" w:rsidP="004A5B84">
            <w:pPr>
              <w:pStyle w:val="1"/>
              <w:widowControl/>
              <w:ind w:firstLine="272"/>
              <w:rPr>
                <w:rFonts w:ascii="Times New Roman" w:eastAsia="Times New Roman" w:hAnsi="Times New Roman" w:cs="Times New Roman"/>
                <w:bCs/>
              </w:rPr>
            </w:pPr>
            <w:r w:rsidRPr="003730E4">
              <w:rPr>
                <w:rFonts w:ascii="Times New Roman" w:eastAsia="Times New Roman" w:hAnsi="Times New Roman" w:cs="Times New Roman"/>
                <w:bCs/>
              </w:rPr>
              <w:t xml:space="preserve"> або </w:t>
            </w:r>
          </w:p>
          <w:p w14:paraId="480C039F" w14:textId="77777777" w:rsidR="00A24442" w:rsidRPr="003730E4" w:rsidRDefault="00A24442" w:rsidP="004A5B84">
            <w:pPr>
              <w:pStyle w:val="1"/>
              <w:widowControl/>
              <w:ind w:firstLine="272"/>
              <w:rPr>
                <w:rFonts w:ascii="Times New Roman" w:eastAsia="Times New Roman" w:hAnsi="Times New Roman" w:cs="Times New Roman"/>
                <w:b/>
                <w:u w:val="single"/>
              </w:rPr>
            </w:pPr>
            <w:r w:rsidRPr="003730E4">
              <w:rPr>
                <w:rFonts w:ascii="Times New Roman" w:eastAsia="Times New Roman" w:hAnsi="Times New Roman" w:cs="Times New Roman"/>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559FEAA" w14:textId="77777777" w:rsidR="00A24442" w:rsidRPr="003730E4" w:rsidRDefault="00A24442" w:rsidP="00A24442">
      <w:pPr>
        <w:keepNext/>
        <w:jc w:val="both"/>
        <w:rPr>
          <w:rFonts w:ascii="Times New Roman" w:hAnsi="Times New Roman" w:cs="Times New Roman"/>
          <w:b/>
          <w:bCs/>
          <w:sz w:val="24"/>
          <w:szCs w:val="24"/>
        </w:rPr>
      </w:pPr>
    </w:p>
    <w:p w14:paraId="18906D84" w14:textId="1F90A5DB" w:rsidR="0093565D" w:rsidRPr="003730E4" w:rsidRDefault="00A24442" w:rsidP="0093565D">
      <w:pPr>
        <w:ind w:firstLine="284"/>
        <w:jc w:val="both"/>
        <w:rPr>
          <w:rFonts w:ascii="Times New Roman" w:hAnsi="Times New Roman" w:cs="Times New Roman"/>
          <w:color w:val="000000"/>
          <w:sz w:val="24"/>
          <w:szCs w:val="24"/>
        </w:rPr>
      </w:pPr>
      <w:r w:rsidRPr="003730E4">
        <w:rPr>
          <w:rFonts w:ascii="Times New Roman" w:hAnsi="Times New Roman" w:cs="Times New Roman"/>
          <w:sz w:val="24"/>
          <w:szCs w:val="24"/>
        </w:rPr>
        <w:t>* Переможець торгів на виконання вимог, визначених пунктами 5, 6, 12 ч</w:t>
      </w:r>
      <w:r w:rsidR="007E4EEB" w:rsidRPr="003730E4">
        <w:rPr>
          <w:rFonts w:ascii="Times New Roman" w:hAnsi="Times New Roman" w:cs="Times New Roman"/>
          <w:sz w:val="24"/>
          <w:szCs w:val="24"/>
        </w:rPr>
        <w:t>. 1</w:t>
      </w:r>
      <w:r w:rsidRPr="003730E4">
        <w:rPr>
          <w:rFonts w:ascii="Times New Roman" w:hAnsi="Times New Roman" w:cs="Times New Roman"/>
          <w:sz w:val="24"/>
          <w:szCs w:val="24"/>
        </w:rPr>
        <w:t xml:space="preserve"> ст</w:t>
      </w:r>
      <w:r w:rsidR="007E4EEB" w:rsidRPr="003730E4">
        <w:rPr>
          <w:rFonts w:ascii="Times New Roman" w:hAnsi="Times New Roman" w:cs="Times New Roman"/>
          <w:sz w:val="24"/>
          <w:szCs w:val="24"/>
        </w:rPr>
        <w:t>.</w:t>
      </w:r>
      <w:r w:rsidRPr="003730E4">
        <w:rPr>
          <w:rFonts w:ascii="Times New Roman" w:hAnsi="Times New Roman" w:cs="Times New Roman"/>
          <w:sz w:val="24"/>
          <w:szCs w:val="24"/>
        </w:rPr>
        <w:t xml:space="preserve"> 17 Закону, може надати один Витяг, що буде вважатися замовником підтвердженням виконання вимог спільно за пунктами 5, 6, 12 ч</w:t>
      </w:r>
      <w:r w:rsidR="007E4EEB" w:rsidRPr="003730E4">
        <w:rPr>
          <w:rFonts w:ascii="Times New Roman" w:hAnsi="Times New Roman" w:cs="Times New Roman"/>
          <w:sz w:val="24"/>
          <w:szCs w:val="24"/>
        </w:rPr>
        <w:t>. 1</w:t>
      </w:r>
      <w:r w:rsidRPr="003730E4">
        <w:rPr>
          <w:rFonts w:ascii="Times New Roman" w:hAnsi="Times New Roman" w:cs="Times New Roman"/>
          <w:sz w:val="24"/>
          <w:szCs w:val="24"/>
        </w:rPr>
        <w:t xml:space="preserve"> ст</w:t>
      </w:r>
      <w:r w:rsidR="007E4EEB" w:rsidRPr="003730E4">
        <w:rPr>
          <w:rFonts w:ascii="Times New Roman" w:hAnsi="Times New Roman" w:cs="Times New Roman"/>
          <w:sz w:val="24"/>
          <w:szCs w:val="24"/>
        </w:rPr>
        <w:t>.</w:t>
      </w:r>
      <w:r w:rsidRPr="003730E4">
        <w:rPr>
          <w:rFonts w:ascii="Times New Roman" w:hAnsi="Times New Roman" w:cs="Times New Roman"/>
          <w:sz w:val="24"/>
          <w:szCs w:val="24"/>
        </w:rPr>
        <w:t xml:space="preserve"> 17 Закону). </w:t>
      </w:r>
    </w:p>
    <w:p w14:paraId="08072F3C" w14:textId="77777777" w:rsidR="0093565D" w:rsidRPr="003730E4" w:rsidRDefault="0093565D" w:rsidP="0093565D">
      <w:pPr>
        <w:framePr w:hSpace="180" w:wrap="around" w:vAnchor="text" w:hAnchor="text" w:x="108" w:y="1"/>
        <w:contextualSpacing/>
        <w:suppressOverlap/>
        <w:jc w:val="both"/>
        <w:rPr>
          <w:rFonts w:ascii="Times New Roman" w:hAnsi="Times New Roman"/>
          <w:szCs w:val="23"/>
        </w:rPr>
      </w:pPr>
      <w:r w:rsidRPr="003730E4">
        <w:rPr>
          <w:rFonts w:ascii="Times New Roman" w:hAnsi="Times New Roman"/>
          <w:szCs w:val="23"/>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BDFF01C" w14:textId="77777777" w:rsidR="0093565D" w:rsidRPr="003730E4" w:rsidRDefault="0093565D" w:rsidP="0093565D">
      <w:pPr>
        <w:pStyle w:val="rvps2"/>
        <w:framePr w:hSpace="180" w:wrap="around" w:vAnchor="text" w:hAnchor="text" w:x="108" w:y="1"/>
        <w:shd w:val="clear" w:color="auto" w:fill="FFFFFF"/>
        <w:spacing w:before="0" w:beforeAutospacing="0" w:after="0" w:afterAutospacing="0"/>
        <w:ind w:firstLine="567"/>
        <w:contextualSpacing/>
        <w:suppressOverlap/>
        <w:jc w:val="both"/>
        <w:rPr>
          <w:sz w:val="22"/>
          <w:szCs w:val="23"/>
        </w:rPr>
      </w:pPr>
      <w:bookmarkStart w:id="9" w:name="n1282"/>
      <w:bookmarkEnd w:id="9"/>
      <w:r w:rsidRPr="003730E4">
        <w:rPr>
          <w:sz w:val="22"/>
          <w:szCs w:val="23"/>
        </w:rPr>
        <w:t xml:space="preserve">Переможець процедури закупівлі у строк, що не перевищує </w:t>
      </w:r>
      <w:r w:rsidRPr="003730E4">
        <w:rPr>
          <w:b/>
          <w:sz w:val="22"/>
          <w:szCs w:val="23"/>
        </w:rPr>
        <w:t>десяти днів</w:t>
      </w:r>
      <w:r w:rsidRPr="003730E4">
        <w:rPr>
          <w:sz w:val="22"/>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8" w:anchor="n1264" w:history="1">
        <w:r w:rsidRPr="003730E4">
          <w:rPr>
            <w:rStyle w:val="a4"/>
            <w:sz w:val="22"/>
            <w:szCs w:val="23"/>
          </w:rPr>
          <w:t>пунктами 2</w:t>
        </w:r>
      </w:hyperlink>
      <w:r w:rsidRPr="003730E4">
        <w:rPr>
          <w:sz w:val="22"/>
          <w:szCs w:val="23"/>
        </w:rPr>
        <w:t>, </w:t>
      </w:r>
      <w:hyperlink r:id="rId29" w:anchor="n1265" w:history="1">
        <w:r w:rsidRPr="003730E4">
          <w:rPr>
            <w:rStyle w:val="a4"/>
            <w:sz w:val="22"/>
            <w:szCs w:val="23"/>
          </w:rPr>
          <w:t>3</w:t>
        </w:r>
      </w:hyperlink>
      <w:r w:rsidRPr="003730E4">
        <w:rPr>
          <w:sz w:val="22"/>
          <w:szCs w:val="23"/>
        </w:rPr>
        <w:t>, </w:t>
      </w:r>
      <w:hyperlink r:id="rId30" w:anchor="n1267" w:history="1">
        <w:r w:rsidRPr="003730E4">
          <w:rPr>
            <w:rStyle w:val="a4"/>
            <w:sz w:val="22"/>
            <w:szCs w:val="23"/>
          </w:rPr>
          <w:t>5</w:t>
        </w:r>
      </w:hyperlink>
      <w:r w:rsidRPr="003730E4">
        <w:rPr>
          <w:sz w:val="22"/>
          <w:szCs w:val="23"/>
        </w:rPr>
        <w:t>, </w:t>
      </w:r>
      <w:hyperlink r:id="rId31" w:anchor="n1268" w:history="1">
        <w:r w:rsidRPr="003730E4">
          <w:rPr>
            <w:rStyle w:val="a4"/>
            <w:sz w:val="22"/>
            <w:szCs w:val="23"/>
          </w:rPr>
          <w:t>6</w:t>
        </w:r>
      </w:hyperlink>
      <w:r w:rsidRPr="003730E4">
        <w:rPr>
          <w:sz w:val="22"/>
          <w:szCs w:val="23"/>
        </w:rPr>
        <w:t>, </w:t>
      </w:r>
      <w:hyperlink r:id="rId32" w:anchor="n1270" w:history="1">
        <w:r w:rsidRPr="003730E4">
          <w:rPr>
            <w:rStyle w:val="a4"/>
            <w:sz w:val="22"/>
            <w:szCs w:val="23"/>
          </w:rPr>
          <w:t>8</w:t>
        </w:r>
      </w:hyperlink>
      <w:r w:rsidRPr="003730E4">
        <w:rPr>
          <w:sz w:val="22"/>
          <w:szCs w:val="23"/>
        </w:rPr>
        <w:t>, </w:t>
      </w:r>
      <w:hyperlink r:id="rId33" w:anchor="n1274" w:history="1">
        <w:r w:rsidRPr="003730E4">
          <w:rPr>
            <w:rStyle w:val="a4"/>
            <w:sz w:val="22"/>
            <w:szCs w:val="23"/>
          </w:rPr>
          <w:t>12</w:t>
        </w:r>
      </w:hyperlink>
      <w:r w:rsidRPr="003730E4">
        <w:rPr>
          <w:sz w:val="22"/>
          <w:szCs w:val="23"/>
        </w:rPr>
        <w:t> і </w:t>
      </w:r>
      <w:hyperlink r:id="rId34" w:anchor="n1275" w:history="1">
        <w:r w:rsidRPr="003730E4">
          <w:rPr>
            <w:rStyle w:val="a4"/>
            <w:sz w:val="22"/>
            <w:szCs w:val="23"/>
          </w:rPr>
          <w:t>13</w:t>
        </w:r>
      </w:hyperlink>
      <w:hyperlink r:id="rId35" w:anchor="n1275" w:history="1">
        <w:r w:rsidRPr="003730E4">
          <w:rPr>
            <w:rStyle w:val="a4"/>
            <w:sz w:val="22"/>
            <w:szCs w:val="23"/>
          </w:rPr>
          <w:t> частини першої</w:t>
        </w:r>
      </w:hyperlink>
      <w:r w:rsidRPr="003730E4">
        <w:rPr>
          <w:rStyle w:val="a4"/>
          <w:sz w:val="22"/>
          <w:szCs w:val="23"/>
        </w:rPr>
        <w:t xml:space="preserve"> </w:t>
      </w:r>
      <w:r w:rsidRPr="003730E4">
        <w:rPr>
          <w:sz w:val="22"/>
          <w:szCs w:val="23"/>
        </w:rPr>
        <w:t xml:space="preserve">та </w:t>
      </w:r>
      <w:hyperlink r:id="rId36" w:anchor="n1276" w:history="1">
        <w:r w:rsidRPr="003730E4">
          <w:rPr>
            <w:rStyle w:val="a4"/>
            <w:sz w:val="22"/>
            <w:szCs w:val="23"/>
          </w:rPr>
          <w:t>частиною другою</w:t>
        </w:r>
      </w:hyperlink>
      <w:r w:rsidRPr="003730E4">
        <w:rPr>
          <w:sz w:val="22"/>
          <w:szCs w:val="23"/>
        </w:rPr>
        <w:t xml:space="preserve"> ст.17 Закону.</w:t>
      </w:r>
    </w:p>
    <w:p w14:paraId="69E226A0" w14:textId="090B49F4" w:rsidR="0093565D" w:rsidRPr="003730E4" w:rsidRDefault="0093565D" w:rsidP="0093565D">
      <w:pPr>
        <w:pStyle w:val="rvps2"/>
        <w:framePr w:hSpace="180" w:wrap="around" w:vAnchor="text" w:hAnchor="text" w:x="108" w:y="1"/>
        <w:shd w:val="clear" w:color="auto" w:fill="FFFFFF"/>
        <w:spacing w:before="0" w:beforeAutospacing="0" w:after="0" w:afterAutospacing="0"/>
        <w:ind w:firstLine="567"/>
        <w:contextualSpacing/>
        <w:suppressOverlap/>
        <w:jc w:val="both"/>
        <w:rPr>
          <w:sz w:val="22"/>
          <w:szCs w:val="23"/>
        </w:rPr>
      </w:pPr>
      <w:r w:rsidRPr="003730E4">
        <w:rPr>
          <w:b/>
          <w:sz w:val="22"/>
          <w:szCs w:val="23"/>
        </w:rPr>
        <w:t xml:space="preserve">Спосіб подання документів: </w:t>
      </w:r>
      <w:r w:rsidRPr="003730E4">
        <w:rPr>
          <w:sz w:val="22"/>
          <w:szCs w:val="23"/>
        </w:rPr>
        <w:t>Переможець повинен розмістити (завантажити) файли з вказаними вище документами в електронному вигляді через електронну систему закупівель.</w:t>
      </w:r>
    </w:p>
    <w:p w14:paraId="1F9F33FB" w14:textId="02F43160" w:rsidR="0093565D" w:rsidRPr="003730E4" w:rsidRDefault="0093565D" w:rsidP="0093565D">
      <w:pPr>
        <w:pStyle w:val="rvps2"/>
        <w:framePr w:hSpace="180" w:wrap="around" w:vAnchor="text" w:hAnchor="text" w:x="108" w:y="1"/>
        <w:shd w:val="clear" w:color="auto" w:fill="FFFFFF"/>
        <w:spacing w:before="0" w:beforeAutospacing="0" w:after="0" w:afterAutospacing="0"/>
        <w:ind w:firstLine="567"/>
        <w:contextualSpacing/>
        <w:suppressOverlap/>
        <w:jc w:val="both"/>
        <w:rPr>
          <w:sz w:val="22"/>
          <w:szCs w:val="23"/>
        </w:rPr>
      </w:pPr>
      <w:r w:rsidRPr="003730E4">
        <w:rPr>
          <w:sz w:val="22"/>
          <w:szCs w:val="23"/>
        </w:rPr>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77C6285B" w14:textId="39341EDC" w:rsidR="0093565D" w:rsidRPr="003730E4" w:rsidRDefault="0093565D" w:rsidP="0093565D">
      <w:pPr>
        <w:spacing w:line="20" w:lineRule="atLeast"/>
        <w:jc w:val="both"/>
        <w:rPr>
          <w:rFonts w:ascii="Times New Roman" w:hAnsi="Times New Roman"/>
          <w:sz w:val="23"/>
          <w:szCs w:val="23"/>
        </w:rPr>
      </w:pPr>
    </w:p>
    <w:sectPr w:rsidR="0093565D" w:rsidRPr="003730E4" w:rsidSect="006842E3">
      <w:pgSz w:w="16838" w:h="11906" w:orient="landscape"/>
      <w:pgMar w:top="1418" w:right="850" w:bottom="1276" w:left="85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78F4CC" w15:done="0"/>
  <w15:commentEx w15:paraId="4CCDC172" w15:done="0"/>
  <w15:commentEx w15:paraId="34382F98" w15:done="0"/>
  <w15:commentEx w15:paraId="7AED5714" w15:done="0"/>
  <w15:commentEx w15:paraId="6FA87600" w15:done="0"/>
  <w15:commentEx w15:paraId="32045E6A" w15:done="0"/>
  <w15:commentEx w15:paraId="4DDB4C66" w15:done="0"/>
  <w15:commentEx w15:paraId="4215B9D0" w15:done="0"/>
  <w15:commentEx w15:paraId="3702651A" w15:done="0"/>
  <w15:commentEx w15:paraId="1380910E" w15:done="0"/>
  <w15:commentEx w15:paraId="6C993AF4" w15:done="0"/>
  <w15:commentEx w15:paraId="6B5594CE" w15:done="0"/>
  <w15:commentEx w15:paraId="2E48E413" w15:done="0"/>
  <w15:commentEx w15:paraId="4B6DD8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61713" w16cex:dateUtc="2022-06-16T17:54:00Z"/>
  <w16cex:commentExtensible w16cex:durableId="26561BA8" w16cex:dateUtc="2022-06-16T18:14:00Z"/>
  <w16cex:commentExtensible w16cex:durableId="2656270B" w16cex:dateUtc="2022-06-16T19:02:00Z"/>
  <w16cex:commentExtensible w16cex:durableId="26561F19" w16cex:dateUtc="2022-06-16T18:28:00Z"/>
  <w16cex:commentExtensible w16cex:durableId="26562024" w16cex:dateUtc="2022-06-16T18:33:00Z"/>
  <w16cex:commentExtensible w16cex:durableId="2656211B" w16cex:dateUtc="2022-06-16T18:37:00Z"/>
  <w16cex:commentExtensible w16cex:durableId="26562E13" w16cex:dateUtc="2022-06-16T19:32:00Z"/>
  <w16cex:commentExtensible w16cex:durableId="26562E43" w16cex:dateUtc="2022-06-16T19:32:00Z"/>
  <w16cex:commentExtensible w16cex:durableId="26562E61" w16cex:dateUtc="2022-06-16T19:32:00Z"/>
  <w16cex:commentExtensible w16cex:durableId="26562F44" w16cex:dateUtc="2022-06-16T19:37:00Z"/>
  <w16cex:commentExtensible w16cex:durableId="265623E8" w16cex:dateUtc="2022-06-16T18:49:00Z"/>
  <w16cex:commentExtensible w16cex:durableId="265616FD" w16cex:dateUtc="2022-06-16T17:54:00Z"/>
  <w16cex:commentExtensible w16cex:durableId="266B01E3" w16cex:dateUtc="2022-07-02T14:41:00Z"/>
  <w16cex:commentExtensible w16cex:durableId="266B020F" w16cex:dateUtc="2022-07-02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78F4CC" w16cid:durableId="26561713"/>
  <w16cid:commentId w16cid:paraId="4CCDC172" w16cid:durableId="26561BA8"/>
  <w16cid:commentId w16cid:paraId="34382F98" w16cid:durableId="2656270B"/>
  <w16cid:commentId w16cid:paraId="7AED5714" w16cid:durableId="26561F19"/>
  <w16cid:commentId w16cid:paraId="6FA87600" w16cid:durableId="26562024"/>
  <w16cid:commentId w16cid:paraId="32045E6A" w16cid:durableId="2656211B"/>
  <w16cid:commentId w16cid:paraId="4DDB4C66" w16cid:durableId="26562E13"/>
  <w16cid:commentId w16cid:paraId="4215B9D0" w16cid:durableId="26562E43"/>
  <w16cid:commentId w16cid:paraId="3702651A" w16cid:durableId="26562E61"/>
  <w16cid:commentId w16cid:paraId="1380910E" w16cid:durableId="26562F44"/>
  <w16cid:commentId w16cid:paraId="6C993AF4" w16cid:durableId="265623E8"/>
  <w16cid:commentId w16cid:paraId="6B5594CE" w16cid:durableId="265616FD"/>
  <w16cid:commentId w16cid:paraId="2E48E413" w16cid:durableId="266B01E3"/>
  <w16cid:commentId w16cid:paraId="4B6DD871" w16cid:durableId="266B02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13A2"/>
    <w:multiLevelType w:val="hybridMultilevel"/>
    <w:tmpl w:val="79E61242"/>
    <w:lvl w:ilvl="0" w:tplc="D18C82EE">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roslava Dubrova">
    <w15:presenceInfo w15:providerId="Windows Live" w15:userId="5e7118189ba5d2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42"/>
    <w:rsid w:val="00016831"/>
    <w:rsid w:val="00051B1F"/>
    <w:rsid w:val="000E2E72"/>
    <w:rsid w:val="000F5798"/>
    <w:rsid w:val="00120909"/>
    <w:rsid w:val="00141D7E"/>
    <w:rsid w:val="00173D2C"/>
    <w:rsid w:val="001D02D5"/>
    <w:rsid w:val="00243AC7"/>
    <w:rsid w:val="00260251"/>
    <w:rsid w:val="002D6E0A"/>
    <w:rsid w:val="002E1A9C"/>
    <w:rsid w:val="003730E4"/>
    <w:rsid w:val="004664A4"/>
    <w:rsid w:val="004B509F"/>
    <w:rsid w:val="004D69A1"/>
    <w:rsid w:val="00583965"/>
    <w:rsid w:val="006842E3"/>
    <w:rsid w:val="006A23AC"/>
    <w:rsid w:val="00704071"/>
    <w:rsid w:val="007873F7"/>
    <w:rsid w:val="00794412"/>
    <w:rsid w:val="007B3FA1"/>
    <w:rsid w:val="007E4EEB"/>
    <w:rsid w:val="00866E64"/>
    <w:rsid w:val="0093565D"/>
    <w:rsid w:val="00963B3F"/>
    <w:rsid w:val="009E3A11"/>
    <w:rsid w:val="00A24442"/>
    <w:rsid w:val="00A27675"/>
    <w:rsid w:val="00A43AF3"/>
    <w:rsid w:val="00B012B3"/>
    <w:rsid w:val="00B03E7D"/>
    <w:rsid w:val="00B75562"/>
    <w:rsid w:val="00B75772"/>
    <w:rsid w:val="00BA3C34"/>
    <w:rsid w:val="00BB3294"/>
    <w:rsid w:val="00BE6174"/>
    <w:rsid w:val="00C03C9A"/>
    <w:rsid w:val="00CA21ED"/>
    <w:rsid w:val="00D07DC9"/>
    <w:rsid w:val="00D460E4"/>
    <w:rsid w:val="00D524E8"/>
    <w:rsid w:val="00D63634"/>
    <w:rsid w:val="00D854C4"/>
    <w:rsid w:val="00DA6E14"/>
    <w:rsid w:val="00E22247"/>
    <w:rsid w:val="00E6081B"/>
    <w:rsid w:val="00E66777"/>
    <w:rsid w:val="00E73AC6"/>
    <w:rsid w:val="00EF42CD"/>
    <w:rsid w:val="00F01EFA"/>
    <w:rsid w:val="00FC5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42"/>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44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24442"/>
    <w:rPr>
      <w:color w:val="0000FF"/>
      <w:u w:val="single"/>
    </w:rPr>
  </w:style>
  <w:style w:type="paragraph" w:styleId="a5">
    <w:name w:val="Normal (Web)"/>
    <w:aliases w:val="Обычный (Web)"/>
    <w:basedOn w:val="a"/>
    <w:link w:val="a6"/>
    <w:uiPriority w:val="99"/>
    <w:rsid w:val="00A24442"/>
    <w:pPr>
      <w:suppressAutoHyphens/>
      <w:spacing w:before="280" w:after="280"/>
      <w:jc w:val="left"/>
    </w:pPr>
    <w:rPr>
      <w:rFonts w:ascii="Times New Roman" w:eastAsia="Times New Roman" w:hAnsi="Times New Roman" w:cs="Times New Roman"/>
      <w:sz w:val="24"/>
      <w:szCs w:val="24"/>
      <w:lang w:eastAsia="ar-SA"/>
    </w:rPr>
  </w:style>
  <w:style w:type="character" w:customStyle="1" w:styleId="a6">
    <w:name w:val="Обычный (веб) Знак"/>
    <w:aliases w:val="Обычный (Web) Знак"/>
    <w:link w:val="a5"/>
    <w:locked/>
    <w:rsid w:val="00A24442"/>
    <w:rPr>
      <w:rFonts w:ascii="Times New Roman" w:eastAsia="Times New Roman" w:hAnsi="Times New Roman" w:cs="Times New Roman"/>
      <w:sz w:val="24"/>
      <w:szCs w:val="24"/>
      <w:lang w:eastAsia="ar-SA"/>
    </w:rPr>
  </w:style>
  <w:style w:type="paragraph" w:customStyle="1" w:styleId="2">
    <w:name w:val="Обычный2"/>
    <w:rsid w:val="00A24442"/>
    <w:pPr>
      <w:widowControl w:val="0"/>
      <w:spacing w:after="0" w:line="240" w:lineRule="auto"/>
      <w:jc w:val="both"/>
    </w:pPr>
    <w:rPr>
      <w:rFonts w:ascii="Times" w:eastAsia="Times" w:hAnsi="Times" w:cs="Times"/>
      <w:sz w:val="24"/>
      <w:szCs w:val="24"/>
      <w:lang w:eastAsia="ru-RU"/>
    </w:rPr>
  </w:style>
  <w:style w:type="paragraph" w:customStyle="1" w:styleId="1">
    <w:name w:val="Звичайний1"/>
    <w:rsid w:val="00A24442"/>
    <w:pPr>
      <w:widowControl w:val="0"/>
      <w:spacing w:after="0" w:line="240" w:lineRule="auto"/>
      <w:jc w:val="both"/>
    </w:pPr>
    <w:rPr>
      <w:rFonts w:ascii="Times" w:eastAsia="Times" w:hAnsi="Times" w:cs="Times"/>
      <w:sz w:val="24"/>
      <w:szCs w:val="24"/>
      <w:lang w:eastAsia="ru-RU"/>
    </w:rPr>
  </w:style>
  <w:style w:type="character" w:styleId="a7">
    <w:name w:val="annotation reference"/>
    <w:basedOn w:val="a0"/>
    <w:uiPriority w:val="99"/>
    <w:semiHidden/>
    <w:unhideWhenUsed/>
    <w:rsid w:val="00A24442"/>
    <w:rPr>
      <w:sz w:val="16"/>
      <w:szCs w:val="16"/>
    </w:rPr>
  </w:style>
  <w:style w:type="paragraph" w:styleId="a8">
    <w:name w:val="annotation text"/>
    <w:basedOn w:val="a"/>
    <w:link w:val="a9"/>
    <w:uiPriority w:val="99"/>
    <w:unhideWhenUsed/>
    <w:rsid w:val="00A24442"/>
    <w:rPr>
      <w:sz w:val="20"/>
      <w:szCs w:val="20"/>
    </w:rPr>
  </w:style>
  <w:style w:type="character" w:customStyle="1" w:styleId="a9">
    <w:name w:val="Текст примечания Знак"/>
    <w:basedOn w:val="a0"/>
    <w:link w:val="a8"/>
    <w:uiPriority w:val="99"/>
    <w:rsid w:val="00A24442"/>
    <w:rPr>
      <w:sz w:val="20"/>
      <w:szCs w:val="20"/>
    </w:rPr>
  </w:style>
  <w:style w:type="paragraph" w:styleId="aa">
    <w:name w:val="annotation subject"/>
    <w:basedOn w:val="a8"/>
    <w:next w:val="a8"/>
    <w:link w:val="ab"/>
    <w:uiPriority w:val="99"/>
    <w:semiHidden/>
    <w:unhideWhenUsed/>
    <w:rsid w:val="00D63634"/>
    <w:rPr>
      <w:b/>
      <w:bCs/>
    </w:rPr>
  </w:style>
  <w:style w:type="character" w:customStyle="1" w:styleId="ab">
    <w:name w:val="Тема примечания Знак"/>
    <w:basedOn w:val="a9"/>
    <w:link w:val="aa"/>
    <w:uiPriority w:val="99"/>
    <w:semiHidden/>
    <w:rsid w:val="00D63634"/>
    <w:rPr>
      <w:b/>
      <w:bCs/>
      <w:sz w:val="20"/>
      <w:szCs w:val="20"/>
    </w:rPr>
  </w:style>
  <w:style w:type="paragraph" w:customStyle="1" w:styleId="rvps2">
    <w:name w:val="rvps2"/>
    <w:basedOn w:val="a"/>
    <w:rsid w:val="00D524E8"/>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rvts44">
    <w:name w:val="rvts44"/>
    <w:basedOn w:val="a0"/>
    <w:rsid w:val="00D524E8"/>
  </w:style>
  <w:style w:type="character" w:customStyle="1" w:styleId="rvts9">
    <w:name w:val="rvts9"/>
    <w:basedOn w:val="a0"/>
    <w:rsid w:val="00D524E8"/>
  </w:style>
  <w:style w:type="character" w:customStyle="1" w:styleId="UnresolvedMention">
    <w:name w:val="Unresolved Mention"/>
    <w:basedOn w:val="a0"/>
    <w:uiPriority w:val="99"/>
    <w:semiHidden/>
    <w:unhideWhenUsed/>
    <w:rsid w:val="00D524E8"/>
    <w:rPr>
      <w:color w:val="605E5C"/>
      <w:shd w:val="clear" w:color="auto" w:fill="E1DFDD"/>
    </w:rPr>
  </w:style>
  <w:style w:type="character" w:styleId="ac">
    <w:name w:val="Emphasis"/>
    <w:basedOn w:val="a0"/>
    <w:uiPriority w:val="20"/>
    <w:qFormat/>
    <w:rsid w:val="00EF42CD"/>
    <w:rPr>
      <w:i/>
      <w:iCs/>
    </w:rPr>
  </w:style>
  <w:style w:type="character" w:customStyle="1" w:styleId="description">
    <w:name w:val="description"/>
    <w:basedOn w:val="a0"/>
    <w:rsid w:val="00EF42CD"/>
  </w:style>
  <w:style w:type="paragraph" w:styleId="ad">
    <w:name w:val="Balloon Text"/>
    <w:basedOn w:val="a"/>
    <w:link w:val="ae"/>
    <w:uiPriority w:val="99"/>
    <w:semiHidden/>
    <w:unhideWhenUsed/>
    <w:rsid w:val="000E2E72"/>
    <w:rPr>
      <w:rFonts w:ascii="Tahoma" w:hAnsi="Tahoma" w:cs="Tahoma"/>
      <w:sz w:val="16"/>
      <w:szCs w:val="16"/>
    </w:rPr>
  </w:style>
  <w:style w:type="character" w:customStyle="1" w:styleId="ae">
    <w:name w:val="Текст выноски Знак"/>
    <w:basedOn w:val="a0"/>
    <w:link w:val="ad"/>
    <w:uiPriority w:val="99"/>
    <w:semiHidden/>
    <w:rsid w:val="000E2E72"/>
    <w:rPr>
      <w:rFonts w:ascii="Tahoma" w:hAnsi="Tahoma" w:cs="Tahoma"/>
      <w:sz w:val="16"/>
      <w:szCs w:val="16"/>
    </w:rPr>
  </w:style>
  <w:style w:type="character" w:styleId="af">
    <w:name w:val="FollowedHyperlink"/>
    <w:basedOn w:val="a0"/>
    <w:uiPriority w:val="99"/>
    <w:semiHidden/>
    <w:unhideWhenUsed/>
    <w:rsid w:val="009356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42"/>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442"/>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24442"/>
    <w:rPr>
      <w:color w:val="0000FF"/>
      <w:u w:val="single"/>
    </w:rPr>
  </w:style>
  <w:style w:type="paragraph" w:styleId="a5">
    <w:name w:val="Normal (Web)"/>
    <w:aliases w:val="Обычный (Web)"/>
    <w:basedOn w:val="a"/>
    <w:link w:val="a6"/>
    <w:uiPriority w:val="99"/>
    <w:rsid w:val="00A24442"/>
    <w:pPr>
      <w:suppressAutoHyphens/>
      <w:spacing w:before="280" w:after="280"/>
      <w:jc w:val="left"/>
    </w:pPr>
    <w:rPr>
      <w:rFonts w:ascii="Times New Roman" w:eastAsia="Times New Roman" w:hAnsi="Times New Roman" w:cs="Times New Roman"/>
      <w:sz w:val="24"/>
      <w:szCs w:val="24"/>
      <w:lang w:eastAsia="ar-SA"/>
    </w:rPr>
  </w:style>
  <w:style w:type="character" w:customStyle="1" w:styleId="a6">
    <w:name w:val="Обычный (веб) Знак"/>
    <w:aliases w:val="Обычный (Web) Знак"/>
    <w:link w:val="a5"/>
    <w:locked/>
    <w:rsid w:val="00A24442"/>
    <w:rPr>
      <w:rFonts w:ascii="Times New Roman" w:eastAsia="Times New Roman" w:hAnsi="Times New Roman" w:cs="Times New Roman"/>
      <w:sz w:val="24"/>
      <w:szCs w:val="24"/>
      <w:lang w:eastAsia="ar-SA"/>
    </w:rPr>
  </w:style>
  <w:style w:type="paragraph" w:customStyle="1" w:styleId="2">
    <w:name w:val="Обычный2"/>
    <w:rsid w:val="00A24442"/>
    <w:pPr>
      <w:widowControl w:val="0"/>
      <w:spacing w:after="0" w:line="240" w:lineRule="auto"/>
      <w:jc w:val="both"/>
    </w:pPr>
    <w:rPr>
      <w:rFonts w:ascii="Times" w:eastAsia="Times" w:hAnsi="Times" w:cs="Times"/>
      <w:sz w:val="24"/>
      <w:szCs w:val="24"/>
      <w:lang w:eastAsia="ru-RU"/>
    </w:rPr>
  </w:style>
  <w:style w:type="paragraph" w:customStyle="1" w:styleId="1">
    <w:name w:val="Звичайний1"/>
    <w:rsid w:val="00A24442"/>
    <w:pPr>
      <w:widowControl w:val="0"/>
      <w:spacing w:after="0" w:line="240" w:lineRule="auto"/>
      <w:jc w:val="both"/>
    </w:pPr>
    <w:rPr>
      <w:rFonts w:ascii="Times" w:eastAsia="Times" w:hAnsi="Times" w:cs="Times"/>
      <w:sz w:val="24"/>
      <w:szCs w:val="24"/>
      <w:lang w:eastAsia="ru-RU"/>
    </w:rPr>
  </w:style>
  <w:style w:type="character" w:styleId="a7">
    <w:name w:val="annotation reference"/>
    <w:basedOn w:val="a0"/>
    <w:uiPriority w:val="99"/>
    <w:semiHidden/>
    <w:unhideWhenUsed/>
    <w:rsid w:val="00A24442"/>
    <w:rPr>
      <w:sz w:val="16"/>
      <w:szCs w:val="16"/>
    </w:rPr>
  </w:style>
  <w:style w:type="paragraph" w:styleId="a8">
    <w:name w:val="annotation text"/>
    <w:basedOn w:val="a"/>
    <w:link w:val="a9"/>
    <w:uiPriority w:val="99"/>
    <w:unhideWhenUsed/>
    <w:rsid w:val="00A24442"/>
    <w:rPr>
      <w:sz w:val="20"/>
      <w:szCs w:val="20"/>
    </w:rPr>
  </w:style>
  <w:style w:type="character" w:customStyle="1" w:styleId="a9">
    <w:name w:val="Текст примечания Знак"/>
    <w:basedOn w:val="a0"/>
    <w:link w:val="a8"/>
    <w:uiPriority w:val="99"/>
    <w:rsid w:val="00A24442"/>
    <w:rPr>
      <w:sz w:val="20"/>
      <w:szCs w:val="20"/>
    </w:rPr>
  </w:style>
  <w:style w:type="paragraph" w:styleId="aa">
    <w:name w:val="annotation subject"/>
    <w:basedOn w:val="a8"/>
    <w:next w:val="a8"/>
    <w:link w:val="ab"/>
    <w:uiPriority w:val="99"/>
    <w:semiHidden/>
    <w:unhideWhenUsed/>
    <w:rsid w:val="00D63634"/>
    <w:rPr>
      <w:b/>
      <w:bCs/>
    </w:rPr>
  </w:style>
  <w:style w:type="character" w:customStyle="1" w:styleId="ab">
    <w:name w:val="Тема примечания Знак"/>
    <w:basedOn w:val="a9"/>
    <w:link w:val="aa"/>
    <w:uiPriority w:val="99"/>
    <w:semiHidden/>
    <w:rsid w:val="00D63634"/>
    <w:rPr>
      <w:b/>
      <w:bCs/>
      <w:sz w:val="20"/>
      <w:szCs w:val="20"/>
    </w:rPr>
  </w:style>
  <w:style w:type="paragraph" w:customStyle="1" w:styleId="rvps2">
    <w:name w:val="rvps2"/>
    <w:basedOn w:val="a"/>
    <w:rsid w:val="00D524E8"/>
    <w:pPr>
      <w:spacing w:before="100" w:beforeAutospacing="1" w:after="100" w:afterAutospacing="1"/>
      <w:jc w:val="left"/>
    </w:pPr>
    <w:rPr>
      <w:rFonts w:ascii="Times New Roman" w:eastAsia="Times New Roman" w:hAnsi="Times New Roman" w:cs="Times New Roman"/>
      <w:sz w:val="24"/>
      <w:szCs w:val="24"/>
      <w:lang w:eastAsia="uk-UA"/>
    </w:rPr>
  </w:style>
  <w:style w:type="character" w:customStyle="1" w:styleId="rvts44">
    <w:name w:val="rvts44"/>
    <w:basedOn w:val="a0"/>
    <w:rsid w:val="00D524E8"/>
  </w:style>
  <w:style w:type="character" w:customStyle="1" w:styleId="rvts9">
    <w:name w:val="rvts9"/>
    <w:basedOn w:val="a0"/>
    <w:rsid w:val="00D524E8"/>
  </w:style>
  <w:style w:type="character" w:customStyle="1" w:styleId="UnresolvedMention">
    <w:name w:val="Unresolved Mention"/>
    <w:basedOn w:val="a0"/>
    <w:uiPriority w:val="99"/>
    <w:semiHidden/>
    <w:unhideWhenUsed/>
    <w:rsid w:val="00D524E8"/>
    <w:rPr>
      <w:color w:val="605E5C"/>
      <w:shd w:val="clear" w:color="auto" w:fill="E1DFDD"/>
    </w:rPr>
  </w:style>
  <w:style w:type="character" w:styleId="ac">
    <w:name w:val="Emphasis"/>
    <w:basedOn w:val="a0"/>
    <w:uiPriority w:val="20"/>
    <w:qFormat/>
    <w:rsid w:val="00EF42CD"/>
    <w:rPr>
      <w:i/>
      <w:iCs/>
    </w:rPr>
  </w:style>
  <w:style w:type="character" w:customStyle="1" w:styleId="description">
    <w:name w:val="description"/>
    <w:basedOn w:val="a0"/>
    <w:rsid w:val="00EF42CD"/>
  </w:style>
  <w:style w:type="paragraph" w:styleId="ad">
    <w:name w:val="Balloon Text"/>
    <w:basedOn w:val="a"/>
    <w:link w:val="ae"/>
    <w:uiPriority w:val="99"/>
    <w:semiHidden/>
    <w:unhideWhenUsed/>
    <w:rsid w:val="000E2E72"/>
    <w:rPr>
      <w:rFonts w:ascii="Tahoma" w:hAnsi="Tahoma" w:cs="Tahoma"/>
      <w:sz w:val="16"/>
      <w:szCs w:val="16"/>
    </w:rPr>
  </w:style>
  <w:style w:type="character" w:customStyle="1" w:styleId="ae">
    <w:name w:val="Текст выноски Знак"/>
    <w:basedOn w:val="a0"/>
    <w:link w:val="ad"/>
    <w:uiPriority w:val="99"/>
    <w:semiHidden/>
    <w:rsid w:val="000E2E72"/>
    <w:rPr>
      <w:rFonts w:ascii="Tahoma" w:hAnsi="Tahoma" w:cs="Tahoma"/>
      <w:sz w:val="16"/>
      <w:szCs w:val="16"/>
    </w:rPr>
  </w:style>
  <w:style w:type="character" w:styleId="af">
    <w:name w:val="FollowedHyperlink"/>
    <w:basedOn w:val="a0"/>
    <w:uiPriority w:val="99"/>
    <w:semiHidden/>
    <w:unhideWhenUsed/>
    <w:rsid w:val="00935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00769">
      <w:bodyDiv w:val="1"/>
      <w:marLeft w:val="0"/>
      <w:marRight w:val="0"/>
      <w:marTop w:val="0"/>
      <w:marBottom w:val="0"/>
      <w:divBdr>
        <w:top w:val="none" w:sz="0" w:space="0" w:color="auto"/>
        <w:left w:val="none" w:sz="0" w:space="0" w:color="auto"/>
        <w:bottom w:val="none" w:sz="0" w:space="0" w:color="auto"/>
        <w:right w:val="none" w:sz="0" w:space="0" w:color="auto"/>
      </w:divBdr>
    </w:div>
    <w:div w:id="370150978">
      <w:bodyDiv w:val="1"/>
      <w:marLeft w:val="0"/>
      <w:marRight w:val="0"/>
      <w:marTop w:val="0"/>
      <w:marBottom w:val="0"/>
      <w:divBdr>
        <w:top w:val="none" w:sz="0" w:space="0" w:color="auto"/>
        <w:left w:val="none" w:sz="0" w:space="0" w:color="auto"/>
        <w:bottom w:val="none" w:sz="0" w:space="0" w:color="auto"/>
        <w:right w:val="none" w:sz="0" w:space="0" w:color="auto"/>
      </w:divBdr>
    </w:div>
    <w:div w:id="568615632">
      <w:bodyDiv w:val="1"/>
      <w:marLeft w:val="0"/>
      <w:marRight w:val="0"/>
      <w:marTop w:val="0"/>
      <w:marBottom w:val="0"/>
      <w:divBdr>
        <w:top w:val="none" w:sz="0" w:space="0" w:color="auto"/>
        <w:left w:val="none" w:sz="0" w:space="0" w:color="auto"/>
        <w:bottom w:val="none" w:sz="0" w:space="0" w:color="auto"/>
        <w:right w:val="none" w:sz="0" w:space="0" w:color="auto"/>
      </w:divBdr>
    </w:div>
    <w:div w:id="1009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fs.gov.ua/businesspartner" TargetMode="External"/><Relationship Id="rId26" Type="http://schemas.openxmlformats.org/officeDocument/2006/relationships/hyperlink" Target="https://vytiah.mvs.gov.ua/app/checkStatus" TargetMode="External"/><Relationship Id="rId39" Type="http://schemas.microsoft.com/office/2011/relationships/people" Target="people.xml"/><Relationship Id="rId3" Type="http://schemas.microsoft.com/office/2007/relationships/stylesWithEffects" Target="stylesWithEffects.xml"/><Relationship Id="rId21" Type="http://schemas.openxmlformats.org/officeDocument/2006/relationships/hyperlink" Target="https://usr.minjust.gov.ua/content/free-search" TargetMode="External"/><Relationship Id="rId34" Type="http://schemas.openxmlformats.org/officeDocument/2006/relationships/hyperlink" Target="https://zakon.rada.gov.ua/laws/show/922-19" TargetMode="External"/><Relationship Id="rId42" Type="http://schemas.microsoft.com/office/2018/08/relationships/commentsExtensible" Target="commentsExtensible.xml"/><Relationship Id="rId7" Type="http://schemas.openxmlformats.org/officeDocument/2006/relationships/hyperlink" Target="https://zakon.rada.gov.ua/laws/show/922-19" TargetMode="External"/><Relationship Id="rId12" Type="http://schemas.openxmlformats.org/officeDocument/2006/relationships/hyperlink" Target="https://youcontrol.com.ua/tenders/check/1" TargetMode="External"/><Relationship Id="rId17" Type="http://schemas.openxmlformats.org/officeDocument/2006/relationships/hyperlink" Target="https://zakon.rada.gov.ua/laws/show/1644-18" TargetMode="External"/><Relationship Id="rId25" Type="http://schemas.openxmlformats.org/officeDocument/2006/relationships/hyperlink" Target="https://vytiah.mvs.gov.ua/app/checkStatus"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cabinet.tax.gov.ua/registers/vidstr-appl" TargetMode="External"/><Relationship Id="rId29" Type="http://schemas.openxmlformats.org/officeDocument/2006/relationships/hyperlink" Target="https://zakon.rada.gov.ua/laws/show/922-19" TargetMode="External"/><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939-17" TargetMode="External"/><Relationship Id="rId24" Type="http://schemas.openxmlformats.org/officeDocument/2006/relationships/hyperlink" Target="https://corruptinfo.nazk.gov.ua/"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amcu.gov.ua/" TargetMode="External"/><Relationship Id="rId23" Type="http://schemas.openxmlformats.org/officeDocument/2006/relationships/hyperlink" Target="https://nazk.gov.ua/uk/novyny/dostup-do-publichnoyi-chastyny-reyestru-deklaratsij-reyestru-zvitiv-partij-politdata-ta-reyestru-koruptsioneriv-obmezheno/"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tax.gov.ua/businesspartner"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corruptinfo.nazk.gov.ua/" TargetMode="External"/><Relationship Id="rId27" Type="http://schemas.openxmlformats.org/officeDocument/2006/relationships/hyperlink" Target="https://vytiah.mvs.gov.ua/app/checkStatus"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14</Pages>
  <Words>5405</Words>
  <Characters>30814</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Yaroslava Dubrova</dc:creator>
  <cp:keywords/>
  <dc:description/>
  <cp:lastModifiedBy>User</cp:lastModifiedBy>
  <cp:revision>27</cp:revision>
  <dcterms:created xsi:type="dcterms:W3CDTF">2022-06-16T17:41:00Z</dcterms:created>
  <dcterms:modified xsi:type="dcterms:W3CDTF">2022-07-18T14:30:00Z</dcterms:modified>
</cp:coreProperties>
</file>