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250362">
        <w:trPr>
          <w:trHeight w:val="60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13335D" w:rsidRDefault="00542689" w:rsidP="00310A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35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13335D">
        <w:trPr>
          <w:trHeight w:val="137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13335D">
        <w:trPr>
          <w:trHeight w:val="65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4D56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</w:t>
            </w:r>
            <w:r w:rsid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  <w:r w:rsid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.2023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542689" w:rsidRPr="004D56E9" w:rsidTr="009C26A4">
        <w:trPr>
          <w:trHeight w:val="76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9" w:rsidRDefault="004D56E9" w:rsidP="00310A4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D56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6,785  тис. к</w:t>
            </w:r>
            <w:bookmarkStart w:id="0" w:name="_GoBack"/>
            <w:bookmarkEnd w:id="0"/>
            <w:r w:rsidRPr="004D56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уб. метрів, </w:t>
            </w:r>
            <w:proofErr w:type="spellStart"/>
            <w:r w:rsidRPr="004D56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у.ч</w:t>
            </w:r>
            <w:proofErr w:type="spellEnd"/>
            <w:r w:rsidRPr="004D56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.:</w:t>
            </w:r>
          </w:p>
          <w:p w:rsidR="004D56E9" w:rsidRPr="004D56E9" w:rsidRDefault="004D56E9" w:rsidP="004D56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квітень 2023 р. – 2,180 </w:t>
            </w:r>
            <w:proofErr w:type="spellStart"/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тис.куб.м</w:t>
            </w:r>
            <w:proofErr w:type="spellEnd"/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 </w:t>
            </w:r>
          </w:p>
          <w:p w:rsidR="004D56E9" w:rsidRPr="004D56E9" w:rsidRDefault="004D56E9" w:rsidP="004D56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травень 2023 р. – 2,700  </w:t>
            </w:r>
            <w:proofErr w:type="spellStart"/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тис.куб.м</w:t>
            </w:r>
            <w:proofErr w:type="spellEnd"/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 </w:t>
            </w:r>
          </w:p>
          <w:p w:rsidR="0013335D" w:rsidRPr="00064D69" w:rsidRDefault="004D56E9" w:rsidP="004D56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червень 2023 р. – 1,905 </w:t>
            </w:r>
            <w:proofErr w:type="spellStart"/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тис.куб.м</w:t>
            </w:r>
            <w:proofErr w:type="spellEnd"/>
            <w:r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.;</w:t>
            </w:r>
          </w:p>
        </w:tc>
      </w:tr>
      <w:tr w:rsidR="00542689" w:rsidRPr="0013335D" w:rsidTr="00250362">
        <w:trPr>
          <w:trHeight w:val="1948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4D56E9" w:rsidRDefault="0013335D" w:rsidP="004D56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Місце поставки: </w:t>
            </w:r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 №1 (вул. Шевченка, 18), ЗДО №4 (вул. Руська, 15), ЗДО №5 (вул. </w:t>
            </w:r>
            <w:proofErr w:type="spellStart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Щепкіна</w:t>
            </w:r>
            <w:proofErr w:type="spellEnd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9), ЗДО №16 (вул. </w:t>
            </w:r>
            <w:proofErr w:type="spellStart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Шипинська</w:t>
            </w:r>
            <w:proofErr w:type="spellEnd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,13), ЗДО №29 (вул. Шептицького,11), ЗДО №39 (вул. </w:t>
            </w:r>
            <w:proofErr w:type="spellStart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Глибоцька</w:t>
            </w:r>
            <w:proofErr w:type="spellEnd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,7,13), ЗДО №50 (вул. Вокзальна, 89), ЗДО №13 (вул. Київська,33), ЧМФТС «</w:t>
            </w:r>
            <w:proofErr w:type="spellStart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Гердан</w:t>
            </w:r>
            <w:proofErr w:type="spellEnd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(вул. Поповича, 4), БТДЮ (вул. </w:t>
            </w:r>
            <w:proofErr w:type="spellStart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Мізюнського</w:t>
            </w:r>
            <w:proofErr w:type="spellEnd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2; вул. </w:t>
            </w:r>
            <w:proofErr w:type="spellStart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Мізюнського</w:t>
            </w:r>
            <w:proofErr w:type="spellEnd"/>
            <w:r w:rsidR="004D56E9" w:rsidRPr="004D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10).</w:t>
            </w:r>
          </w:p>
        </w:tc>
      </w:tr>
      <w:tr w:rsidR="00542689" w:rsidRPr="00064D69" w:rsidTr="0013335D">
        <w:trPr>
          <w:trHeight w:val="26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1333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 «Оператор газорозподільної системи </w:t>
            </w:r>
            <w:r w:rsid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Чернівцігаз</w:t>
            </w:r>
            <w:proofErr w:type="spellEnd"/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1333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  <w:r w:rsidR="001333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 w:rsidRPr="0013335D">
        <w:rPr>
          <w:rFonts w:ascii="Times New Roman" w:hAnsi="Times New Roman"/>
          <w:sz w:val="24"/>
          <w:szCs w:val="24"/>
          <w:lang w:val="uk-UA"/>
        </w:rPr>
        <w:t>кПа</w:t>
      </w:r>
      <w:proofErr w:type="spellEnd"/>
      <w:r w:rsidRPr="0013335D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 w:rsidRPr="0013335D">
          <w:rPr>
            <w:rFonts w:ascii="Times New Roman" w:hAnsi="Times New Roman"/>
            <w:sz w:val="24"/>
            <w:szCs w:val="24"/>
            <w:lang w:val="uk-UA"/>
          </w:rPr>
          <w:t>760 мм</w:t>
        </w:r>
        <w:r w:rsidR="00250362">
          <w:rPr>
            <w:rFonts w:ascii="Times New Roman" w:hAnsi="Times New Roman"/>
            <w:sz w:val="24"/>
            <w:szCs w:val="24"/>
            <w:lang w:val="uk-UA"/>
          </w:rPr>
          <w:t>.</w:t>
        </w:r>
      </w:smartTag>
      <w:r w:rsidRPr="001333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3335D">
        <w:rPr>
          <w:rFonts w:ascii="Times New Roman" w:hAnsi="Times New Roman"/>
          <w:sz w:val="24"/>
          <w:szCs w:val="24"/>
          <w:lang w:val="uk-UA"/>
        </w:rPr>
        <w:t>рт</w:t>
      </w:r>
      <w:proofErr w:type="spellEnd"/>
      <w:r w:rsidRPr="0013335D">
        <w:rPr>
          <w:rFonts w:ascii="Times New Roman" w:hAnsi="Times New Roman"/>
          <w:sz w:val="24"/>
          <w:szCs w:val="24"/>
          <w:lang w:val="uk-UA"/>
        </w:rPr>
        <w:t>.</w:t>
      </w:r>
      <w:r w:rsidR="00250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335D">
        <w:rPr>
          <w:rFonts w:ascii="Times New Roman" w:hAnsi="Times New Roman"/>
          <w:sz w:val="24"/>
          <w:szCs w:val="24"/>
          <w:lang w:val="uk-UA"/>
        </w:rPr>
        <w:t>ст.)</w:t>
      </w:r>
    </w:p>
    <w:p w:rsidR="00542689" w:rsidRPr="0013335D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335D">
        <w:rPr>
          <w:rFonts w:ascii="Times New Roman" w:hAnsi="Times New Roman"/>
          <w:sz w:val="24"/>
          <w:szCs w:val="24"/>
          <w:lang w:val="uk-UA"/>
        </w:rPr>
        <w:t>Обсяги споживання можуть бути змінені у залежності від режиму роботи обладнання Споживача та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1C" w:rsidRDefault="00B3201C" w:rsidP="00144350">
      <w:pPr>
        <w:spacing w:after="0" w:line="240" w:lineRule="auto"/>
      </w:pPr>
      <w:r>
        <w:separator/>
      </w:r>
    </w:p>
  </w:endnote>
  <w:endnote w:type="continuationSeparator" w:id="0">
    <w:p w:rsidR="00B3201C" w:rsidRDefault="00B3201C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1C" w:rsidRDefault="00B3201C" w:rsidP="00144350">
      <w:pPr>
        <w:spacing w:after="0" w:line="240" w:lineRule="auto"/>
      </w:pPr>
      <w:r>
        <w:separator/>
      </w:r>
    </w:p>
  </w:footnote>
  <w:footnote w:type="continuationSeparator" w:id="0">
    <w:p w:rsidR="00B3201C" w:rsidRDefault="00B3201C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6522"/>
    <w:rsid w:val="00127AF6"/>
    <w:rsid w:val="00127CBA"/>
    <w:rsid w:val="00131239"/>
    <w:rsid w:val="0013335D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0362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36FBA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D56E9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B2AAA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26A4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3201C"/>
    <w:rsid w:val="00B96914"/>
    <w:rsid w:val="00BA56B4"/>
    <w:rsid w:val="00BB129C"/>
    <w:rsid w:val="00BB5E06"/>
    <w:rsid w:val="00BC402C"/>
    <w:rsid w:val="00BD5B52"/>
    <w:rsid w:val="00BF2639"/>
    <w:rsid w:val="00BF4A7F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7F3C"/>
    <w:rsid w:val="00CE7A72"/>
    <w:rsid w:val="00D0203F"/>
    <w:rsid w:val="00D03BD2"/>
    <w:rsid w:val="00D07060"/>
    <w:rsid w:val="00D1290A"/>
    <w:rsid w:val="00D159C1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  <w:lang w:val="uk-UA" w:eastAsia="uk-UA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9">
    <w:name w:val="Table Grid"/>
    <w:basedOn w:val="a1"/>
    <w:uiPriority w:val="99"/>
    <w:rsid w:val="005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e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2023-03-29T14:16:00Z</dcterms:modified>
</cp:coreProperties>
</file>