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3B6" w:rsidRPr="00D620C7" w:rsidRDefault="001D43B6" w:rsidP="001D43B6">
      <w:pPr>
        <w:jc w:val="center"/>
        <w:rPr>
          <w:color w:val="000000"/>
        </w:rPr>
      </w:pPr>
      <w:r>
        <w:rPr>
          <w:noProof/>
          <w:color w:val="000000"/>
          <w:lang w:val="ru-RU"/>
        </w:rPr>
        <w:drawing>
          <wp:inline distT="0" distB="0" distL="0" distR="0">
            <wp:extent cx="4857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inline>
        </w:drawing>
      </w:r>
    </w:p>
    <w:p w:rsidR="001D43B6" w:rsidRPr="006B76FB" w:rsidRDefault="001D43B6" w:rsidP="001D43B6">
      <w:pPr>
        <w:jc w:val="center"/>
        <w:rPr>
          <w:b/>
          <w:sz w:val="36"/>
          <w:szCs w:val="36"/>
        </w:rPr>
      </w:pPr>
      <w:r w:rsidRPr="006B76FB">
        <w:rPr>
          <w:b/>
          <w:sz w:val="36"/>
          <w:szCs w:val="36"/>
        </w:rPr>
        <w:t>У К Р А Ї Н А</w:t>
      </w:r>
    </w:p>
    <w:p w:rsidR="001D43B6" w:rsidRPr="006B76FB" w:rsidRDefault="001D43B6" w:rsidP="001D43B6">
      <w:pPr>
        <w:keepNext/>
        <w:jc w:val="center"/>
        <w:outlineLvl w:val="4"/>
        <w:rPr>
          <w:b/>
          <w:sz w:val="36"/>
          <w:szCs w:val="36"/>
        </w:rPr>
      </w:pPr>
      <w:r w:rsidRPr="006B76FB">
        <w:rPr>
          <w:b/>
          <w:sz w:val="36"/>
          <w:szCs w:val="36"/>
        </w:rPr>
        <w:t>Чернівецька міська рада</w:t>
      </w:r>
    </w:p>
    <w:p w:rsidR="001D43B6" w:rsidRPr="00D620C7" w:rsidRDefault="001D43B6" w:rsidP="001D43B6">
      <w:pPr>
        <w:keepNext/>
        <w:jc w:val="center"/>
        <w:outlineLvl w:val="0"/>
        <w:rPr>
          <w:b/>
        </w:rPr>
      </w:pPr>
      <w:r>
        <w:rPr>
          <w:b/>
          <w:sz w:val="36"/>
          <w:szCs w:val="36"/>
        </w:rPr>
        <w:t xml:space="preserve">Управлiння  </w:t>
      </w:r>
      <w:r w:rsidRPr="006B76FB">
        <w:rPr>
          <w:b/>
          <w:sz w:val="36"/>
          <w:szCs w:val="36"/>
        </w:rPr>
        <w:t>освіти</w:t>
      </w:r>
    </w:p>
    <w:p w:rsidR="001D43B6" w:rsidRPr="00E85681" w:rsidRDefault="001D43B6" w:rsidP="001D43B6">
      <w:pPr>
        <w:jc w:val="center"/>
        <w:rPr>
          <w:sz w:val="20"/>
        </w:rPr>
      </w:pPr>
      <w:r w:rsidRPr="00E85681">
        <w:rPr>
          <w:sz w:val="20"/>
        </w:rPr>
        <w:t xml:space="preserve">вул. Героїв Майдану, 176, м. Чернівці, 58029 </w:t>
      </w:r>
      <w:proofErr w:type="spellStart"/>
      <w:r w:rsidRPr="00E85681">
        <w:rPr>
          <w:sz w:val="20"/>
        </w:rPr>
        <w:t>тел</w:t>
      </w:r>
      <w:proofErr w:type="spellEnd"/>
      <w:r w:rsidRPr="00E85681">
        <w:rPr>
          <w:sz w:val="20"/>
        </w:rPr>
        <w:t xml:space="preserve">./факс (0372) 53-30-87  </w:t>
      </w:r>
    </w:p>
    <w:p w:rsidR="001D43B6" w:rsidRPr="00E85681" w:rsidRDefault="001D43B6" w:rsidP="001D43B6">
      <w:pPr>
        <w:jc w:val="center"/>
        <w:rPr>
          <w:sz w:val="16"/>
          <w:szCs w:val="24"/>
        </w:rPr>
      </w:pPr>
      <w:r w:rsidRPr="00E85681">
        <w:rPr>
          <w:sz w:val="20"/>
        </w:rPr>
        <w:t>E-</w:t>
      </w:r>
      <w:proofErr w:type="spellStart"/>
      <w:r w:rsidRPr="00E85681">
        <w:rPr>
          <w:sz w:val="20"/>
        </w:rPr>
        <w:t>mail</w:t>
      </w:r>
      <w:proofErr w:type="spellEnd"/>
      <w:r w:rsidRPr="00E85681">
        <w:rPr>
          <w:sz w:val="20"/>
        </w:rPr>
        <w:t xml:space="preserve">: </w:t>
      </w:r>
      <w:hyperlink r:id="rId7" w:history="1">
        <w:r w:rsidRPr="00E85681">
          <w:rPr>
            <w:color w:val="0000FF"/>
            <w:sz w:val="20"/>
            <w:u w:val="single"/>
          </w:rPr>
          <w:t>osvitacv@gmail.com</w:t>
        </w:r>
      </w:hyperlink>
      <w:r w:rsidRPr="00E85681">
        <w:rPr>
          <w:sz w:val="20"/>
        </w:rPr>
        <w:t xml:space="preserve">  Код ЄДРПОУ №02147345</w:t>
      </w:r>
    </w:p>
    <w:p w:rsidR="001D43B6" w:rsidRPr="00D620C7" w:rsidRDefault="001D43B6" w:rsidP="001D43B6">
      <w:pPr>
        <w:jc w:val="center"/>
        <w:rPr>
          <w:sz w:val="22"/>
          <w:szCs w:val="24"/>
        </w:rPr>
      </w:pPr>
    </w:p>
    <w:tbl>
      <w:tblPr>
        <w:tblW w:w="0" w:type="auto"/>
        <w:tblInd w:w="108" w:type="dxa"/>
        <w:tblLook w:val="04A0" w:firstRow="1" w:lastRow="0" w:firstColumn="1" w:lastColumn="0" w:noHBand="0" w:noVBand="1"/>
      </w:tblPr>
      <w:tblGrid>
        <w:gridCol w:w="4723"/>
        <w:gridCol w:w="4739"/>
      </w:tblGrid>
      <w:tr w:rsidR="001D43B6" w:rsidRPr="00BA4926" w:rsidTr="00E94128">
        <w:tc>
          <w:tcPr>
            <w:tcW w:w="4927" w:type="dxa"/>
            <w:shd w:val="clear" w:color="auto" w:fill="auto"/>
          </w:tcPr>
          <w:p w:rsidR="001D43B6" w:rsidRDefault="00E85681" w:rsidP="00E94128">
            <w:pPr>
              <w:keepNext/>
              <w:keepLines/>
              <w:widowControl w:val="0"/>
              <w:tabs>
                <w:tab w:val="left" w:leader="underscore" w:pos="3398"/>
              </w:tabs>
              <w:spacing w:line="310" w:lineRule="exact"/>
              <w:jc w:val="both"/>
              <w:outlineLvl w:val="1"/>
              <w:rPr>
                <w:b/>
                <w:bCs/>
                <w:color w:val="000000"/>
                <w:lang w:eastAsia="uk-UA" w:bidi="uk-UA"/>
              </w:rPr>
            </w:pPr>
            <w:r>
              <w:rPr>
                <w:b/>
                <w:bCs/>
                <w:color w:val="000000"/>
                <w:lang w:eastAsia="uk-UA" w:bidi="uk-UA"/>
              </w:rPr>
              <w:t>31.03.2023</w:t>
            </w:r>
            <w:r w:rsidR="001D43B6" w:rsidRPr="00BA4926">
              <w:rPr>
                <w:b/>
                <w:bCs/>
                <w:color w:val="000000"/>
                <w:lang w:eastAsia="uk-UA" w:bidi="uk-UA"/>
              </w:rPr>
              <w:t xml:space="preserve"> № 01-31/</w:t>
            </w:r>
            <w:r w:rsidR="00B043CC">
              <w:rPr>
                <w:b/>
                <w:bCs/>
                <w:color w:val="000000"/>
                <w:lang w:eastAsia="uk-UA" w:bidi="uk-UA"/>
              </w:rPr>
              <w:t>609</w:t>
            </w:r>
          </w:p>
          <w:p w:rsidR="001D43B6" w:rsidRPr="00BA4926" w:rsidRDefault="001D43B6" w:rsidP="00E94128">
            <w:pPr>
              <w:keepNext/>
              <w:keepLines/>
              <w:widowControl w:val="0"/>
              <w:tabs>
                <w:tab w:val="left" w:leader="underscore" w:pos="3398"/>
              </w:tabs>
              <w:spacing w:line="310" w:lineRule="exact"/>
              <w:jc w:val="both"/>
              <w:outlineLvl w:val="1"/>
              <w:rPr>
                <w:b/>
                <w:bCs/>
                <w:color w:val="000000"/>
                <w:lang w:eastAsia="uk-UA" w:bidi="uk-UA"/>
              </w:rPr>
            </w:pPr>
          </w:p>
        </w:tc>
        <w:tc>
          <w:tcPr>
            <w:tcW w:w="4927" w:type="dxa"/>
            <w:shd w:val="clear" w:color="auto" w:fill="auto"/>
          </w:tcPr>
          <w:p w:rsidR="00E85681" w:rsidRDefault="00E85681" w:rsidP="00E94128">
            <w:pPr>
              <w:jc w:val="right"/>
              <w:rPr>
                <w:b/>
                <w:szCs w:val="24"/>
              </w:rPr>
            </w:pPr>
            <w:r>
              <w:rPr>
                <w:b/>
                <w:szCs w:val="24"/>
              </w:rPr>
              <w:t>Керівникам закладів</w:t>
            </w:r>
          </w:p>
          <w:p w:rsidR="001D43B6" w:rsidRPr="000D62B8" w:rsidRDefault="00E85681" w:rsidP="00E94128">
            <w:pPr>
              <w:jc w:val="right"/>
              <w:rPr>
                <w:b/>
                <w:szCs w:val="24"/>
              </w:rPr>
            </w:pPr>
            <w:r>
              <w:rPr>
                <w:b/>
                <w:szCs w:val="24"/>
              </w:rPr>
              <w:t xml:space="preserve"> загальної середньої освіти</w:t>
            </w:r>
          </w:p>
        </w:tc>
      </w:tr>
    </w:tbl>
    <w:p w:rsidR="0099332B" w:rsidRPr="0099332B" w:rsidRDefault="0099332B" w:rsidP="0099332B">
      <w:pPr>
        <w:tabs>
          <w:tab w:val="left" w:pos="9639"/>
        </w:tabs>
        <w:spacing w:line="276" w:lineRule="auto"/>
        <w:ind w:left="3828" w:right="140"/>
        <w:jc w:val="both"/>
        <w:rPr>
          <w:b/>
        </w:rPr>
      </w:pPr>
    </w:p>
    <w:p w:rsidR="00852EB6" w:rsidRDefault="006D78EB" w:rsidP="0099332B">
      <w:pPr>
        <w:spacing w:line="276" w:lineRule="auto"/>
        <w:rPr>
          <w:b/>
        </w:rPr>
      </w:pPr>
      <w:r>
        <w:rPr>
          <w:b/>
        </w:rPr>
        <w:t xml:space="preserve">Про </w:t>
      </w:r>
      <w:r w:rsidR="00852EB6">
        <w:rPr>
          <w:b/>
        </w:rPr>
        <w:t xml:space="preserve">діяльність та </w:t>
      </w:r>
      <w:r>
        <w:rPr>
          <w:b/>
        </w:rPr>
        <w:t>запровадження</w:t>
      </w:r>
    </w:p>
    <w:p w:rsidR="0099332B" w:rsidRDefault="00852EB6" w:rsidP="0099332B">
      <w:pPr>
        <w:spacing w:line="276" w:lineRule="auto"/>
        <w:rPr>
          <w:b/>
        </w:rPr>
      </w:pPr>
      <w:r>
        <w:rPr>
          <w:b/>
        </w:rPr>
        <w:t>К</w:t>
      </w:r>
      <w:r w:rsidR="006D78EB">
        <w:rPr>
          <w:b/>
        </w:rPr>
        <w:t xml:space="preserve">ласів безпеки у </w:t>
      </w:r>
      <w:r>
        <w:rPr>
          <w:b/>
        </w:rPr>
        <w:t>ЗЗСО</w:t>
      </w:r>
      <w:r w:rsidR="006D78EB">
        <w:rPr>
          <w:b/>
        </w:rPr>
        <w:t xml:space="preserve">    </w:t>
      </w:r>
    </w:p>
    <w:p w:rsidR="00630C7B" w:rsidRDefault="00630C7B" w:rsidP="0099332B">
      <w:pPr>
        <w:spacing w:line="276" w:lineRule="auto"/>
        <w:rPr>
          <w:b/>
          <w:szCs w:val="16"/>
        </w:rPr>
      </w:pPr>
    </w:p>
    <w:p w:rsidR="0031503D" w:rsidRDefault="0031503D" w:rsidP="0099332B">
      <w:pPr>
        <w:spacing w:line="276" w:lineRule="auto"/>
        <w:rPr>
          <w:b/>
          <w:szCs w:val="16"/>
        </w:rPr>
      </w:pPr>
    </w:p>
    <w:p w:rsidR="006D78EB" w:rsidRDefault="006D78EB" w:rsidP="006541B2">
      <w:pPr>
        <w:jc w:val="both"/>
      </w:pPr>
      <w:r>
        <w:rPr>
          <w:b/>
        </w:rPr>
        <w:tab/>
      </w:r>
      <w:r w:rsidR="003D1999">
        <w:rPr>
          <w:bCs/>
        </w:rPr>
        <w:t>У</w:t>
      </w:r>
      <w:r w:rsidR="00C67CDB">
        <w:rPr>
          <w:bCs/>
        </w:rPr>
        <w:t>правління</w:t>
      </w:r>
      <w:r w:rsidR="003D1999">
        <w:rPr>
          <w:bCs/>
        </w:rPr>
        <w:t xml:space="preserve"> </w:t>
      </w:r>
      <w:r w:rsidR="00CE074B">
        <w:rPr>
          <w:bCs/>
        </w:rPr>
        <w:t>освіти</w:t>
      </w:r>
      <w:r w:rsidR="00C67CDB">
        <w:rPr>
          <w:bCs/>
        </w:rPr>
        <w:t xml:space="preserve"> </w:t>
      </w:r>
      <w:r w:rsidR="00CE074B">
        <w:rPr>
          <w:bCs/>
        </w:rPr>
        <w:t xml:space="preserve"> інформує, що </w:t>
      </w:r>
      <w:r w:rsidR="00630C7B">
        <w:t>згідно з</w:t>
      </w:r>
      <w:r w:rsidR="00CE074B">
        <w:t xml:space="preserve"> розпорядження</w:t>
      </w:r>
      <w:r w:rsidR="00630C7B">
        <w:t>м</w:t>
      </w:r>
      <w:r w:rsidR="00CE074B">
        <w:t xml:space="preserve"> Кабінету Міністрів України від 07.09.2022 № 792-р</w:t>
      </w:r>
      <w:r w:rsidR="003610C2">
        <w:t xml:space="preserve">, наказу </w:t>
      </w:r>
      <w:r w:rsidR="003610C2" w:rsidRPr="00EE1292">
        <w:t xml:space="preserve">Департаменту освіти і науки обласної державної адміністрації (обласної військової адміністрації) </w:t>
      </w:r>
      <w:r w:rsidR="003610C2">
        <w:t xml:space="preserve"> від 12.12</w:t>
      </w:r>
      <w:r w:rsidR="003610C2" w:rsidRPr="00EE1292">
        <w:t xml:space="preserve">.2022 </w:t>
      </w:r>
      <w:r w:rsidR="003610C2">
        <w:t xml:space="preserve"> № 295 «</w:t>
      </w:r>
      <w:r w:rsidR="003610C2" w:rsidRPr="003A02AD">
        <w:rPr>
          <w:color w:val="000000"/>
          <w:lang w:eastAsia="uk-UA" w:bidi="uk-UA"/>
        </w:rPr>
        <w:t>Про затвердження регіонального плану створення класів безпеки у закладах загальної середньої освіти області на 2023 рік</w:t>
      </w:r>
      <w:r w:rsidR="003610C2">
        <w:rPr>
          <w:color w:val="000000"/>
          <w:lang w:eastAsia="uk-UA" w:bidi="uk-UA"/>
        </w:rPr>
        <w:t>»</w:t>
      </w:r>
      <w:r w:rsidR="00CE074B">
        <w:rPr>
          <w:bCs/>
        </w:rPr>
        <w:t xml:space="preserve"> </w:t>
      </w:r>
      <w:r w:rsidR="003610C2">
        <w:rPr>
          <w:bCs/>
        </w:rPr>
        <w:t xml:space="preserve">та </w:t>
      </w:r>
      <w:r w:rsidR="00C81EC6">
        <w:rPr>
          <w:bCs/>
        </w:rPr>
        <w:t>наказу У</w:t>
      </w:r>
      <w:r w:rsidR="003610C2">
        <w:rPr>
          <w:bCs/>
        </w:rPr>
        <w:t xml:space="preserve">правління освіти </w:t>
      </w:r>
      <w:r w:rsidR="00F17346">
        <w:rPr>
          <w:bCs/>
        </w:rPr>
        <w:t xml:space="preserve">міської ради </w:t>
      </w:r>
      <w:r w:rsidR="001E1CE1">
        <w:rPr>
          <w:bCs/>
        </w:rPr>
        <w:t xml:space="preserve">від </w:t>
      </w:r>
      <w:r w:rsidR="003610C2" w:rsidRPr="001E1CE1">
        <w:t>22.12.2022 № 346</w:t>
      </w:r>
      <w:r w:rsidR="00C72D3D">
        <w:t xml:space="preserve"> «</w:t>
      </w:r>
      <w:r w:rsidR="003610C2" w:rsidRPr="00C72D3D">
        <w:rPr>
          <w:color w:val="000000"/>
          <w:lang w:eastAsia="uk-UA" w:bidi="uk-UA"/>
        </w:rPr>
        <w:t>Про затвердження</w:t>
      </w:r>
      <w:r w:rsidR="00FD5C49">
        <w:rPr>
          <w:color w:val="000000"/>
          <w:lang w:eastAsia="uk-UA" w:bidi="uk-UA"/>
        </w:rPr>
        <w:t xml:space="preserve"> </w:t>
      </w:r>
      <w:r w:rsidR="003610C2" w:rsidRPr="00C72D3D">
        <w:rPr>
          <w:color w:val="000000"/>
          <w:lang w:eastAsia="uk-UA" w:bidi="uk-UA"/>
        </w:rPr>
        <w:t>Плану створення Класів безпеки у закладах загальної середньої освіти ЧМТГ на 2023 рік</w:t>
      </w:r>
      <w:r w:rsidR="00C72D3D">
        <w:rPr>
          <w:color w:val="000000"/>
          <w:lang w:eastAsia="uk-UA" w:bidi="uk-UA"/>
        </w:rPr>
        <w:t xml:space="preserve">»  </w:t>
      </w:r>
      <w:r w:rsidR="00CE074B">
        <w:t xml:space="preserve">передбачено створення і функціонування класів безпеки у закладах </w:t>
      </w:r>
      <w:r w:rsidR="00F17346">
        <w:t xml:space="preserve">загальної середньої </w:t>
      </w:r>
      <w:r w:rsidR="00CE074B">
        <w:t>освіти.</w:t>
      </w:r>
    </w:p>
    <w:p w:rsidR="00FD5C49" w:rsidRPr="0043494F" w:rsidRDefault="00A225C0" w:rsidP="006541B2">
      <w:pPr>
        <w:jc w:val="both"/>
        <w:rPr>
          <w:bCs/>
        </w:rPr>
      </w:pPr>
      <w:r>
        <w:rPr>
          <w:bCs/>
        </w:rPr>
        <w:t xml:space="preserve">     </w:t>
      </w:r>
      <w:r w:rsidR="0031503D">
        <w:rPr>
          <w:bCs/>
        </w:rPr>
        <w:t xml:space="preserve">  </w:t>
      </w:r>
      <w:r w:rsidR="000922C3" w:rsidRPr="0043494F">
        <w:rPr>
          <w:bCs/>
        </w:rPr>
        <w:t>Н</w:t>
      </w:r>
      <w:r w:rsidRPr="0043494F">
        <w:rPr>
          <w:bCs/>
        </w:rPr>
        <w:t>аказом</w:t>
      </w:r>
      <w:r w:rsidR="000922C3">
        <w:rPr>
          <w:bCs/>
        </w:rPr>
        <w:t xml:space="preserve"> </w:t>
      </w:r>
      <w:r w:rsidRPr="0043494F">
        <w:rPr>
          <w:bCs/>
        </w:rPr>
        <w:t xml:space="preserve"> Міністерства освіти  і науки України від 10.02.2023 </w:t>
      </w:r>
      <w:r w:rsidR="00365DBF">
        <w:rPr>
          <w:bCs/>
        </w:rPr>
        <w:t xml:space="preserve"> </w:t>
      </w:r>
      <w:r w:rsidRPr="0043494F">
        <w:rPr>
          <w:bCs/>
        </w:rPr>
        <w:t>№ 135</w:t>
      </w:r>
      <w:r w:rsidR="00365DBF">
        <w:rPr>
          <w:bCs/>
        </w:rPr>
        <w:t xml:space="preserve"> </w:t>
      </w:r>
      <w:r w:rsidR="00365DBF" w:rsidRPr="0043494F">
        <w:rPr>
          <w:bCs/>
        </w:rPr>
        <w:t>затверджені</w:t>
      </w:r>
      <w:r w:rsidR="00365DBF">
        <w:rPr>
          <w:bCs/>
        </w:rPr>
        <w:t xml:space="preserve"> </w:t>
      </w:r>
      <w:r>
        <w:rPr>
          <w:bCs/>
        </w:rPr>
        <w:t>р</w:t>
      </w:r>
      <w:r w:rsidR="00FD5C49" w:rsidRPr="0043494F">
        <w:rPr>
          <w:bCs/>
        </w:rPr>
        <w:t>екомендації щодо створення та забезпечення функціонування класів безпеки у закладах освіти та Примірний перелік обладнання для класів безпеки у закладах освіти, що додаються.</w:t>
      </w:r>
    </w:p>
    <w:p w:rsidR="00F93AC4" w:rsidRPr="000922C3" w:rsidRDefault="006541B2" w:rsidP="007D32FC">
      <w:pPr>
        <w:ind w:right="111"/>
        <w:jc w:val="both"/>
        <w:rPr>
          <w:rFonts w:cstheme="minorHAnsi"/>
          <w:sz w:val="32"/>
          <w:lang w:eastAsia="en-US"/>
        </w:rPr>
      </w:pPr>
      <w:r>
        <w:rPr>
          <w:bCs/>
        </w:rPr>
        <w:t xml:space="preserve">      </w:t>
      </w:r>
      <w:r w:rsidR="003B523D">
        <w:rPr>
          <w:bCs/>
        </w:rPr>
        <w:t xml:space="preserve">Звертаємо Вашу увагу на те, що </w:t>
      </w:r>
      <w:r w:rsidR="00F93AC4">
        <w:rPr>
          <w:bCs/>
        </w:rPr>
        <w:t xml:space="preserve">відповідно до </w:t>
      </w:r>
      <w:r w:rsidR="00F93AC4" w:rsidRPr="00F93AC4">
        <w:rPr>
          <w:rFonts w:eastAsia="Calibri" w:cs="Calibri"/>
          <w:bCs/>
          <w:szCs w:val="22"/>
          <w:lang w:eastAsia="en-US"/>
        </w:rPr>
        <w:t>Перспективного кількісного показника створення Класів безпеки у  закладах загальної середньої освіти у 2023 році</w:t>
      </w:r>
      <w:r w:rsidR="006676B1">
        <w:rPr>
          <w:rFonts w:eastAsia="Calibri" w:cs="Calibri"/>
          <w:bCs/>
          <w:szCs w:val="22"/>
          <w:lang w:eastAsia="en-US"/>
        </w:rPr>
        <w:t xml:space="preserve"> (</w:t>
      </w:r>
      <w:r w:rsidR="00D80996">
        <w:rPr>
          <w:bCs/>
        </w:rPr>
        <w:t xml:space="preserve">наказу Управління освіти міської ради від </w:t>
      </w:r>
      <w:r w:rsidR="00D80996" w:rsidRPr="001E1CE1">
        <w:t>22.12.2022 № 346</w:t>
      </w:r>
      <w:r w:rsidR="006676B1">
        <w:rPr>
          <w:rFonts w:eastAsia="Calibri" w:cs="Calibri"/>
          <w:bCs/>
          <w:szCs w:val="22"/>
          <w:lang w:eastAsia="en-US"/>
        </w:rPr>
        <w:t>)</w:t>
      </w:r>
      <w:r w:rsidR="00F93AC4" w:rsidRPr="00F93AC4">
        <w:rPr>
          <w:rFonts w:eastAsia="Calibri" w:cs="Calibri"/>
          <w:bCs/>
          <w:szCs w:val="22"/>
          <w:lang w:eastAsia="en-US"/>
        </w:rPr>
        <w:t xml:space="preserve">  </w:t>
      </w:r>
      <w:r w:rsidR="00F93AC4">
        <w:rPr>
          <w:rFonts w:eastAsia="Calibri" w:cs="Calibri"/>
          <w:bCs/>
          <w:szCs w:val="22"/>
          <w:lang w:eastAsia="en-US"/>
        </w:rPr>
        <w:t xml:space="preserve">у </w:t>
      </w:r>
      <w:r w:rsidR="002A1858">
        <w:rPr>
          <w:rFonts w:eastAsia="Calibri" w:cs="Calibri"/>
          <w:bCs/>
          <w:szCs w:val="22"/>
          <w:lang w:eastAsia="en-US"/>
        </w:rPr>
        <w:t xml:space="preserve">ЗЗСО Чернівецької МТГ діє 7 та заплановано створити </w:t>
      </w:r>
      <w:r w:rsidR="00730760">
        <w:rPr>
          <w:rFonts w:eastAsia="Calibri" w:cs="Calibri"/>
          <w:bCs/>
          <w:szCs w:val="22"/>
          <w:lang w:eastAsia="en-US"/>
        </w:rPr>
        <w:t xml:space="preserve">до 01.09.2023р. </w:t>
      </w:r>
      <w:r w:rsidR="002A1858">
        <w:rPr>
          <w:rFonts w:eastAsia="Calibri" w:cs="Calibri"/>
          <w:bCs/>
          <w:szCs w:val="22"/>
          <w:lang w:eastAsia="en-US"/>
        </w:rPr>
        <w:t xml:space="preserve">15 </w:t>
      </w:r>
      <w:r w:rsidR="00BD036C">
        <w:rPr>
          <w:rFonts w:eastAsia="Calibri" w:cs="Calibri"/>
          <w:bCs/>
          <w:szCs w:val="22"/>
          <w:lang w:eastAsia="en-US"/>
        </w:rPr>
        <w:t>Класів безпеки</w:t>
      </w:r>
      <w:r w:rsidR="000922C3">
        <w:rPr>
          <w:rFonts w:eastAsia="Calibri" w:cs="Calibri"/>
          <w:bCs/>
          <w:szCs w:val="22"/>
          <w:lang w:eastAsia="en-US"/>
        </w:rPr>
        <w:t>.</w:t>
      </w:r>
      <w:r w:rsidR="00BD036C">
        <w:rPr>
          <w:rFonts w:eastAsia="Calibri" w:cs="Calibri"/>
          <w:bCs/>
          <w:szCs w:val="22"/>
          <w:lang w:eastAsia="en-US"/>
        </w:rPr>
        <w:t xml:space="preserve"> </w:t>
      </w:r>
      <w:r w:rsidR="000922C3" w:rsidRPr="00EE1292">
        <w:t>З</w:t>
      </w:r>
      <w:r w:rsidR="000922C3">
        <w:t xml:space="preserve"> </w:t>
      </w:r>
      <w:r w:rsidR="000922C3" w:rsidRPr="00EE1292">
        <w:t xml:space="preserve"> метою подальшого формування  безпечного освітнього середовища </w:t>
      </w:r>
      <w:r w:rsidR="000922C3">
        <w:t xml:space="preserve">у закладах </w:t>
      </w:r>
      <w:r w:rsidR="000922C3" w:rsidRPr="00EE1292">
        <w:t xml:space="preserve"> освіти</w:t>
      </w:r>
      <w:r w:rsidR="000922C3">
        <w:t>,</w:t>
      </w:r>
      <w:r w:rsidR="000922C3" w:rsidRPr="00EE1292">
        <w:t xml:space="preserve"> збереження життя і здоров’я учасників освітнього процесу,  посилення профілактичної роботи з питань безпеки життєдіяльності, формування  </w:t>
      </w:r>
      <w:proofErr w:type="spellStart"/>
      <w:r w:rsidR="000922C3" w:rsidRPr="00EE1292">
        <w:t>здоров’язбережувальних</w:t>
      </w:r>
      <w:proofErr w:type="spellEnd"/>
      <w:r w:rsidR="000922C3" w:rsidRPr="00EE1292">
        <w:t xml:space="preserve"> компетентностей  здобувачів освіти</w:t>
      </w:r>
      <w:r w:rsidR="000922C3">
        <w:t xml:space="preserve"> рекомендуємо керівникам </w:t>
      </w:r>
      <w:r w:rsidR="000922C3" w:rsidRPr="000922C3">
        <w:rPr>
          <w:rFonts w:eastAsia="Calibri" w:cs="Calibri"/>
          <w:bCs/>
          <w:szCs w:val="22"/>
          <w:lang w:eastAsia="en-US"/>
        </w:rPr>
        <w:t>ЗЗСО</w:t>
      </w:r>
      <w:r w:rsidR="000922C3" w:rsidRPr="000922C3">
        <w:rPr>
          <w:rFonts w:eastAsia="Calibri" w:cs="Calibri"/>
          <w:bCs/>
          <w:szCs w:val="22"/>
        </w:rPr>
        <w:t>, які</w:t>
      </w:r>
      <w:r w:rsidR="000922C3" w:rsidRPr="000922C3">
        <w:rPr>
          <w:rFonts w:eastAsia="Calibri" w:cs="Calibri"/>
          <w:bCs/>
          <w:szCs w:val="22"/>
          <w:lang w:eastAsia="en-US"/>
        </w:rPr>
        <w:t xml:space="preserve"> не визначен</w:t>
      </w:r>
      <w:r w:rsidR="000922C3" w:rsidRPr="000922C3">
        <w:rPr>
          <w:rFonts w:eastAsia="Calibri" w:cs="Calibri"/>
          <w:bCs/>
          <w:szCs w:val="22"/>
        </w:rPr>
        <w:t>і</w:t>
      </w:r>
      <w:r w:rsidR="000922C3" w:rsidRPr="000922C3">
        <w:rPr>
          <w:rFonts w:eastAsia="Calibri" w:cs="Calibri"/>
          <w:bCs/>
          <w:szCs w:val="22"/>
          <w:lang w:eastAsia="en-US"/>
        </w:rPr>
        <w:t xml:space="preserve"> в наказі Управління освіти</w:t>
      </w:r>
      <w:r w:rsidR="007D32FC">
        <w:rPr>
          <w:rFonts w:eastAsia="Calibri" w:cs="Calibri"/>
          <w:bCs/>
          <w:szCs w:val="22"/>
          <w:lang w:eastAsia="en-US"/>
        </w:rPr>
        <w:t>,</w:t>
      </w:r>
      <w:r w:rsidR="000922C3" w:rsidRPr="000922C3">
        <w:rPr>
          <w:rFonts w:eastAsia="Calibri" w:cs="Calibri"/>
          <w:bCs/>
          <w:szCs w:val="22"/>
        </w:rPr>
        <w:t xml:space="preserve"> розглянути можливість </w:t>
      </w:r>
      <w:r w:rsidR="00BD036C" w:rsidRPr="000922C3">
        <w:rPr>
          <w:rFonts w:eastAsia="Calibri" w:cs="Calibri"/>
          <w:bCs/>
          <w:szCs w:val="22"/>
          <w:lang w:eastAsia="en-US"/>
        </w:rPr>
        <w:t>ство</w:t>
      </w:r>
      <w:r w:rsidR="000922C3" w:rsidRPr="000922C3">
        <w:rPr>
          <w:rFonts w:eastAsia="Calibri" w:cs="Calibri"/>
          <w:bCs/>
          <w:szCs w:val="22"/>
        </w:rPr>
        <w:t>рення та облаштування</w:t>
      </w:r>
      <w:r w:rsidR="006676B1" w:rsidRPr="000922C3">
        <w:rPr>
          <w:rFonts w:eastAsia="Calibri" w:cs="Calibri"/>
          <w:bCs/>
          <w:szCs w:val="22"/>
          <w:lang w:eastAsia="en-US"/>
        </w:rPr>
        <w:t xml:space="preserve"> Клас</w:t>
      </w:r>
      <w:r w:rsidR="000922C3" w:rsidRPr="000922C3">
        <w:rPr>
          <w:rFonts w:eastAsia="Calibri" w:cs="Calibri"/>
          <w:bCs/>
          <w:szCs w:val="22"/>
        </w:rPr>
        <w:t>у</w:t>
      </w:r>
      <w:r w:rsidR="006676B1" w:rsidRPr="000922C3">
        <w:rPr>
          <w:rFonts w:eastAsia="Calibri" w:cs="Calibri"/>
          <w:bCs/>
          <w:szCs w:val="22"/>
          <w:lang w:eastAsia="en-US"/>
        </w:rPr>
        <w:t xml:space="preserve"> безпеки у</w:t>
      </w:r>
      <w:r w:rsidR="000922C3" w:rsidRPr="000922C3">
        <w:rPr>
          <w:rFonts w:eastAsia="Calibri" w:cs="Calibri"/>
          <w:bCs/>
          <w:szCs w:val="22"/>
        </w:rPr>
        <w:t xml:space="preserve"> закладі</w:t>
      </w:r>
      <w:r w:rsidR="006676B1" w:rsidRPr="000922C3">
        <w:rPr>
          <w:rFonts w:eastAsia="Calibri" w:cs="Calibri"/>
          <w:bCs/>
          <w:szCs w:val="22"/>
          <w:lang w:eastAsia="en-US"/>
        </w:rPr>
        <w:t>.</w:t>
      </w:r>
    </w:p>
    <w:p w:rsidR="00D80996" w:rsidRPr="00A842C3" w:rsidRDefault="00D80996" w:rsidP="001A1167">
      <w:pPr>
        <w:pStyle w:val="Default"/>
        <w:jc w:val="both"/>
        <w:rPr>
          <w:rFonts w:eastAsia="Calibri" w:cs="Calibri"/>
          <w:bCs/>
          <w:szCs w:val="22"/>
          <w:lang w:val="uk-UA"/>
        </w:rPr>
      </w:pPr>
      <w:r w:rsidRPr="001A1167">
        <w:rPr>
          <w:rFonts w:eastAsia="Calibri" w:cs="Calibri"/>
          <w:bCs/>
          <w:sz w:val="28"/>
          <w:szCs w:val="22"/>
          <w:lang w:val="uk-UA"/>
        </w:rPr>
        <w:t xml:space="preserve">     </w:t>
      </w:r>
      <w:r w:rsidR="007D32FC">
        <w:rPr>
          <w:rFonts w:eastAsia="Calibri" w:cs="Calibri"/>
          <w:bCs/>
          <w:sz w:val="28"/>
          <w:szCs w:val="22"/>
          <w:lang w:val="uk-UA"/>
        </w:rPr>
        <w:t xml:space="preserve">  </w:t>
      </w:r>
      <w:r w:rsidR="00A842C3" w:rsidRPr="001A1167">
        <w:rPr>
          <w:rFonts w:eastAsia="Calibri" w:cs="Calibri"/>
          <w:bCs/>
          <w:sz w:val="28"/>
          <w:szCs w:val="22"/>
          <w:lang w:val="uk-UA"/>
        </w:rPr>
        <w:t>На виконання листа департаменту освіти і науки Чернівецької обласної державної (військової) адміністрації</w:t>
      </w:r>
      <w:r w:rsidR="00A842C3" w:rsidRPr="001A1167">
        <w:rPr>
          <w:sz w:val="28"/>
          <w:lang w:val="uk-UA"/>
        </w:rPr>
        <w:t xml:space="preserve"> від </w:t>
      </w:r>
      <w:r w:rsidR="00A842C3" w:rsidRPr="00A842C3">
        <w:rPr>
          <w:sz w:val="28"/>
          <w:szCs w:val="28"/>
          <w:lang w:val="uk-UA"/>
        </w:rPr>
        <w:t>13.03.2023 № 01-34/575</w:t>
      </w:r>
      <w:r w:rsidR="00A842C3">
        <w:rPr>
          <w:sz w:val="28"/>
          <w:szCs w:val="28"/>
          <w:lang w:val="uk-UA"/>
        </w:rPr>
        <w:t xml:space="preserve"> </w:t>
      </w:r>
      <w:r w:rsidR="001A1167">
        <w:rPr>
          <w:sz w:val="28"/>
          <w:szCs w:val="28"/>
          <w:lang w:val="uk-UA"/>
        </w:rPr>
        <w:t>«</w:t>
      </w:r>
      <w:r w:rsidR="001A1167" w:rsidRPr="001A1167">
        <w:rPr>
          <w:bCs/>
          <w:sz w:val="28"/>
          <w:szCs w:val="28"/>
          <w:lang w:val="uk-UA"/>
        </w:rPr>
        <w:t xml:space="preserve">Щодо </w:t>
      </w:r>
      <w:r w:rsidR="001A1167" w:rsidRPr="001A1167">
        <w:rPr>
          <w:bCs/>
          <w:sz w:val="28"/>
          <w:szCs w:val="28"/>
          <w:lang w:val="uk-UA"/>
        </w:rPr>
        <w:lastRenderedPageBreak/>
        <w:t>надання відомостей про створення класів безпеки в закладах освіти області»</w:t>
      </w:r>
      <w:r w:rsidR="00CA5A33">
        <w:rPr>
          <w:bCs/>
          <w:sz w:val="28"/>
          <w:szCs w:val="28"/>
          <w:lang w:val="uk-UA"/>
        </w:rPr>
        <w:t xml:space="preserve"> просимо </w:t>
      </w:r>
      <w:r w:rsidR="00CA5A33" w:rsidRPr="00AD240B">
        <w:rPr>
          <w:b/>
          <w:bCs/>
          <w:sz w:val="28"/>
          <w:szCs w:val="28"/>
          <w:lang w:val="uk-UA"/>
        </w:rPr>
        <w:t>щокварталу,</w:t>
      </w:r>
      <w:r w:rsidR="00AD240B">
        <w:rPr>
          <w:b/>
          <w:bCs/>
          <w:sz w:val="28"/>
          <w:szCs w:val="28"/>
          <w:lang w:val="uk-UA"/>
        </w:rPr>
        <w:t xml:space="preserve"> </w:t>
      </w:r>
      <w:r w:rsidR="00CA5A33" w:rsidRPr="00AD240B">
        <w:rPr>
          <w:b/>
          <w:bCs/>
          <w:sz w:val="28"/>
          <w:szCs w:val="28"/>
          <w:lang w:val="uk-UA"/>
        </w:rPr>
        <w:t xml:space="preserve"> до 10</w:t>
      </w:r>
      <w:r w:rsidR="006C0D72" w:rsidRPr="00AD240B">
        <w:rPr>
          <w:b/>
          <w:bCs/>
          <w:sz w:val="28"/>
          <w:szCs w:val="28"/>
          <w:lang w:val="uk-UA"/>
        </w:rPr>
        <w:t xml:space="preserve"> числа наступного місяця за звітнім періодом</w:t>
      </w:r>
      <w:r w:rsidR="00CA5A33">
        <w:rPr>
          <w:bCs/>
          <w:sz w:val="28"/>
          <w:szCs w:val="28"/>
          <w:lang w:val="uk-UA"/>
        </w:rPr>
        <w:t xml:space="preserve"> надавати інформацію за формою:</w:t>
      </w:r>
      <w:r w:rsidR="00AD240B" w:rsidRPr="00AD240B">
        <w:rPr>
          <w:lang w:val="uk-UA"/>
        </w:rPr>
        <w:t xml:space="preserve"> </w:t>
      </w:r>
    </w:p>
    <w:p w:rsidR="00D04C2F" w:rsidRDefault="00D45F89" w:rsidP="00D45F89">
      <w:pPr>
        <w:spacing w:line="276" w:lineRule="auto"/>
      </w:pPr>
      <w:hyperlink r:id="rId8" w:history="1">
        <w:r w:rsidRPr="009553B3">
          <w:rPr>
            <w:rStyle w:val="a3"/>
          </w:rPr>
          <w:t>https://docs.google.com/spreadsheets/d/1-H0ifbCTDJkSgNAs0cQWp09CMUBNK5Rq/edit?usp=sharing&amp;ouid=106507623713097855329&amp;rtpof=true&amp;sd=true</w:t>
        </w:r>
      </w:hyperlink>
      <w:r>
        <w:t xml:space="preserve"> </w:t>
      </w:r>
    </w:p>
    <w:p w:rsidR="00D04C2F" w:rsidRDefault="00D04C2F" w:rsidP="00FD5C49">
      <w:pPr>
        <w:spacing w:line="276" w:lineRule="auto"/>
        <w:ind w:left="6372"/>
      </w:pPr>
      <w:bookmarkStart w:id="0" w:name="_GoBack"/>
      <w:bookmarkEnd w:id="0"/>
    </w:p>
    <w:p w:rsidR="00C01B85" w:rsidRPr="00C01B85" w:rsidRDefault="00C01B85" w:rsidP="007D32FC">
      <w:pPr>
        <w:spacing w:line="276" w:lineRule="auto"/>
        <w:rPr>
          <w:b/>
        </w:rPr>
      </w:pPr>
      <w:r w:rsidRPr="00C01B85">
        <w:rPr>
          <w:b/>
        </w:rPr>
        <w:t xml:space="preserve">Заступник начальника з </w:t>
      </w:r>
    </w:p>
    <w:p w:rsidR="00C01B85" w:rsidRPr="00C01B85" w:rsidRDefault="00C01B85" w:rsidP="007D32FC">
      <w:pPr>
        <w:spacing w:line="276" w:lineRule="auto"/>
        <w:rPr>
          <w:b/>
        </w:rPr>
      </w:pPr>
      <w:r w:rsidRPr="00C01B85">
        <w:rPr>
          <w:b/>
        </w:rPr>
        <w:t>фінансово-економічних питань</w:t>
      </w:r>
    </w:p>
    <w:p w:rsidR="00D04C2F" w:rsidRPr="00C01B85" w:rsidRDefault="00C01B85" w:rsidP="007D32FC">
      <w:pPr>
        <w:spacing w:line="276" w:lineRule="auto"/>
        <w:rPr>
          <w:b/>
        </w:rPr>
      </w:pPr>
      <w:r w:rsidRPr="00C01B85">
        <w:rPr>
          <w:b/>
        </w:rPr>
        <w:t>Управління                                                                    Денис КРУГЛЕЦЬКИЙ</w:t>
      </w:r>
    </w:p>
    <w:p w:rsidR="00C01B85" w:rsidRDefault="00C01B85" w:rsidP="007D32FC">
      <w:pPr>
        <w:spacing w:line="276" w:lineRule="auto"/>
      </w:pPr>
    </w:p>
    <w:p w:rsidR="00C01B85" w:rsidRPr="00C01B85" w:rsidRDefault="00C01B85" w:rsidP="007D32FC">
      <w:pPr>
        <w:spacing w:line="276" w:lineRule="auto"/>
        <w:rPr>
          <w:sz w:val="22"/>
        </w:rPr>
      </w:pPr>
      <w:r w:rsidRPr="00C01B85">
        <w:rPr>
          <w:sz w:val="22"/>
        </w:rPr>
        <w:t>Федюк Р.Ю.</w:t>
      </w:r>
    </w:p>
    <w:p w:rsidR="00D04C2F" w:rsidRDefault="00D04C2F" w:rsidP="00FD5C49">
      <w:pPr>
        <w:spacing w:line="276" w:lineRule="auto"/>
        <w:ind w:left="6372"/>
      </w:pPr>
    </w:p>
    <w:p w:rsidR="00D04C2F" w:rsidRDefault="00D04C2F" w:rsidP="00FD5C49">
      <w:pPr>
        <w:spacing w:line="276" w:lineRule="auto"/>
        <w:ind w:left="6372"/>
      </w:pPr>
    </w:p>
    <w:p w:rsidR="00D04C2F" w:rsidRDefault="00D04C2F" w:rsidP="00FD5C49">
      <w:pPr>
        <w:spacing w:line="276" w:lineRule="auto"/>
        <w:ind w:left="6372"/>
      </w:pPr>
    </w:p>
    <w:p w:rsidR="00D04C2F" w:rsidRDefault="00D04C2F" w:rsidP="00FD5C49">
      <w:pPr>
        <w:spacing w:line="276" w:lineRule="auto"/>
        <w:ind w:left="6372"/>
      </w:pPr>
    </w:p>
    <w:p w:rsidR="00D04C2F" w:rsidRDefault="00D04C2F" w:rsidP="00FD5C49">
      <w:pPr>
        <w:spacing w:line="276" w:lineRule="auto"/>
        <w:ind w:left="6372"/>
      </w:pPr>
    </w:p>
    <w:p w:rsidR="00D04C2F" w:rsidRDefault="00D04C2F" w:rsidP="00FD5C49">
      <w:pPr>
        <w:spacing w:line="276" w:lineRule="auto"/>
        <w:ind w:left="6372"/>
      </w:pPr>
    </w:p>
    <w:p w:rsidR="00D04C2F" w:rsidRDefault="00D04C2F" w:rsidP="00FD5C49">
      <w:pPr>
        <w:spacing w:line="276" w:lineRule="auto"/>
        <w:ind w:left="6372"/>
      </w:pPr>
    </w:p>
    <w:p w:rsidR="00D04C2F" w:rsidRDefault="00D04C2F"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D04C2F" w:rsidRDefault="00D04C2F" w:rsidP="00FD5C49">
      <w:pPr>
        <w:spacing w:line="276" w:lineRule="auto"/>
        <w:ind w:left="6372"/>
      </w:pPr>
    </w:p>
    <w:p w:rsidR="00FD5C49" w:rsidRPr="00F2454D" w:rsidRDefault="00FD5C49" w:rsidP="00FD5C49">
      <w:pPr>
        <w:spacing w:line="276" w:lineRule="auto"/>
        <w:ind w:left="6372"/>
      </w:pPr>
      <w:r w:rsidRPr="00F2454D">
        <w:t xml:space="preserve">Додаток до листа </w:t>
      </w:r>
    </w:p>
    <w:p w:rsidR="00FD5C49" w:rsidRPr="00F2454D" w:rsidRDefault="00FD5C49" w:rsidP="00FD5C49">
      <w:pPr>
        <w:spacing w:line="276" w:lineRule="auto"/>
        <w:ind w:left="6372"/>
      </w:pPr>
      <w:r w:rsidRPr="00F2454D">
        <w:t xml:space="preserve">управління освіти </w:t>
      </w:r>
    </w:p>
    <w:p w:rsidR="00FD5C49" w:rsidRPr="00F2454D" w:rsidRDefault="00D04C2F" w:rsidP="00FD5C49">
      <w:pPr>
        <w:spacing w:line="276" w:lineRule="auto"/>
        <w:ind w:left="6372"/>
      </w:pPr>
      <w:r>
        <w:t>від 31</w:t>
      </w:r>
      <w:r w:rsidR="00FD5C49" w:rsidRPr="00F2454D">
        <w:t xml:space="preserve">.03.2023 № </w:t>
      </w:r>
      <w:r w:rsidR="00FD5C49">
        <w:t>____</w:t>
      </w:r>
    </w:p>
    <w:p w:rsidR="00FD5C49" w:rsidRDefault="00FD5C49" w:rsidP="00FD5C49">
      <w:pPr>
        <w:pStyle w:val="a9"/>
        <w:shd w:val="clear" w:color="auto" w:fill="auto"/>
        <w:ind w:left="5387"/>
        <w:rPr>
          <w:color w:val="000000"/>
          <w:szCs w:val="28"/>
          <w:lang w:eastAsia="uk-UA" w:bidi="uk-UA"/>
        </w:rPr>
      </w:pPr>
    </w:p>
    <w:p w:rsidR="00FD5C49" w:rsidRDefault="00FD5C49" w:rsidP="00FD5C49">
      <w:pPr>
        <w:pStyle w:val="a9"/>
        <w:shd w:val="clear" w:color="auto" w:fill="auto"/>
        <w:ind w:left="5387"/>
        <w:rPr>
          <w:color w:val="000000"/>
          <w:szCs w:val="28"/>
          <w:lang w:eastAsia="uk-UA" w:bidi="uk-UA"/>
        </w:rPr>
      </w:pPr>
    </w:p>
    <w:p w:rsidR="00FD5C49" w:rsidRPr="00AA1E10" w:rsidRDefault="00FD5C49" w:rsidP="00FD5C49">
      <w:pPr>
        <w:pStyle w:val="a9"/>
        <w:shd w:val="clear" w:color="auto" w:fill="auto"/>
        <w:ind w:left="5387"/>
        <w:rPr>
          <w:szCs w:val="28"/>
        </w:rPr>
      </w:pPr>
      <w:r w:rsidRPr="00AA1E10">
        <w:rPr>
          <w:color w:val="000000"/>
          <w:szCs w:val="28"/>
          <w:lang w:eastAsia="uk-UA" w:bidi="uk-UA"/>
        </w:rPr>
        <w:t>ЗАТВЕРДЖЕНО</w:t>
      </w:r>
    </w:p>
    <w:p w:rsidR="00FD5C49" w:rsidRPr="00AA1E10" w:rsidRDefault="00FD5C49" w:rsidP="00FD5C49">
      <w:pPr>
        <w:pStyle w:val="a9"/>
        <w:shd w:val="clear" w:color="auto" w:fill="auto"/>
        <w:ind w:left="5387"/>
        <w:rPr>
          <w:szCs w:val="28"/>
        </w:rPr>
      </w:pPr>
      <w:r w:rsidRPr="00AA1E10">
        <w:rPr>
          <w:color w:val="000000"/>
          <w:szCs w:val="28"/>
          <w:lang w:eastAsia="uk-UA" w:bidi="uk-UA"/>
        </w:rPr>
        <w:t>Наказ Міністерства освіти і</w:t>
      </w:r>
    </w:p>
    <w:p w:rsidR="00FD5C49" w:rsidRDefault="00FD5C49" w:rsidP="00FD5C49">
      <w:pPr>
        <w:rPr>
          <w:sz w:val="2"/>
          <w:szCs w:val="2"/>
        </w:rPr>
      </w:pPr>
    </w:p>
    <w:p w:rsidR="00FD5C49" w:rsidRPr="00280EB2" w:rsidRDefault="00FD5C49" w:rsidP="00FD5C49">
      <w:pPr>
        <w:spacing w:line="276" w:lineRule="auto"/>
        <w:ind w:left="5387"/>
        <w:rPr>
          <w:b/>
        </w:rPr>
      </w:pPr>
      <w:r>
        <w:rPr>
          <w:noProof/>
          <w:lang w:val="ru-RU"/>
        </w:rPr>
        <w:drawing>
          <wp:anchor distT="0" distB="0" distL="114300" distR="114300" simplePos="0" relativeHeight="251659264" behindDoc="1" locked="0" layoutInCell="1" allowOverlap="1" wp14:anchorId="1A0417D4" wp14:editId="2A12E69A">
            <wp:simplePos x="0" y="0"/>
            <wp:positionH relativeFrom="column">
              <wp:posOffset>3444240</wp:posOffset>
            </wp:positionH>
            <wp:positionV relativeFrom="paragraph">
              <wp:posOffset>55880</wp:posOffset>
            </wp:positionV>
            <wp:extent cx="2286000" cy="4000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0EB2">
        <w:rPr>
          <w:b/>
        </w:rPr>
        <w:t xml:space="preserve">  </w:t>
      </w:r>
    </w:p>
    <w:p w:rsidR="00FD5C49" w:rsidRDefault="00FD5C49" w:rsidP="00FD5C49">
      <w:pPr>
        <w:spacing w:line="276" w:lineRule="auto"/>
        <w:rPr>
          <w:b/>
          <w:bCs/>
        </w:rPr>
      </w:pPr>
    </w:p>
    <w:p w:rsidR="00FD5C49" w:rsidRPr="00A21287" w:rsidRDefault="00FD5C49" w:rsidP="00FD5C49">
      <w:pPr>
        <w:spacing w:line="276" w:lineRule="auto"/>
        <w:rPr>
          <w:b/>
          <w:bCs/>
          <w:color w:val="000000"/>
        </w:rPr>
      </w:pPr>
    </w:p>
    <w:p w:rsidR="00FD5C49" w:rsidRDefault="00FD5C49" w:rsidP="00FD5C49">
      <w:pPr>
        <w:pStyle w:val="1"/>
        <w:shd w:val="clear" w:color="auto" w:fill="auto"/>
        <w:spacing w:line="259" w:lineRule="auto"/>
        <w:ind w:firstLine="0"/>
        <w:jc w:val="center"/>
        <w:rPr>
          <w:b/>
          <w:bCs/>
          <w:color w:val="000000"/>
          <w:sz w:val="28"/>
          <w:szCs w:val="28"/>
          <w:lang w:eastAsia="uk-UA" w:bidi="uk-UA"/>
        </w:rPr>
      </w:pPr>
      <w:r w:rsidRPr="00650977">
        <w:rPr>
          <w:b/>
          <w:bCs/>
          <w:color w:val="000000"/>
          <w:sz w:val="28"/>
          <w:szCs w:val="28"/>
          <w:lang w:eastAsia="uk-UA" w:bidi="uk-UA"/>
        </w:rPr>
        <w:t>Рекомендації щодо створен</w:t>
      </w:r>
      <w:r>
        <w:rPr>
          <w:b/>
          <w:bCs/>
          <w:color w:val="000000"/>
          <w:sz w:val="28"/>
          <w:szCs w:val="28"/>
          <w:lang w:eastAsia="uk-UA" w:bidi="uk-UA"/>
        </w:rPr>
        <w:t>ня</w:t>
      </w:r>
      <w:r w:rsidRPr="00650977">
        <w:rPr>
          <w:b/>
          <w:bCs/>
          <w:color w:val="000000"/>
          <w:sz w:val="28"/>
          <w:szCs w:val="28"/>
          <w:lang w:eastAsia="uk-UA" w:bidi="uk-UA"/>
        </w:rPr>
        <w:t xml:space="preserve"> та забезпечення</w:t>
      </w:r>
    </w:p>
    <w:p w:rsidR="00FD5C49" w:rsidRDefault="00FD5C49" w:rsidP="00FD5C49">
      <w:pPr>
        <w:pStyle w:val="1"/>
        <w:shd w:val="clear" w:color="auto" w:fill="auto"/>
        <w:spacing w:line="259" w:lineRule="auto"/>
        <w:ind w:firstLine="0"/>
        <w:jc w:val="center"/>
        <w:rPr>
          <w:b/>
          <w:bCs/>
          <w:color w:val="000000"/>
          <w:sz w:val="28"/>
          <w:szCs w:val="28"/>
          <w:lang w:eastAsia="uk-UA" w:bidi="uk-UA"/>
        </w:rPr>
      </w:pPr>
      <w:r w:rsidRPr="00650977">
        <w:rPr>
          <w:b/>
          <w:bCs/>
          <w:color w:val="000000"/>
          <w:sz w:val="28"/>
          <w:szCs w:val="28"/>
          <w:lang w:eastAsia="uk-UA" w:bidi="uk-UA"/>
        </w:rPr>
        <w:t xml:space="preserve"> функціонування класів безпеки у закладах освіти</w:t>
      </w:r>
    </w:p>
    <w:p w:rsidR="00FD5C49" w:rsidRPr="001F28F5" w:rsidRDefault="00FD5C49" w:rsidP="00FD5C49">
      <w:pPr>
        <w:pStyle w:val="1"/>
        <w:shd w:val="clear" w:color="auto" w:fill="auto"/>
        <w:spacing w:line="259" w:lineRule="auto"/>
        <w:ind w:firstLine="0"/>
        <w:jc w:val="center"/>
        <w:rPr>
          <w:b/>
          <w:bCs/>
          <w:color w:val="000000"/>
          <w:sz w:val="16"/>
          <w:szCs w:val="16"/>
          <w:lang w:eastAsia="uk-UA" w:bidi="uk-UA"/>
        </w:rPr>
      </w:pPr>
    </w:p>
    <w:p w:rsidR="00FD5C49" w:rsidRPr="00650977" w:rsidRDefault="00FD5C49" w:rsidP="00FD5C49">
      <w:pPr>
        <w:pStyle w:val="1"/>
        <w:numPr>
          <w:ilvl w:val="0"/>
          <w:numId w:val="3"/>
        </w:numPr>
        <w:shd w:val="clear" w:color="auto" w:fill="auto"/>
        <w:tabs>
          <w:tab w:val="left" w:pos="851"/>
        </w:tabs>
        <w:spacing w:line="240" w:lineRule="auto"/>
        <w:ind w:firstLine="567"/>
        <w:jc w:val="both"/>
        <w:rPr>
          <w:sz w:val="28"/>
          <w:szCs w:val="28"/>
        </w:rPr>
      </w:pPr>
      <w:bookmarkStart w:id="1" w:name="_Hlk128560365"/>
      <w:r w:rsidRPr="00650977">
        <w:rPr>
          <w:color w:val="000000"/>
          <w:sz w:val="28"/>
          <w:szCs w:val="28"/>
          <w:lang w:eastAsia="uk-UA" w:bidi="uk-UA"/>
        </w:rPr>
        <w:t>Створення безпечних умов перебування учасників освітнього процесу у закладах освіти, створення безпечного освітнього середовища є одним із головних пріоритетів держави в умовах дії правового режиму воєнного стану в Україні.</w:t>
      </w:r>
    </w:p>
    <w:p w:rsidR="00FD5C49" w:rsidRPr="00650977" w:rsidRDefault="00FD5C49" w:rsidP="00FD5C49">
      <w:pPr>
        <w:pStyle w:val="1"/>
        <w:shd w:val="clear" w:color="auto" w:fill="auto"/>
        <w:tabs>
          <w:tab w:val="left" w:pos="851"/>
        </w:tabs>
        <w:spacing w:line="240" w:lineRule="auto"/>
        <w:ind w:firstLine="567"/>
        <w:jc w:val="both"/>
        <w:rPr>
          <w:sz w:val="28"/>
          <w:szCs w:val="28"/>
        </w:rPr>
      </w:pPr>
      <w:bookmarkStart w:id="2" w:name="_Hlk128560394"/>
      <w:bookmarkEnd w:id="1"/>
      <w:r w:rsidRPr="00650977">
        <w:rPr>
          <w:color w:val="000000"/>
          <w:sz w:val="28"/>
          <w:szCs w:val="28"/>
          <w:lang w:eastAsia="uk-UA" w:bidi="uk-UA"/>
        </w:rPr>
        <w:t>Одним з основних завдань збереження життя і здоров’я учасників освітнього процесу є формування у дітей культури безпечної поведінки.</w:t>
      </w:r>
    </w:p>
    <w:p w:rsidR="00FD5C49" w:rsidRPr="00650977" w:rsidRDefault="00FD5C49" w:rsidP="00FD5C49">
      <w:pPr>
        <w:pStyle w:val="1"/>
        <w:shd w:val="clear" w:color="auto" w:fill="auto"/>
        <w:tabs>
          <w:tab w:val="left" w:pos="851"/>
        </w:tabs>
        <w:spacing w:line="240" w:lineRule="auto"/>
        <w:ind w:firstLine="567"/>
        <w:jc w:val="both"/>
        <w:rPr>
          <w:sz w:val="28"/>
          <w:szCs w:val="28"/>
        </w:rPr>
      </w:pPr>
      <w:r w:rsidRPr="00650977">
        <w:rPr>
          <w:color w:val="000000"/>
          <w:sz w:val="28"/>
          <w:szCs w:val="28"/>
          <w:lang w:eastAsia="uk-UA" w:bidi="uk-UA"/>
        </w:rPr>
        <w:t>Зважаючи на те, що культура застосування заходів пожежної безпеки закладається з дитинства, основний напрямок роботи, на який необхідно звернути увагу, - це навчання дітей різного віку.</w:t>
      </w:r>
    </w:p>
    <w:p w:rsidR="00FD5C49" w:rsidRPr="00650977" w:rsidRDefault="00FD5C49" w:rsidP="00FD5C49">
      <w:pPr>
        <w:pStyle w:val="1"/>
        <w:shd w:val="clear" w:color="auto" w:fill="auto"/>
        <w:tabs>
          <w:tab w:val="left" w:pos="851"/>
        </w:tabs>
        <w:spacing w:line="240" w:lineRule="auto"/>
        <w:ind w:firstLine="567"/>
        <w:jc w:val="both"/>
        <w:rPr>
          <w:sz w:val="28"/>
          <w:szCs w:val="28"/>
        </w:rPr>
      </w:pPr>
      <w:r w:rsidRPr="00650977">
        <w:rPr>
          <w:color w:val="000000"/>
          <w:sz w:val="28"/>
          <w:szCs w:val="28"/>
          <w:lang w:eastAsia="uk-UA" w:bidi="uk-UA"/>
        </w:rPr>
        <w:t>Одним із шляхів вирішення цього питання є створення класів безпеки інформаційно-просвітницького напрямку, на базі якого діти вивчатимуть правила безпечного життя.</w:t>
      </w:r>
    </w:p>
    <w:p w:rsidR="00FD5C49" w:rsidRDefault="00FD5C49" w:rsidP="00FD5C49">
      <w:pPr>
        <w:pStyle w:val="1"/>
        <w:shd w:val="clear" w:color="auto" w:fill="auto"/>
        <w:tabs>
          <w:tab w:val="left" w:pos="851"/>
        </w:tabs>
        <w:spacing w:line="240" w:lineRule="auto"/>
        <w:ind w:firstLine="567"/>
        <w:jc w:val="both"/>
        <w:rPr>
          <w:color w:val="000000"/>
          <w:sz w:val="28"/>
          <w:szCs w:val="28"/>
          <w:lang w:eastAsia="uk-UA" w:bidi="uk-UA"/>
        </w:rPr>
      </w:pPr>
      <w:r w:rsidRPr="00650977">
        <w:rPr>
          <w:color w:val="000000"/>
          <w:sz w:val="28"/>
          <w:szCs w:val="28"/>
          <w:lang w:eastAsia="uk-UA" w:bidi="uk-UA"/>
        </w:rPr>
        <w:t>З метою виховання у підростаючого покоління базового поняття основ безпечного середовища, яке містить у собі знання з правил пожежної, мінної безпеки та цивільного захисту в цілому, засвоєння алгоритму дій у разі виникнення надзвичайних ситуацій різного характеру, МОН спільно з ДСНС та органами місцевого самоврядування здійснюють роботу щодо створення в закладах освіти класів безпеки, функціонування яких буде задіяно у виховному й освітньому процесі та направлено на вивчення основних вимог пожежної безпеки та безпеки життєдіяльності в цілому.</w:t>
      </w:r>
    </w:p>
    <w:p w:rsidR="00FD5C49" w:rsidRPr="00650977" w:rsidRDefault="00FD5C49" w:rsidP="00FD5C49">
      <w:pPr>
        <w:pStyle w:val="1"/>
        <w:numPr>
          <w:ilvl w:val="0"/>
          <w:numId w:val="3"/>
        </w:numPr>
        <w:shd w:val="clear" w:color="auto" w:fill="auto"/>
        <w:tabs>
          <w:tab w:val="left" w:pos="851"/>
        </w:tabs>
        <w:spacing w:line="240" w:lineRule="auto"/>
        <w:ind w:firstLine="567"/>
        <w:jc w:val="both"/>
        <w:rPr>
          <w:sz w:val="28"/>
          <w:szCs w:val="28"/>
        </w:rPr>
      </w:pPr>
      <w:r w:rsidRPr="00650977">
        <w:rPr>
          <w:color w:val="000000"/>
          <w:sz w:val="28"/>
          <w:szCs w:val="28"/>
          <w:lang w:eastAsia="uk-UA" w:bidi="uk-UA"/>
        </w:rPr>
        <w:t>Класи безпеки - це в першу чергу інтерактивні класи, технічне оснащення яких дозволяє забезпечити освітній процес та постійну активну взаємодію всіх його учасників.</w:t>
      </w:r>
    </w:p>
    <w:p w:rsidR="00FD5C49" w:rsidRPr="00650977" w:rsidRDefault="00FD5C49" w:rsidP="00FD5C49">
      <w:pPr>
        <w:pStyle w:val="1"/>
        <w:numPr>
          <w:ilvl w:val="0"/>
          <w:numId w:val="3"/>
        </w:numPr>
        <w:shd w:val="clear" w:color="auto" w:fill="auto"/>
        <w:tabs>
          <w:tab w:val="left" w:pos="851"/>
        </w:tabs>
        <w:spacing w:line="240" w:lineRule="auto"/>
        <w:ind w:firstLine="567"/>
        <w:jc w:val="both"/>
        <w:rPr>
          <w:sz w:val="28"/>
          <w:szCs w:val="28"/>
        </w:rPr>
      </w:pPr>
      <w:r w:rsidRPr="00650977">
        <w:rPr>
          <w:color w:val="000000"/>
          <w:sz w:val="28"/>
          <w:szCs w:val="28"/>
          <w:lang w:eastAsia="uk-UA" w:bidi="uk-UA"/>
        </w:rPr>
        <w:t>Для облаштування класів безпеки рекомендується використовувати класні кімнати (навчальні аудиторії), у яких проведено сучасний ремонт та які не містять елементів радянської епохи, з можливістю розміщення в них одночасно до ЗО осіб.</w:t>
      </w:r>
    </w:p>
    <w:p w:rsidR="00FD5C49" w:rsidRPr="00650977" w:rsidRDefault="00FD5C49" w:rsidP="00FD5C49">
      <w:pPr>
        <w:pStyle w:val="1"/>
        <w:numPr>
          <w:ilvl w:val="0"/>
          <w:numId w:val="3"/>
        </w:numPr>
        <w:shd w:val="clear" w:color="auto" w:fill="auto"/>
        <w:tabs>
          <w:tab w:val="left" w:pos="851"/>
        </w:tabs>
        <w:spacing w:line="240" w:lineRule="auto"/>
        <w:ind w:firstLine="567"/>
        <w:jc w:val="both"/>
        <w:rPr>
          <w:sz w:val="28"/>
          <w:szCs w:val="28"/>
        </w:rPr>
      </w:pPr>
      <w:r w:rsidRPr="00650977">
        <w:rPr>
          <w:color w:val="000000"/>
          <w:sz w:val="28"/>
          <w:szCs w:val="28"/>
          <w:lang w:eastAsia="uk-UA" w:bidi="uk-UA"/>
        </w:rPr>
        <w:t>Приміщення має бути забезпечене необхідною кількістю парт (столів) та стільців для проведення занять.</w:t>
      </w:r>
    </w:p>
    <w:p w:rsidR="00FD5C49" w:rsidRPr="00650977" w:rsidRDefault="00FD5C49" w:rsidP="00FD5C49">
      <w:pPr>
        <w:pStyle w:val="1"/>
        <w:numPr>
          <w:ilvl w:val="0"/>
          <w:numId w:val="3"/>
        </w:numPr>
        <w:shd w:val="clear" w:color="auto" w:fill="auto"/>
        <w:tabs>
          <w:tab w:val="left" w:pos="851"/>
        </w:tabs>
        <w:spacing w:line="240" w:lineRule="auto"/>
        <w:ind w:firstLine="567"/>
        <w:jc w:val="both"/>
        <w:rPr>
          <w:sz w:val="28"/>
          <w:szCs w:val="28"/>
        </w:rPr>
      </w:pPr>
      <w:r w:rsidRPr="00650977">
        <w:rPr>
          <w:color w:val="000000"/>
          <w:sz w:val="28"/>
          <w:szCs w:val="28"/>
          <w:lang w:eastAsia="uk-UA" w:bidi="uk-UA"/>
        </w:rPr>
        <w:lastRenderedPageBreak/>
        <w:t>Оснащення класів безпеки здійснюється відповідно до Примірного переліку обладнання для облаштування класів безпеки у закладах освіти.</w:t>
      </w:r>
    </w:p>
    <w:p w:rsidR="00FD5C49" w:rsidRPr="00650977" w:rsidRDefault="00FD5C49" w:rsidP="00FD5C49">
      <w:pPr>
        <w:pStyle w:val="1"/>
        <w:numPr>
          <w:ilvl w:val="0"/>
          <w:numId w:val="3"/>
        </w:numPr>
        <w:shd w:val="clear" w:color="auto" w:fill="auto"/>
        <w:tabs>
          <w:tab w:val="left" w:pos="851"/>
        </w:tabs>
        <w:spacing w:line="240" w:lineRule="auto"/>
        <w:ind w:firstLine="567"/>
        <w:jc w:val="both"/>
        <w:rPr>
          <w:sz w:val="28"/>
          <w:szCs w:val="28"/>
        </w:rPr>
      </w:pPr>
      <w:r w:rsidRPr="00650977">
        <w:rPr>
          <w:color w:val="000000"/>
          <w:sz w:val="28"/>
          <w:szCs w:val="28"/>
          <w:lang w:eastAsia="uk-UA" w:bidi="uk-UA"/>
        </w:rPr>
        <w:t xml:space="preserve">Для технічного оснащення класу безпеки також можна використовувати: телевізори, </w:t>
      </w:r>
      <w:proofErr w:type="spellStart"/>
      <w:r w:rsidRPr="00650977">
        <w:rPr>
          <w:color w:val="000000"/>
          <w:sz w:val="28"/>
          <w:szCs w:val="28"/>
          <w:lang w:eastAsia="uk-UA" w:bidi="uk-UA"/>
        </w:rPr>
        <w:t>відеопроєктори</w:t>
      </w:r>
      <w:proofErr w:type="spellEnd"/>
      <w:r w:rsidRPr="00650977">
        <w:rPr>
          <w:color w:val="000000"/>
          <w:sz w:val="28"/>
          <w:szCs w:val="28"/>
          <w:lang w:eastAsia="uk-UA" w:bidi="uk-UA"/>
        </w:rPr>
        <w:t xml:space="preserve">, моторизований настінний екран для проектора, акустичні системи, стенди з обпаленими предметами, магнітні дошки, маркерні дошки, мобільні симулятори пожежної безпеки (приватний будинок, громадський будинок, висотний будинок, екосистеми тощо), вогнегасники різних видів для проведення занять, протигази, столи, стільчики, дитячий одяг рятувальників, дитячі каски, іграшки, </w:t>
      </w:r>
      <w:proofErr w:type="spellStart"/>
      <w:r w:rsidRPr="00650977">
        <w:rPr>
          <w:color w:val="000000"/>
          <w:sz w:val="28"/>
          <w:szCs w:val="28"/>
          <w:lang w:eastAsia="uk-UA" w:bidi="uk-UA"/>
        </w:rPr>
        <w:t>пазли</w:t>
      </w:r>
      <w:proofErr w:type="spellEnd"/>
      <w:r w:rsidRPr="00650977">
        <w:rPr>
          <w:color w:val="000000"/>
          <w:sz w:val="28"/>
          <w:szCs w:val="28"/>
          <w:lang w:eastAsia="uk-UA" w:bidi="uk-UA"/>
        </w:rPr>
        <w:t>, конструктори тощо ( в тому числі для дітей з вадами зору).</w:t>
      </w:r>
    </w:p>
    <w:p w:rsidR="00FD5C49" w:rsidRPr="00650977" w:rsidRDefault="00FD5C49" w:rsidP="00FD5C49">
      <w:pPr>
        <w:pStyle w:val="1"/>
        <w:numPr>
          <w:ilvl w:val="0"/>
          <w:numId w:val="3"/>
        </w:numPr>
        <w:shd w:val="clear" w:color="auto" w:fill="auto"/>
        <w:tabs>
          <w:tab w:val="left" w:pos="851"/>
          <w:tab w:val="left" w:pos="1054"/>
        </w:tabs>
        <w:spacing w:line="240" w:lineRule="auto"/>
        <w:ind w:firstLine="567"/>
        <w:jc w:val="both"/>
        <w:rPr>
          <w:sz w:val="28"/>
          <w:szCs w:val="28"/>
        </w:rPr>
      </w:pPr>
      <w:r w:rsidRPr="00650977">
        <w:rPr>
          <w:color w:val="000000"/>
          <w:sz w:val="28"/>
          <w:szCs w:val="28"/>
          <w:lang w:eastAsia="uk-UA" w:bidi="uk-UA"/>
        </w:rPr>
        <w:t>Обладнання класів безпеки має відповідати Санітарному регламенту для закладів загальної середньої освіти, затвердженому наказом Міністерства охорони здоров’я України від 25.09.2020 № 2205, зареєстрованим у Міністерстві юстиції України 10 листопада 2020 року за № 1111/35394 (далі</w:t>
      </w:r>
      <w:r>
        <w:rPr>
          <w:color w:val="000000"/>
          <w:sz w:val="28"/>
          <w:szCs w:val="28"/>
          <w:lang w:eastAsia="uk-UA" w:bidi="uk-UA"/>
        </w:rPr>
        <w:t xml:space="preserve"> - </w:t>
      </w:r>
      <w:r w:rsidRPr="00650977">
        <w:rPr>
          <w:color w:val="000000"/>
          <w:sz w:val="28"/>
          <w:szCs w:val="28"/>
          <w:lang w:eastAsia="uk-UA" w:bidi="uk-UA"/>
        </w:rPr>
        <w:t>Санітарний регламент).</w:t>
      </w:r>
      <w:r>
        <w:rPr>
          <w:color w:val="000000"/>
          <w:sz w:val="28"/>
          <w:szCs w:val="28"/>
          <w:lang w:eastAsia="uk-UA" w:bidi="uk-UA"/>
        </w:rPr>
        <w:t xml:space="preserve"> </w:t>
      </w:r>
    </w:p>
    <w:p w:rsidR="00FD5C49" w:rsidRDefault="00FD5C49" w:rsidP="00FD5C49">
      <w:pPr>
        <w:pStyle w:val="1"/>
        <w:shd w:val="clear" w:color="auto" w:fill="auto"/>
        <w:tabs>
          <w:tab w:val="left" w:pos="851"/>
        </w:tabs>
        <w:spacing w:line="240" w:lineRule="auto"/>
        <w:ind w:firstLine="567"/>
        <w:jc w:val="both"/>
        <w:rPr>
          <w:color w:val="000000"/>
          <w:sz w:val="28"/>
          <w:szCs w:val="28"/>
          <w:lang w:eastAsia="uk-UA" w:bidi="uk-UA"/>
        </w:rPr>
      </w:pPr>
      <w:r>
        <w:rPr>
          <w:color w:val="000000"/>
          <w:sz w:val="28"/>
          <w:szCs w:val="28"/>
          <w:lang w:eastAsia="uk-UA" w:bidi="uk-UA"/>
        </w:rPr>
        <w:t>П</w:t>
      </w:r>
      <w:r w:rsidRPr="00650977">
        <w:rPr>
          <w:color w:val="000000"/>
          <w:sz w:val="28"/>
          <w:szCs w:val="28"/>
          <w:lang w:eastAsia="uk-UA" w:bidi="uk-UA"/>
        </w:rPr>
        <w:t>ри оснащенні класів безпеки необхідно враховувати можливість залучення до занять осіб з особливими освітніми потребами.</w:t>
      </w:r>
    </w:p>
    <w:p w:rsidR="00FD5C49" w:rsidRPr="00650977" w:rsidRDefault="00FD5C49" w:rsidP="00FD5C49">
      <w:pPr>
        <w:pStyle w:val="1"/>
        <w:numPr>
          <w:ilvl w:val="0"/>
          <w:numId w:val="3"/>
        </w:numPr>
        <w:shd w:val="clear" w:color="auto" w:fill="auto"/>
        <w:tabs>
          <w:tab w:val="left" w:pos="851"/>
          <w:tab w:val="left" w:pos="1054"/>
        </w:tabs>
        <w:spacing w:line="240" w:lineRule="auto"/>
        <w:ind w:firstLine="567"/>
        <w:jc w:val="both"/>
        <w:rPr>
          <w:sz w:val="28"/>
          <w:szCs w:val="28"/>
        </w:rPr>
      </w:pPr>
      <w:r w:rsidRPr="00650977">
        <w:rPr>
          <w:color w:val="000000"/>
          <w:sz w:val="28"/>
          <w:szCs w:val="28"/>
          <w:lang w:eastAsia="uk-UA" w:bidi="uk-UA"/>
        </w:rPr>
        <w:t>Клас безпеки у закладі загальної середньої освіти рекомендується облаштувати за зональним принципом організації освітнього простору, що сприятиме оптимізації освітнього процесу та систематизації сприйняття інформації.</w:t>
      </w:r>
    </w:p>
    <w:p w:rsidR="00FD5C49" w:rsidRPr="00650977" w:rsidRDefault="00FD5C49" w:rsidP="00FD5C49">
      <w:pPr>
        <w:pStyle w:val="1"/>
        <w:shd w:val="clear" w:color="auto" w:fill="auto"/>
        <w:tabs>
          <w:tab w:val="left" w:pos="851"/>
        </w:tabs>
        <w:spacing w:line="240" w:lineRule="auto"/>
        <w:ind w:firstLine="567"/>
        <w:jc w:val="both"/>
        <w:rPr>
          <w:sz w:val="28"/>
          <w:szCs w:val="28"/>
        </w:rPr>
      </w:pPr>
      <w:r w:rsidRPr="00650977">
        <w:rPr>
          <w:color w:val="000000"/>
          <w:sz w:val="28"/>
          <w:szCs w:val="28"/>
          <w:lang w:eastAsia="uk-UA" w:bidi="uk-UA"/>
        </w:rPr>
        <w:t>При облаштуванні класів безпеки у закладах загальної середньої освіти рекомендується передбачити такі зони:</w:t>
      </w:r>
    </w:p>
    <w:p w:rsidR="00FD5C49" w:rsidRPr="00650977" w:rsidRDefault="00FD5C49" w:rsidP="00FD5C49">
      <w:pPr>
        <w:pStyle w:val="1"/>
        <w:shd w:val="clear" w:color="auto" w:fill="auto"/>
        <w:tabs>
          <w:tab w:val="left" w:pos="851"/>
        </w:tabs>
        <w:spacing w:line="240" w:lineRule="auto"/>
        <w:ind w:firstLine="567"/>
        <w:jc w:val="both"/>
        <w:rPr>
          <w:sz w:val="28"/>
          <w:szCs w:val="28"/>
        </w:rPr>
      </w:pPr>
      <w:r>
        <w:rPr>
          <w:color w:val="000000"/>
          <w:sz w:val="28"/>
          <w:szCs w:val="28"/>
          <w:lang w:eastAsia="uk-UA" w:bidi="uk-UA"/>
        </w:rPr>
        <w:t xml:space="preserve">- </w:t>
      </w:r>
      <w:r w:rsidRPr="00650977">
        <w:rPr>
          <w:color w:val="000000"/>
          <w:sz w:val="28"/>
          <w:szCs w:val="28"/>
          <w:lang w:eastAsia="uk-UA" w:bidi="uk-UA"/>
        </w:rPr>
        <w:t xml:space="preserve">зона перегляду </w:t>
      </w:r>
      <w:proofErr w:type="spellStart"/>
      <w:r w:rsidRPr="00650977">
        <w:rPr>
          <w:color w:val="000000"/>
          <w:sz w:val="28"/>
          <w:szCs w:val="28"/>
          <w:lang w:eastAsia="uk-UA" w:bidi="uk-UA"/>
        </w:rPr>
        <w:t>відеоуроків</w:t>
      </w:r>
      <w:proofErr w:type="spellEnd"/>
      <w:r w:rsidRPr="00650977">
        <w:rPr>
          <w:color w:val="000000"/>
          <w:sz w:val="28"/>
          <w:szCs w:val="28"/>
          <w:lang w:eastAsia="uk-UA" w:bidi="uk-UA"/>
        </w:rPr>
        <w:t xml:space="preserve"> та презентацій;</w:t>
      </w:r>
    </w:p>
    <w:p w:rsidR="00FD5C49" w:rsidRPr="00650977" w:rsidRDefault="00FD5C49" w:rsidP="00FD5C49">
      <w:pPr>
        <w:pStyle w:val="1"/>
        <w:shd w:val="clear" w:color="auto" w:fill="auto"/>
        <w:tabs>
          <w:tab w:val="left" w:pos="851"/>
        </w:tabs>
        <w:spacing w:line="240" w:lineRule="auto"/>
        <w:ind w:firstLine="567"/>
        <w:jc w:val="both"/>
        <w:rPr>
          <w:sz w:val="28"/>
          <w:szCs w:val="28"/>
        </w:rPr>
      </w:pPr>
      <w:r>
        <w:rPr>
          <w:color w:val="000000"/>
          <w:sz w:val="28"/>
          <w:szCs w:val="28"/>
          <w:lang w:eastAsia="uk-UA" w:bidi="uk-UA"/>
        </w:rPr>
        <w:t xml:space="preserve">- </w:t>
      </w:r>
      <w:r w:rsidRPr="00650977">
        <w:rPr>
          <w:color w:val="000000"/>
          <w:sz w:val="28"/>
          <w:szCs w:val="28"/>
          <w:lang w:eastAsia="uk-UA" w:bidi="uk-UA"/>
        </w:rPr>
        <w:t>зона пожежної безпеки (для вивчення правил пожежної безпеки, алгоритму дій при пожежі, вивчення основ користування вогнегасниками та іншими первинними засобами пожежогасіння;</w:t>
      </w:r>
    </w:p>
    <w:p w:rsidR="00FD5C49" w:rsidRPr="00650977" w:rsidRDefault="00FD5C49" w:rsidP="00FD5C49">
      <w:pPr>
        <w:pStyle w:val="1"/>
        <w:shd w:val="clear" w:color="auto" w:fill="auto"/>
        <w:tabs>
          <w:tab w:val="left" w:pos="851"/>
        </w:tabs>
        <w:spacing w:line="240" w:lineRule="auto"/>
        <w:ind w:firstLine="567"/>
        <w:jc w:val="both"/>
        <w:rPr>
          <w:sz w:val="28"/>
          <w:szCs w:val="28"/>
        </w:rPr>
      </w:pPr>
      <w:r>
        <w:rPr>
          <w:color w:val="000000"/>
          <w:sz w:val="28"/>
          <w:szCs w:val="28"/>
          <w:lang w:eastAsia="uk-UA" w:bidi="uk-UA"/>
        </w:rPr>
        <w:t xml:space="preserve">- </w:t>
      </w:r>
      <w:r w:rsidRPr="00650977">
        <w:rPr>
          <w:color w:val="000000"/>
          <w:sz w:val="28"/>
          <w:szCs w:val="28"/>
          <w:lang w:eastAsia="uk-UA" w:bidi="uk-UA"/>
        </w:rPr>
        <w:t>зона мінної безпеки (для вивчення правил поведінки у разі виявлення вибухонебезпечних та підозрілих предметів);</w:t>
      </w:r>
    </w:p>
    <w:p w:rsidR="00FD5C49" w:rsidRPr="00650977" w:rsidRDefault="00FD5C49" w:rsidP="00FD5C49">
      <w:pPr>
        <w:pStyle w:val="1"/>
        <w:shd w:val="clear" w:color="auto" w:fill="auto"/>
        <w:tabs>
          <w:tab w:val="left" w:pos="851"/>
        </w:tabs>
        <w:spacing w:line="240" w:lineRule="auto"/>
        <w:ind w:firstLine="567"/>
        <w:jc w:val="both"/>
        <w:rPr>
          <w:sz w:val="28"/>
          <w:szCs w:val="28"/>
        </w:rPr>
      </w:pPr>
      <w:r>
        <w:rPr>
          <w:color w:val="000000"/>
          <w:sz w:val="28"/>
          <w:szCs w:val="28"/>
          <w:lang w:eastAsia="uk-UA" w:bidi="uk-UA"/>
        </w:rPr>
        <w:t xml:space="preserve">- </w:t>
      </w:r>
      <w:r w:rsidRPr="00650977">
        <w:rPr>
          <w:color w:val="000000"/>
          <w:sz w:val="28"/>
          <w:szCs w:val="28"/>
          <w:lang w:eastAsia="uk-UA" w:bidi="uk-UA"/>
        </w:rPr>
        <w:t>зона безпеки життєдіяльності (для вивчення правил безпечної поведінки у різних сферах життя, в тому числі алгоритми дій у разі надзвичайних ситуацій різного характеру);</w:t>
      </w:r>
    </w:p>
    <w:p w:rsidR="00FD5C49" w:rsidRPr="00650977" w:rsidRDefault="00FD5C49" w:rsidP="00FD5C49">
      <w:pPr>
        <w:pStyle w:val="1"/>
        <w:shd w:val="clear" w:color="auto" w:fill="auto"/>
        <w:tabs>
          <w:tab w:val="left" w:pos="851"/>
        </w:tabs>
        <w:spacing w:line="240" w:lineRule="auto"/>
        <w:ind w:firstLine="567"/>
        <w:jc w:val="both"/>
        <w:rPr>
          <w:sz w:val="28"/>
          <w:szCs w:val="28"/>
        </w:rPr>
      </w:pPr>
      <w:r>
        <w:rPr>
          <w:color w:val="000000"/>
          <w:sz w:val="28"/>
          <w:szCs w:val="28"/>
          <w:lang w:eastAsia="uk-UA" w:bidi="uk-UA"/>
        </w:rPr>
        <w:t xml:space="preserve">- </w:t>
      </w:r>
      <w:r w:rsidRPr="00650977">
        <w:rPr>
          <w:color w:val="000000"/>
          <w:sz w:val="28"/>
          <w:szCs w:val="28"/>
          <w:lang w:eastAsia="uk-UA" w:bidi="uk-UA"/>
        </w:rPr>
        <w:t xml:space="preserve">зона домедичної допомоги (для проведення занять та тренінгів з надання першої домедичної допомоги при травмах різного характеру та </w:t>
      </w:r>
      <w:proofErr w:type="spellStart"/>
      <w:r w:rsidRPr="00650977">
        <w:rPr>
          <w:color w:val="000000"/>
          <w:sz w:val="28"/>
          <w:szCs w:val="28"/>
          <w:lang w:eastAsia="uk-UA" w:bidi="uk-UA"/>
        </w:rPr>
        <w:t>опіках</w:t>
      </w:r>
      <w:proofErr w:type="spellEnd"/>
      <w:r w:rsidRPr="00650977">
        <w:rPr>
          <w:color w:val="000000"/>
          <w:sz w:val="28"/>
          <w:szCs w:val="28"/>
          <w:lang w:eastAsia="uk-UA" w:bidi="uk-UA"/>
        </w:rPr>
        <w:t>, у тому числі зупинка кровотечі, проведення серцево-легеневої реанімації тощо);</w:t>
      </w:r>
    </w:p>
    <w:p w:rsidR="00FD5C49" w:rsidRPr="00650977" w:rsidRDefault="00FD5C49" w:rsidP="00FD5C49">
      <w:pPr>
        <w:pStyle w:val="1"/>
        <w:shd w:val="clear" w:color="auto" w:fill="auto"/>
        <w:tabs>
          <w:tab w:val="left" w:pos="851"/>
        </w:tabs>
        <w:spacing w:line="240" w:lineRule="auto"/>
        <w:ind w:firstLine="567"/>
        <w:jc w:val="both"/>
        <w:rPr>
          <w:sz w:val="28"/>
          <w:szCs w:val="28"/>
        </w:rPr>
      </w:pPr>
      <w:r>
        <w:rPr>
          <w:color w:val="000000"/>
          <w:sz w:val="28"/>
          <w:szCs w:val="28"/>
          <w:lang w:eastAsia="uk-UA" w:bidi="uk-UA"/>
        </w:rPr>
        <w:t xml:space="preserve">- </w:t>
      </w:r>
      <w:r w:rsidRPr="00650977">
        <w:rPr>
          <w:color w:val="000000"/>
          <w:sz w:val="28"/>
          <w:szCs w:val="28"/>
          <w:lang w:eastAsia="uk-UA" w:bidi="uk-UA"/>
        </w:rPr>
        <w:t>зона психологічного розвантаження (для роботи з психологами, виконання творчих завдань, проведення бесід тощо);</w:t>
      </w:r>
    </w:p>
    <w:p w:rsidR="00FD5C49" w:rsidRPr="00650977" w:rsidRDefault="00FD5C49" w:rsidP="00FD5C49">
      <w:pPr>
        <w:pStyle w:val="1"/>
        <w:shd w:val="clear" w:color="auto" w:fill="auto"/>
        <w:tabs>
          <w:tab w:val="left" w:pos="851"/>
        </w:tabs>
        <w:spacing w:line="240" w:lineRule="auto"/>
        <w:ind w:firstLine="567"/>
        <w:jc w:val="both"/>
        <w:rPr>
          <w:sz w:val="28"/>
          <w:szCs w:val="28"/>
        </w:rPr>
      </w:pPr>
      <w:r>
        <w:rPr>
          <w:color w:val="000000"/>
          <w:sz w:val="28"/>
          <w:szCs w:val="28"/>
          <w:lang w:eastAsia="uk-UA" w:bidi="uk-UA"/>
        </w:rPr>
        <w:t xml:space="preserve">- </w:t>
      </w:r>
      <w:r w:rsidRPr="00650977">
        <w:rPr>
          <w:color w:val="000000"/>
          <w:sz w:val="28"/>
          <w:szCs w:val="28"/>
          <w:lang w:eastAsia="uk-UA" w:bidi="uk-UA"/>
        </w:rPr>
        <w:t>ігрова зона (для дітей молодшої вікової категорії для проведення тематичних рухливих ігор та вправ).</w:t>
      </w:r>
    </w:p>
    <w:p w:rsidR="00FD5C49" w:rsidRDefault="00FD5C49" w:rsidP="00FD5C49">
      <w:pPr>
        <w:pStyle w:val="1"/>
        <w:shd w:val="clear" w:color="auto" w:fill="auto"/>
        <w:tabs>
          <w:tab w:val="left" w:pos="851"/>
        </w:tabs>
        <w:spacing w:line="240" w:lineRule="auto"/>
        <w:ind w:firstLine="567"/>
        <w:jc w:val="both"/>
        <w:rPr>
          <w:color w:val="000000"/>
          <w:sz w:val="28"/>
          <w:szCs w:val="28"/>
          <w:lang w:eastAsia="uk-UA" w:bidi="uk-UA"/>
        </w:rPr>
      </w:pPr>
      <w:r w:rsidRPr="00650977">
        <w:rPr>
          <w:color w:val="000000"/>
          <w:sz w:val="28"/>
          <w:szCs w:val="28"/>
          <w:lang w:eastAsia="uk-UA" w:bidi="uk-UA"/>
        </w:rPr>
        <w:t>Розташування усіх цих зон, а також меблів у приміщенні, має бути зручним і логічним, аби не порушувати концентрацію проведення занять та відповідати вимогам Санітарного регламенту.</w:t>
      </w:r>
    </w:p>
    <w:p w:rsidR="00FD5C49" w:rsidRPr="00650977" w:rsidRDefault="00FD5C49" w:rsidP="00FD5C49">
      <w:pPr>
        <w:pStyle w:val="1"/>
        <w:numPr>
          <w:ilvl w:val="0"/>
          <w:numId w:val="3"/>
        </w:numPr>
        <w:shd w:val="clear" w:color="auto" w:fill="auto"/>
        <w:tabs>
          <w:tab w:val="left" w:pos="851"/>
          <w:tab w:val="left" w:pos="1054"/>
        </w:tabs>
        <w:spacing w:line="240" w:lineRule="auto"/>
        <w:ind w:firstLine="567"/>
        <w:jc w:val="both"/>
        <w:rPr>
          <w:sz w:val="28"/>
          <w:szCs w:val="28"/>
        </w:rPr>
      </w:pPr>
      <w:r w:rsidRPr="00650977">
        <w:rPr>
          <w:color w:val="000000"/>
          <w:sz w:val="28"/>
          <w:szCs w:val="28"/>
          <w:lang w:eastAsia="uk-UA" w:bidi="uk-UA"/>
        </w:rPr>
        <w:lastRenderedPageBreak/>
        <w:t>Для облаштування класів безпеки рекомендується використовувати будь-який методичний та агітаційний матеріал, включаючи матеріали для інклюзивного навчання.</w:t>
      </w:r>
    </w:p>
    <w:p w:rsidR="00FD5C49" w:rsidRPr="00650977" w:rsidRDefault="00FD5C49" w:rsidP="00FD5C49">
      <w:pPr>
        <w:pStyle w:val="1"/>
        <w:shd w:val="clear" w:color="auto" w:fill="auto"/>
        <w:tabs>
          <w:tab w:val="left" w:pos="851"/>
        </w:tabs>
        <w:spacing w:line="240" w:lineRule="auto"/>
        <w:ind w:firstLine="567"/>
        <w:jc w:val="both"/>
        <w:rPr>
          <w:sz w:val="28"/>
          <w:szCs w:val="28"/>
        </w:rPr>
      </w:pPr>
      <w:r w:rsidRPr="00650977">
        <w:rPr>
          <w:color w:val="000000"/>
          <w:sz w:val="28"/>
          <w:szCs w:val="28"/>
          <w:lang w:eastAsia="uk-UA" w:bidi="uk-UA"/>
        </w:rPr>
        <w:t xml:space="preserve">Для методичного забезпечення класів безпеки допускається використовувати будь-яку наочну агітацію: буклети, листівки, плакати ( в тому числі зі шрифтом </w:t>
      </w:r>
      <w:proofErr w:type="spellStart"/>
      <w:r w:rsidRPr="00650977">
        <w:rPr>
          <w:color w:val="000000"/>
          <w:sz w:val="28"/>
          <w:szCs w:val="28"/>
          <w:lang w:eastAsia="uk-UA" w:bidi="uk-UA"/>
        </w:rPr>
        <w:t>брайля</w:t>
      </w:r>
      <w:proofErr w:type="spellEnd"/>
      <w:r w:rsidRPr="00650977">
        <w:rPr>
          <w:color w:val="000000"/>
          <w:sz w:val="28"/>
          <w:szCs w:val="28"/>
          <w:lang w:eastAsia="uk-UA" w:bidi="uk-UA"/>
        </w:rPr>
        <w:t xml:space="preserve"> для інклюзивного навчання), </w:t>
      </w:r>
      <w:proofErr w:type="spellStart"/>
      <w:r w:rsidRPr="00650977">
        <w:rPr>
          <w:color w:val="000000"/>
          <w:sz w:val="28"/>
          <w:szCs w:val="28"/>
          <w:lang w:eastAsia="uk-UA" w:bidi="uk-UA"/>
        </w:rPr>
        <w:t>аудіоролики</w:t>
      </w:r>
      <w:proofErr w:type="spellEnd"/>
      <w:r w:rsidRPr="00650977">
        <w:rPr>
          <w:color w:val="000000"/>
          <w:sz w:val="28"/>
          <w:szCs w:val="28"/>
          <w:lang w:eastAsia="uk-UA" w:bidi="uk-UA"/>
        </w:rPr>
        <w:t xml:space="preserve">, відеоролики, презентації, слайди, мультфільми (в тому числі відеоролики із </w:t>
      </w:r>
      <w:proofErr w:type="spellStart"/>
      <w:r w:rsidRPr="00650977">
        <w:rPr>
          <w:color w:val="000000"/>
          <w:sz w:val="28"/>
          <w:szCs w:val="28"/>
          <w:lang w:eastAsia="uk-UA" w:bidi="uk-UA"/>
        </w:rPr>
        <w:t>сурдоперекладом</w:t>
      </w:r>
      <w:proofErr w:type="spellEnd"/>
      <w:r w:rsidRPr="00650977">
        <w:rPr>
          <w:color w:val="000000"/>
          <w:sz w:val="28"/>
          <w:szCs w:val="28"/>
          <w:lang w:eastAsia="uk-UA" w:bidi="uk-UA"/>
        </w:rPr>
        <w:t xml:space="preserve">), папір, тематичні розмальовки, кросворди, тести, матеріал для творчих завдань (пластилін, тісто для </w:t>
      </w:r>
      <w:proofErr w:type="spellStart"/>
      <w:r w:rsidRPr="00650977">
        <w:rPr>
          <w:color w:val="000000"/>
          <w:sz w:val="28"/>
          <w:szCs w:val="28"/>
          <w:lang w:eastAsia="uk-UA" w:bidi="uk-UA"/>
        </w:rPr>
        <w:t>ліпки</w:t>
      </w:r>
      <w:proofErr w:type="spellEnd"/>
      <w:r w:rsidRPr="00650977">
        <w:rPr>
          <w:color w:val="000000"/>
          <w:sz w:val="28"/>
          <w:szCs w:val="28"/>
          <w:lang w:eastAsia="uk-UA" w:bidi="uk-UA"/>
        </w:rPr>
        <w:t>) тощо.</w:t>
      </w:r>
    </w:p>
    <w:p w:rsidR="00FD5C49" w:rsidRPr="00650977" w:rsidRDefault="00FD5C49" w:rsidP="00FD5C49">
      <w:pPr>
        <w:pStyle w:val="1"/>
        <w:shd w:val="clear" w:color="auto" w:fill="auto"/>
        <w:tabs>
          <w:tab w:val="left" w:pos="851"/>
        </w:tabs>
        <w:spacing w:line="240" w:lineRule="auto"/>
        <w:ind w:firstLine="567"/>
        <w:jc w:val="both"/>
        <w:rPr>
          <w:sz w:val="28"/>
          <w:szCs w:val="28"/>
        </w:rPr>
      </w:pPr>
      <w:r w:rsidRPr="00650977">
        <w:rPr>
          <w:color w:val="000000"/>
          <w:sz w:val="28"/>
          <w:szCs w:val="28"/>
          <w:lang w:eastAsia="uk-UA" w:bidi="uk-UA"/>
        </w:rPr>
        <w:t>Наповнення класів може змінюватись та постійно оновлюватись залежно від категорій здобувачів освіти, для яких проводяться заняття, їх вікових особливостей, осіб, які залучаються до проведення занять, тематики та фактичних можливостей закладу освіти.</w:t>
      </w:r>
    </w:p>
    <w:p w:rsidR="00FD5C49" w:rsidRPr="00650977" w:rsidRDefault="00FD5C49" w:rsidP="00FD5C49">
      <w:pPr>
        <w:pStyle w:val="1"/>
        <w:numPr>
          <w:ilvl w:val="0"/>
          <w:numId w:val="3"/>
        </w:numPr>
        <w:shd w:val="clear" w:color="auto" w:fill="auto"/>
        <w:tabs>
          <w:tab w:val="left" w:pos="851"/>
          <w:tab w:val="left" w:pos="1138"/>
        </w:tabs>
        <w:spacing w:line="240" w:lineRule="auto"/>
        <w:ind w:firstLine="567"/>
        <w:jc w:val="both"/>
        <w:rPr>
          <w:sz w:val="28"/>
          <w:szCs w:val="28"/>
        </w:rPr>
      </w:pPr>
      <w:r w:rsidRPr="00650977">
        <w:rPr>
          <w:color w:val="000000"/>
          <w:sz w:val="28"/>
          <w:szCs w:val="28"/>
          <w:lang w:eastAsia="uk-UA" w:bidi="uk-UA"/>
        </w:rPr>
        <w:t>Технічне та методичне забезпечення класів безпеки у закладах освіти може здійснюватися засновниками та/або керівниками закладів освіти, територіальними підрозділами Державної служби України з надзвичайних ситуацій, Національної поліції України, закладами охорони здоров’я, підрозділами територіальної оборони та Збройних Сил України з дотриманням вимог безпеки.</w:t>
      </w:r>
    </w:p>
    <w:p w:rsidR="00FD5C49" w:rsidRPr="00650977" w:rsidRDefault="00FD5C49" w:rsidP="00FD5C49">
      <w:pPr>
        <w:pStyle w:val="1"/>
        <w:shd w:val="clear" w:color="auto" w:fill="auto"/>
        <w:tabs>
          <w:tab w:val="left" w:pos="851"/>
        </w:tabs>
        <w:spacing w:line="240" w:lineRule="auto"/>
        <w:ind w:firstLine="567"/>
        <w:jc w:val="both"/>
        <w:rPr>
          <w:sz w:val="28"/>
          <w:szCs w:val="28"/>
        </w:rPr>
      </w:pPr>
      <w:r w:rsidRPr="00650977">
        <w:rPr>
          <w:color w:val="000000"/>
          <w:sz w:val="28"/>
          <w:szCs w:val="28"/>
          <w:lang w:eastAsia="uk-UA" w:bidi="uk-UA"/>
        </w:rPr>
        <w:t>Для отримання методичних та/або демонстраційних (наочних) матеріалів керівник закладу освіти може звернутися до територіальних органів ДСНС, Національної поліції України, закладів охорони здоров’я та інших органів виконавчої влади а також Товариства Червоного Хреста України.</w:t>
      </w:r>
    </w:p>
    <w:p w:rsidR="00FD5C49" w:rsidRPr="00650977" w:rsidRDefault="00FD5C49" w:rsidP="00FD5C49">
      <w:pPr>
        <w:pStyle w:val="1"/>
        <w:shd w:val="clear" w:color="auto" w:fill="auto"/>
        <w:tabs>
          <w:tab w:val="left" w:pos="851"/>
        </w:tabs>
        <w:spacing w:line="240" w:lineRule="auto"/>
        <w:ind w:firstLine="567"/>
        <w:jc w:val="both"/>
        <w:rPr>
          <w:sz w:val="28"/>
          <w:szCs w:val="28"/>
        </w:rPr>
      </w:pPr>
      <w:r w:rsidRPr="00650977">
        <w:rPr>
          <w:color w:val="000000"/>
          <w:sz w:val="28"/>
          <w:szCs w:val="28"/>
          <w:lang w:eastAsia="uk-UA" w:bidi="uk-UA"/>
        </w:rPr>
        <w:t>Територіальні органи ДСНС, Національної поліції України надають рекомендації закладам освіти щодо облаштування та функціонування класів безпеки та проведення у них спільних занять і заходів, а також залучаються до їх проведення. До проведення занять у класах безпеки рекомендовано залучати також медичних працівників, представників територіальної оборони та інших підрозділів Збройних Сил України.</w:t>
      </w:r>
    </w:p>
    <w:p w:rsidR="00FD5C49" w:rsidRPr="00650977" w:rsidRDefault="00FD5C49" w:rsidP="00FD5C49">
      <w:pPr>
        <w:pStyle w:val="1"/>
        <w:numPr>
          <w:ilvl w:val="0"/>
          <w:numId w:val="3"/>
        </w:numPr>
        <w:shd w:val="clear" w:color="auto" w:fill="auto"/>
        <w:tabs>
          <w:tab w:val="left" w:pos="851"/>
          <w:tab w:val="left" w:pos="1138"/>
        </w:tabs>
        <w:spacing w:line="240" w:lineRule="auto"/>
        <w:ind w:firstLine="567"/>
        <w:jc w:val="both"/>
        <w:rPr>
          <w:sz w:val="28"/>
          <w:szCs w:val="28"/>
        </w:rPr>
      </w:pPr>
      <w:r w:rsidRPr="00650977">
        <w:rPr>
          <w:color w:val="000000"/>
          <w:sz w:val="28"/>
          <w:szCs w:val="28"/>
          <w:lang w:eastAsia="uk-UA" w:bidi="uk-UA"/>
        </w:rPr>
        <w:t xml:space="preserve">Заняття у класі безпеки проводяться у доступній для здобувачів освіти формі, з урахуванням вікових особливостей та з використанням фото-, відео- </w:t>
      </w:r>
      <w:proofErr w:type="spellStart"/>
      <w:r w:rsidRPr="00650977">
        <w:rPr>
          <w:color w:val="000000"/>
          <w:sz w:val="28"/>
          <w:szCs w:val="28"/>
          <w:lang w:eastAsia="uk-UA" w:bidi="uk-UA"/>
        </w:rPr>
        <w:t>аудіоматеріалів</w:t>
      </w:r>
      <w:proofErr w:type="spellEnd"/>
      <w:r w:rsidRPr="00650977">
        <w:rPr>
          <w:color w:val="000000"/>
          <w:sz w:val="28"/>
          <w:szCs w:val="28"/>
          <w:lang w:eastAsia="uk-UA" w:bidi="uk-UA"/>
        </w:rPr>
        <w:t>. Зокрема, для дітей молодшого шкільного віку заняття проводяться в ігровій формі, зокрема з використанням ігор на пожежну тематику, мультфільмів, загадок та ребусів. Такі заняття бажано проводити у ігровій зоні, яка має м’яке покриття підлоги.</w:t>
      </w:r>
    </w:p>
    <w:p w:rsidR="00FD5C49" w:rsidRPr="00650977" w:rsidRDefault="00FD5C49" w:rsidP="00FD5C49">
      <w:pPr>
        <w:pStyle w:val="1"/>
        <w:shd w:val="clear" w:color="auto" w:fill="auto"/>
        <w:tabs>
          <w:tab w:val="left" w:pos="851"/>
        </w:tabs>
        <w:spacing w:line="240" w:lineRule="auto"/>
        <w:ind w:firstLine="567"/>
        <w:jc w:val="both"/>
        <w:rPr>
          <w:sz w:val="28"/>
          <w:szCs w:val="28"/>
        </w:rPr>
      </w:pPr>
      <w:r w:rsidRPr="00650977">
        <w:rPr>
          <w:color w:val="000000"/>
          <w:sz w:val="28"/>
          <w:szCs w:val="28"/>
          <w:lang w:eastAsia="uk-UA" w:bidi="uk-UA"/>
        </w:rPr>
        <w:t>Здобувачам освіти середнього та старшого віку заняття можна проводити у формі лекцій, презентацій, тестів, ситуаційно-рольових ігор, бесід.</w:t>
      </w:r>
    </w:p>
    <w:p w:rsidR="00FD5C49" w:rsidRPr="00650977" w:rsidRDefault="00FD5C49" w:rsidP="00FD5C49">
      <w:pPr>
        <w:pStyle w:val="1"/>
        <w:numPr>
          <w:ilvl w:val="0"/>
          <w:numId w:val="3"/>
        </w:numPr>
        <w:shd w:val="clear" w:color="auto" w:fill="auto"/>
        <w:tabs>
          <w:tab w:val="left" w:pos="851"/>
          <w:tab w:val="left" w:pos="993"/>
        </w:tabs>
        <w:spacing w:line="240" w:lineRule="auto"/>
        <w:ind w:firstLine="567"/>
        <w:jc w:val="both"/>
        <w:rPr>
          <w:sz w:val="28"/>
          <w:szCs w:val="28"/>
        </w:rPr>
      </w:pPr>
      <w:r w:rsidRPr="00650977">
        <w:rPr>
          <w:color w:val="000000"/>
          <w:sz w:val="28"/>
          <w:szCs w:val="28"/>
          <w:lang w:eastAsia="uk-UA" w:bidi="uk-UA"/>
        </w:rPr>
        <w:t xml:space="preserve">Навчання в класах безпеки здійснюється відповідно до типових освітніх програм, зокрема при реалізації наскрізних змістових ліній: екологічна безпека, громадянська відповідальність, здоров’я і безпека та викладанні предметів соціальної і </w:t>
      </w:r>
      <w:proofErr w:type="spellStart"/>
      <w:r w:rsidRPr="00650977">
        <w:rPr>
          <w:color w:val="000000"/>
          <w:sz w:val="28"/>
          <w:szCs w:val="28"/>
          <w:lang w:eastAsia="uk-UA" w:bidi="uk-UA"/>
        </w:rPr>
        <w:t>здоров’язбережувальної</w:t>
      </w:r>
      <w:proofErr w:type="spellEnd"/>
      <w:r w:rsidRPr="00650977">
        <w:rPr>
          <w:color w:val="000000"/>
          <w:sz w:val="28"/>
          <w:szCs w:val="28"/>
          <w:lang w:eastAsia="uk-UA" w:bidi="uk-UA"/>
        </w:rPr>
        <w:t xml:space="preserve"> галузі, у тому </w:t>
      </w:r>
      <w:r w:rsidRPr="00650977">
        <w:rPr>
          <w:color w:val="000000"/>
          <w:sz w:val="28"/>
          <w:szCs w:val="28"/>
          <w:lang w:eastAsia="uk-UA" w:bidi="uk-UA"/>
        </w:rPr>
        <w:lastRenderedPageBreak/>
        <w:t>числі «Захист України», «Здоров’я, безпека та добробут» та інших.</w:t>
      </w:r>
    </w:p>
    <w:p w:rsidR="00FD5C49" w:rsidRPr="00650977" w:rsidRDefault="00FD5C49" w:rsidP="00FD5C49">
      <w:pPr>
        <w:pStyle w:val="1"/>
        <w:shd w:val="clear" w:color="auto" w:fill="auto"/>
        <w:spacing w:line="240" w:lineRule="auto"/>
        <w:ind w:firstLine="0"/>
        <w:jc w:val="both"/>
        <w:rPr>
          <w:sz w:val="28"/>
          <w:szCs w:val="28"/>
        </w:rPr>
      </w:pPr>
      <w:r w:rsidRPr="00650977">
        <w:rPr>
          <w:b/>
          <w:bCs/>
          <w:color w:val="000000"/>
          <w:sz w:val="28"/>
          <w:szCs w:val="28"/>
          <w:lang w:eastAsia="uk-UA" w:bidi="uk-UA"/>
        </w:rPr>
        <w:t>Примірний перелік обладнання для класів безпеки у закладах освіти</w:t>
      </w:r>
    </w:p>
    <w:p w:rsidR="00FD5C49" w:rsidRDefault="00FD5C49" w:rsidP="00FD5C49">
      <w:pPr>
        <w:pStyle w:val="1"/>
        <w:shd w:val="clear" w:color="auto" w:fill="auto"/>
        <w:spacing w:line="240" w:lineRule="auto"/>
        <w:ind w:firstLine="360"/>
        <w:jc w:val="center"/>
        <w:rPr>
          <w:sz w:val="28"/>
          <w:szCs w:val="28"/>
        </w:rPr>
      </w:pPr>
    </w:p>
    <w:tbl>
      <w:tblPr>
        <w:tblOverlap w:val="never"/>
        <w:tblW w:w="9351" w:type="dxa"/>
        <w:tblLayout w:type="fixed"/>
        <w:tblCellMar>
          <w:left w:w="10" w:type="dxa"/>
          <w:right w:w="10" w:type="dxa"/>
        </w:tblCellMar>
        <w:tblLook w:val="04A0" w:firstRow="1" w:lastRow="0" w:firstColumn="1" w:lastColumn="0" w:noHBand="0" w:noVBand="1"/>
      </w:tblPr>
      <w:tblGrid>
        <w:gridCol w:w="442"/>
        <w:gridCol w:w="4231"/>
        <w:gridCol w:w="4678"/>
      </w:tblGrid>
      <w:tr w:rsidR="00FD5C49" w:rsidRPr="002B7DDB" w:rsidTr="00E94128">
        <w:trPr>
          <w:trHeight w:val="374"/>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b/>
                <w:bCs/>
                <w:color w:val="000000"/>
                <w:sz w:val="28"/>
                <w:szCs w:val="28"/>
                <w:lang w:eastAsia="uk-UA" w:bidi="uk-UA"/>
              </w:rPr>
              <w:t>№</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b/>
                <w:bCs/>
                <w:color w:val="000000"/>
                <w:sz w:val="28"/>
                <w:szCs w:val="28"/>
                <w:lang w:eastAsia="uk-UA" w:bidi="uk-UA"/>
              </w:rPr>
              <w:t>Назва</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b/>
                <w:bCs/>
                <w:color w:val="000000"/>
                <w:sz w:val="28"/>
                <w:szCs w:val="28"/>
                <w:lang w:eastAsia="uk-UA" w:bidi="uk-UA"/>
              </w:rPr>
              <w:t>Орієнтовна кількість</w:t>
            </w:r>
          </w:p>
        </w:tc>
      </w:tr>
      <w:tr w:rsidR="00FD5C49" w:rsidRPr="002B7DDB" w:rsidTr="00E94128">
        <w:trPr>
          <w:trHeight w:val="336"/>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1.</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jc w:val="both"/>
              <w:rPr>
                <w:sz w:val="28"/>
                <w:szCs w:val="28"/>
              </w:rPr>
            </w:pPr>
            <w:r w:rsidRPr="002B7DDB">
              <w:rPr>
                <w:color w:val="000000"/>
                <w:sz w:val="28"/>
                <w:szCs w:val="28"/>
                <w:lang w:eastAsia="uk-UA" w:bidi="uk-UA"/>
              </w:rPr>
              <w:t>Дошка класна</w:t>
            </w:r>
          </w:p>
        </w:tc>
        <w:tc>
          <w:tcPr>
            <w:tcW w:w="4678" w:type="dxa"/>
            <w:tcBorders>
              <w:top w:val="single" w:sz="4" w:space="0" w:color="auto"/>
              <w:left w:val="single" w:sz="4" w:space="0" w:color="auto"/>
              <w:right w:val="single" w:sz="4" w:space="0" w:color="auto"/>
            </w:tcBorders>
            <w:shd w:val="clear" w:color="auto" w:fill="FFFFFF"/>
            <w:vAlign w:val="bottom"/>
          </w:tcPr>
          <w:p w:rsidR="00FD5C49" w:rsidRPr="002B7DDB" w:rsidRDefault="00FD5C49" w:rsidP="00E94128">
            <w:pPr>
              <w:pStyle w:val="ac"/>
              <w:shd w:val="clear" w:color="auto" w:fill="auto"/>
              <w:spacing w:line="240" w:lineRule="auto"/>
              <w:ind w:left="90" w:right="132" w:firstLine="0"/>
              <w:jc w:val="both"/>
              <w:rPr>
                <w:sz w:val="28"/>
                <w:szCs w:val="28"/>
              </w:rPr>
            </w:pPr>
            <w:r w:rsidRPr="002B7DDB">
              <w:rPr>
                <w:color w:val="000000"/>
                <w:sz w:val="28"/>
                <w:szCs w:val="28"/>
                <w:lang w:eastAsia="uk-UA" w:bidi="uk-UA"/>
              </w:rPr>
              <w:t>1</w:t>
            </w:r>
          </w:p>
        </w:tc>
      </w:tr>
      <w:tr w:rsidR="00FD5C49" w:rsidRPr="002B7DDB" w:rsidTr="00E94128">
        <w:trPr>
          <w:trHeight w:val="557"/>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2.</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Стіл дитячий</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sidRPr="002B7DDB">
              <w:rPr>
                <w:color w:val="000000"/>
                <w:sz w:val="28"/>
                <w:szCs w:val="28"/>
                <w:lang w:eastAsia="uk-UA" w:bidi="uk-UA"/>
              </w:rPr>
              <w:t>Відповідно до вимог Державних санітарних правил і норм</w:t>
            </w:r>
          </w:p>
        </w:tc>
      </w:tr>
      <w:tr w:rsidR="00FD5C49" w:rsidRPr="002B7DDB" w:rsidTr="00E94128">
        <w:trPr>
          <w:trHeight w:val="557"/>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3.</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Стілець дитячий</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sidRPr="002B7DDB">
              <w:rPr>
                <w:color w:val="000000"/>
                <w:sz w:val="28"/>
                <w:szCs w:val="28"/>
                <w:lang w:eastAsia="uk-UA" w:bidi="uk-UA"/>
              </w:rPr>
              <w:t>Відповідно до вимог Державних санітарних правил і норм</w:t>
            </w:r>
          </w:p>
        </w:tc>
      </w:tr>
      <w:tr w:rsidR="00FD5C49" w:rsidRPr="002B7DDB" w:rsidTr="00E94128">
        <w:trPr>
          <w:trHeight w:val="336"/>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4.</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Стіл учительський</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sidRPr="002B7DDB">
              <w:rPr>
                <w:color w:val="000000"/>
                <w:sz w:val="28"/>
                <w:szCs w:val="28"/>
                <w:lang w:eastAsia="uk-UA" w:bidi="uk-UA"/>
              </w:rPr>
              <w:t>1</w:t>
            </w:r>
          </w:p>
        </w:tc>
      </w:tr>
      <w:tr w:rsidR="00FD5C49" w:rsidRPr="002B7DDB" w:rsidTr="00E94128">
        <w:trPr>
          <w:trHeight w:val="331"/>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5.</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Стілець для вчителя</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sidRPr="002B7DDB">
              <w:rPr>
                <w:color w:val="000000"/>
                <w:sz w:val="28"/>
                <w:szCs w:val="28"/>
                <w:lang w:eastAsia="uk-UA" w:bidi="uk-UA"/>
              </w:rPr>
              <w:t>1</w:t>
            </w:r>
          </w:p>
        </w:tc>
      </w:tr>
      <w:tr w:rsidR="00FD5C49" w:rsidRPr="002B7DDB" w:rsidTr="00E94128">
        <w:trPr>
          <w:trHeight w:val="331"/>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6.</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Стіл демонстраційний</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sidRPr="002B7DDB">
              <w:rPr>
                <w:color w:val="000000"/>
                <w:sz w:val="28"/>
                <w:szCs w:val="28"/>
                <w:lang w:eastAsia="uk-UA" w:bidi="uk-UA"/>
              </w:rPr>
              <w:t>1</w:t>
            </w:r>
          </w:p>
        </w:tc>
      </w:tr>
      <w:tr w:rsidR="00FD5C49" w:rsidRPr="002B7DDB" w:rsidTr="00E94128">
        <w:trPr>
          <w:trHeight w:val="653"/>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7.</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Шафа (стелажі) для зберігання наочних, демонстраційних матеріалів та іграшок</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sidRPr="002B7DDB">
              <w:rPr>
                <w:color w:val="000000"/>
                <w:sz w:val="28"/>
                <w:szCs w:val="28"/>
                <w:lang w:eastAsia="uk-UA" w:bidi="uk-UA"/>
              </w:rPr>
              <w:t>Відповідно до потреби закладу освіти</w:t>
            </w:r>
          </w:p>
        </w:tc>
      </w:tr>
      <w:tr w:rsidR="00FD5C49" w:rsidRPr="002B7DDB" w:rsidTr="00E94128">
        <w:trPr>
          <w:trHeight w:val="648"/>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8.</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Килим (</w:t>
            </w:r>
            <w:proofErr w:type="spellStart"/>
            <w:r w:rsidRPr="002B7DDB">
              <w:rPr>
                <w:color w:val="000000"/>
                <w:sz w:val="28"/>
                <w:szCs w:val="28"/>
                <w:lang w:eastAsia="uk-UA" w:bidi="uk-UA"/>
              </w:rPr>
              <w:t>ковролін</w:t>
            </w:r>
            <w:proofErr w:type="spellEnd"/>
            <w:r w:rsidRPr="002B7DDB">
              <w:rPr>
                <w:color w:val="000000"/>
                <w:sz w:val="28"/>
                <w:szCs w:val="28"/>
                <w:lang w:eastAsia="uk-UA" w:bidi="uk-UA"/>
              </w:rPr>
              <w:t>) для ігрової діяльності дітей молодшого шкільного віку</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Pr>
                <w:color w:val="000000"/>
                <w:sz w:val="28"/>
                <w:szCs w:val="28"/>
                <w:lang w:eastAsia="uk-UA" w:bidi="uk-UA"/>
              </w:rPr>
              <w:t>1</w:t>
            </w:r>
          </w:p>
        </w:tc>
      </w:tr>
      <w:tr w:rsidR="00FD5C49" w:rsidRPr="002B7DDB" w:rsidTr="00E94128">
        <w:trPr>
          <w:trHeight w:val="331"/>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9.</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Мультимедійний проектор*</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sidRPr="002B7DDB">
              <w:rPr>
                <w:color w:val="000000"/>
                <w:sz w:val="28"/>
                <w:szCs w:val="28"/>
                <w:lang w:eastAsia="uk-UA" w:bidi="uk-UA"/>
              </w:rPr>
              <w:t>1</w:t>
            </w:r>
          </w:p>
        </w:tc>
      </w:tr>
      <w:tr w:rsidR="00FD5C49" w:rsidRPr="002B7DDB" w:rsidTr="00E94128">
        <w:trPr>
          <w:trHeight w:val="331"/>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10.</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Екран демонстраційний*</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sidRPr="002B7DDB">
              <w:rPr>
                <w:color w:val="000000"/>
                <w:sz w:val="28"/>
                <w:szCs w:val="28"/>
                <w:lang w:eastAsia="uk-UA" w:bidi="uk-UA"/>
              </w:rPr>
              <w:t>1</w:t>
            </w:r>
          </w:p>
        </w:tc>
      </w:tr>
      <w:tr w:rsidR="00FD5C49" w:rsidRPr="002B7DDB" w:rsidTr="00E94128">
        <w:trPr>
          <w:trHeight w:val="331"/>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11.</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Інтерактивна дошка*</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sidRPr="002B7DDB">
              <w:rPr>
                <w:color w:val="000000"/>
                <w:sz w:val="28"/>
                <w:szCs w:val="28"/>
                <w:lang w:eastAsia="uk-UA" w:bidi="uk-UA"/>
              </w:rPr>
              <w:t>1</w:t>
            </w:r>
          </w:p>
        </w:tc>
      </w:tr>
      <w:tr w:rsidR="00FD5C49" w:rsidRPr="002B7DDB" w:rsidTr="00E94128">
        <w:trPr>
          <w:trHeight w:val="331"/>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12.</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Акустична система*</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sidRPr="002B7DDB">
              <w:rPr>
                <w:color w:val="000000"/>
                <w:sz w:val="28"/>
                <w:szCs w:val="28"/>
                <w:lang w:eastAsia="uk-UA" w:bidi="uk-UA"/>
              </w:rPr>
              <w:t>1</w:t>
            </w:r>
          </w:p>
        </w:tc>
      </w:tr>
      <w:tr w:rsidR="00FD5C49" w:rsidRPr="002B7DDB" w:rsidTr="00E94128">
        <w:trPr>
          <w:trHeight w:val="336"/>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13.</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Телевізор*</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sidRPr="002B7DDB">
              <w:rPr>
                <w:color w:val="000000"/>
                <w:sz w:val="28"/>
                <w:szCs w:val="28"/>
                <w:lang w:eastAsia="uk-UA" w:bidi="uk-UA"/>
              </w:rPr>
              <w:t>1</w:t>
            </w:r>
          </w:p>
        </w:tc>
      </w:tr>
      <w:tr w:rsidR="00FD5C49" w:rsidRPr="002B7DDB" w:rsidTr="00E94128">
        <w:trPr>
          <w:trHeight w:val="331"/>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14.</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Комп’ютер (ноутбук)</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Pr>
                <w:color w:val="000000"/>
                <w:sz w:val="28"/>
                <w:szCs w:val="28"/>
                <w:lang w:eastAsia="uk-UA" w:bidi="uk-UA"/>
              </w:rPr>
              <w:t>1</w:t>
            </w:r>
          </w:p>
        </w:tc>
      </w:tr>
      <w:tr w:rsidR="00FD5C49" w:rsidRPr="002B7DDB" w:rsidTr="00E94128">
        <w:trPr>
          <w:trHeight w:val="336"/>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15.</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proofErr w:type="spellStart"/>
            <w:r w:rsidRPr="002B7DDB">
              <w:rPr>
                <w:color w:val="000000"/>
                <w:sz w:val="28"/>
                <w:szCs w:val="28"/>
                <w:lang w:eastAsia="uk-UA" w:bidi="uk-UA"/>
              </w:rPr>
              <w:t>Вебкамера</w:t>
            </w:r>
            <w:proofErr w:type="spellEnd"/>
            <w:r w:rsidRPr="002B7DDB">
              <w:rPr>
                <w:color w:val="000000"/>
                <w:sz w:val="28"/>
                <w:szCs w:val="28"/>
                <w:lang w:eastAsia="uk-UA" w:bidi="uk-UA"/>
              </w:rPr>
              <w:t xml:space="preserve"> **</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sidRPr="002B7DDB">
              <w:rPr>
                <w:color w:val="000000"/>
                <w:sz w:val="28"/>
                <w:szCs w:val="28"/>
                <w:lang w:eastAsia="uk-UA" w:bidi="uk-UA"/>
              </w:rPr>
              <w:t>1</w:t>
            </w:r>
          </w:p>
        </w:tc>
      </w:tr>
      <w:tr w:rsidR="00FD5C49" w:rsidRPr="002B7DDB" w:rsidTr="00E94128">
        <w:trPr>
          <w:trHeight w:val="331"/>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16.</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Навушники, мікрофон **</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sidRPr="002B7DDB">
              <w:rPr>
                <w:color w:val="000000"/>
                <w:sz w:val="28"/>
                <w:szCs w:val="28"/>
                <w:lang w:eastAsia="uk-UA" w:bidi="uk-UA"/>
              </w:rPr>
              <w:t>1</w:t>
            </w:r>
          </w:p>
        </w:tc>
      </w:tr>
      <w:tr w:rsidR="00FD5C49" w:rsidRPr="002B7DDB" w:rsidTr="00E94128">
        <w:trPr>
          <w:trHeight w:val="840"/>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17.</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Наочні, демонстраційні матеріали з питань безпеки, домедичної допомоги тощо</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sidRPr="002B7DDB">
              <w:rPr>
                <w:color w:val="000000"/>
                <w:sz w:val="28"/>
                <w:szCs w:val="28"/>
                <w:lang w:eastAsia="uk-UA" w:bidi="uk-UA"/>
              </w:rPr>
              <w:t>Кількість не обмежена. Обирається за наявності та потреби роботи класу безпеки, відповідно до тематики занять</w:t>
            </w:r>
          </w:p>
        </w:tc>
      </w:tr>
      <w:tr w:rsidR="00FD5C49" w:rsidRPr="002B7DDB" w:rsidTr="00E94128">
        <w:trPr>
          <w:trHeight w:val="835"/>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18.</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Іграшки дитячі, відповідно до тематики занять</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sidRPr="002B7DDB">
              <w:rPr>
                <w:color w:val="000000"/>
                <w:sz w:val="28"/>
                <w:szCs w:val="28"/>
                <w:lang w:eastAsia="uk-UA" w:bidi="uk-UA"/>
              </w:rPr>
              <w:t>Кількість не обмежена. Обирається за наявності та потреби роботи класу безпеки, відповідно до тематики занять</w:t>
            </w:r>
          </w:p>
        </w:tc>
      </w:tr>
      <w:tr w:rsidR="00FD5C49" w:rsidRPr="002B7DDB" w:rsidTr="00E94128">
        <w:trPr>
          <w:trHeight w:val="869"/>
        </w:trPr>
        <w:tc>
          <w:tcPr>
            <w:tcW w:w="442" w:type="dxa"/>
            <w:tcBorders>
              <w:top w:val="single" w:sz="4" w:space="0" w:color="auto"/>
              <w:left w:val="single" w:sz="4" w:space="0" w:color="auto"/>
              <w:bottom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19.</w:t>
            </w:r>
          </w:p>
        </w:tc>
        <w:tc>
          <w:tcPr>
            <w:tcW w:w="4231" w:type="dxa"/>
            <w:tcBorders>
              <w:top w:val="single" w:sz="4" w:space="0" w:color="auto"/>
              <w:left w:val="single" w:sz="4" w:space="0" w:color="auto"/>
              <w:bottom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Тематичні настільні ігри</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sidRPr="002B7DDB">
              <w:rPr>
                <w:color w:val="000000"/>
                <w:sz w:val="28"/>
                <w:szCs w:val="28"/>
                <w:lang w:eastAsia="uk-UA" w:bidi="uk-UA"/>
              </w:rPr>
              <w:t>Кількість не обмежена. Обирається за наявності та потреби роботи класу безпеки, відповідно до тематики занять</w:t>
            </w:r>
          </w:p>
        </w:tc>
      </w:tr>
      <w:bookmarkEnd w:id="2"/>
    </w:tbl>
    <w:p w:rsidR="00FD5C49" w:rsidRPr="0055627F" w:rsidRDefault="00FD5C49" w:rsidP="00FD5C49">
      <w:pPr>
        <w:pStyle w:val="ae"/>
        <w:shd w:val="clear" w:color="auto" w:fill="auto"/>
        <w:spacing w:line="240" w:lineRule="auto"/>
        <w:jc w:val="both"/>
        <w:rPr>
          <w:color w:val="000000"/>
          <w:sz w:val="18"/>
          <w:szCs w:val="18"/>
          <w:lang w:eastAsia="uk-UA" w:bidi="uk-UA"/>
        </w:rPr>
      </w:pPr>
    </w:p>
    <w:p w:rsidR="00FD5C49" w:rsidRDefault="00FD5C49" w:rsidP="00C72D3D">
      <w:pPr>
        <w:jc w:val="both"/>
      </w:pPr>
    </w:p>
    <w:p w:rsidR="0099332B" w:rsidRDefault="0099332B" w:rsidP="00CD2875"/>
    <w:sectPr w:rsidR="0099332B" w:rsidSect="0031503D">
      <w:pgSz w:w="11906" w:h="16838"/>
      <w:pgMar w:top="1276" w:right="851" w:bottom="1418"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B96"/>
    <w:multiLevelType w:val="hybridMultilevel"/>
    <w:tmpl w:val="534AB40A"/>
    <w:lvl w:ilvl="0" w:tplc="0409000D">
      <w:start w:val="1"/>
      <w:numFmt w:val="bullet"/>
      <w:lvlText w:val=""/>
      <w:lvlJc w:val="left"/>
      <w:pPr>
        <w:ind w:left="2612" w:hanging="360"/>
      </w:pPr>
      <w:rPr>
        <w:rFonts w:ascii="Wingdings" w:hAnsi="Wingdings" w:hint="default"/>
      </w:rPr>
    </w:lvl>
    <w:lvl w:ilvl="1" w:tplc="04090003" w:tentative="1">
      <w:start w:val="1"/>
      <w:numFmt w:val="bullet"/>
      <w:lvlText w:val="o"/>
      <w:lvlJc w:val="left"/>
      <w:pPr>
        <w:ind w:left="3332" w:hanging="360"/>
      </w:pPr>
      <w:rPr>
        <w:rFonts w:ascii="Courier New" w:hAnsi="Courier New" w:cs="Courier New" w:hint="default"/>
      </w:rPr>
    </w:lvl>
    <w:lvl w:ilvl="2" w:tplc="04090005" w:tentative="1">
      <w:start w:val="1"/>
      <w:numFmt w:val="bullet"/>
      <w:lvlText w:val=""/>
      <w:lvlJc w:val="left"/>
      <w:pPr>
        <w:ind w:left="4052" w:hanging="360"/>
      </w:pPr>
      <w:rPr>
        <w:rFonts w:ascii="Wingdings" w:hAnsi="Wingdings" w:hint="default"/>
      </w:rPr>
    </w:lvl>
    <w:lvl w:ilvl="3" w:tplc="04090001" w:tentative="1">
      <w:start w:val="1"/>
      <w:numFmt w:val="bullet"/>
      <w:lvlText w:val=""/>
      <w:lvlJc w:val="left"/>
      <w:pPr>
        <w:ind w:left="4772" w:hanging="360"/>
      </w:pPr>
      <w:rPr>
        <w:rFonts w:ascii="Symbol" w:hAnsi="Symbol" w:hint="default"/>
      </w:rPr>
    </w:lvl>
    <w:lvl w:ilvl="4" w:tplc="04090003" w:tentative="1">
      <w:start w:val="1"/>
      <w:numFmt w:val="bullet"/>
      <w:lvlText w:val="o"/>
      <w:lvlJc w:val="left"/>
      <w:pPr>
        <w:ind w:left="5492" w:hanging="360"/>
      </w:pPr>
      <w:rPr>
        <w:rFonts w:ascii="Courier New" w:hAnsi="Courier New" w:cs="Courier New" w:hint="default"/>
      </w:rPr>
    </w:lvl>
    <w:lvl w:ilvl="5" w:tplc="04090005" w:tentative="1">
      <w:start w:val="1"/>
      <w:numFmt w:val="bullet"/>
      <w:lvlText w:val=""/>
      <w:lvlJc w:val="left"/>
      <w:pPr>
        <w:ind w:left="6212" w:hanging="360"/>
      </w:pPr>
      <w:rPr>
        <w:rFonts w:ascii="Wingdings" w:hAnsi="Wingdings" w:hint="default"/>
      </w:rPr>
    </w:lvl>
    <w:lvl w:ilvl="6" w:tplc="04090001" w:tentative="1">
      <w:start w:val="1"/>
      <w:numFmt w:val="bullet"/>
      <w:lvlText w:val=""/>
      <w:lvlJc w:val="left"/>
      <w:pPr>
        <w:ind w:left="6932" w:hanging="360"/>
      </w:pPr>
      <w:rPr>
        <w:rFonts w:ascii="Symbol" w:hAnsi="Symbol" w:hint="default"/>
      </w:rPr>
    </w:lvl>
    <w:lvl w:ilvl="7" w:tplc="04090003" w:tentative="1">
      <w:start w:val="1"/>
      <w:numFmt w:val="bullet"/>
      <w:lvlText w:val="o"/>
      <w:lvlJc w:val="left"/>
      <w:pPr>
        <w:ind w:left="7652" w:hanging="360"/>
      </w:pPr>
      <w:rPr>
        <w:rFonts w:ascii="Courier New" w:hAnsi="Courier New" w:cs="Courier New" w:hint="default"/>
      </w:rPr>
    </w:lvl>
    <w:lvl w:ilvl="8" w:tplc="04090005" w:tentative="1">
      <w:start w:val="1"/>
      <w:numFmt w:val="bullet"/>
      <w:lvlText w:val=""/>
      <w:lvlJc w:val="left"/>
      <w:pPr>
        <w:ind w:left="8372" w:hanging="360"/>
      </w:pPr>
      <w:rPr>
        <w:rFonts w:ascii="Wingdings" w:hAnsi="Wingdings" w:hint="default"/>
      </w:rPr>
    </w:lvl>
  </w:abstractNum>
  <w:abstractNum w:abstractNumId="1">
    <w:nsid w:val="56DF648A"/>
    <w:multiLevelType w:val="hybridMultilevel"/>
    <w:tmpl w:val="778A7A44"/>
    <w:lvl w:ilvl="0" w:tplc="0409000D">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
    <w:nsid w:val="57AC3C2B"/>
    <w:multiLevelType w:val="multilevel"/>
    <w:tmpl w:val="DCD09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EB"/>
    <w:rsid w:val="000922C3"/>
    <w:rsid w:val="000B4E02"/>
    <w:rsid w:val="00101EBF"/>
    <w:rsid w:val="001A1167"/>
    <w:rsid w:val="001D43B6"/>
    <w:rsid w:val="001E1CE1"/>
    <w:rsid w:val="0027490F"/>
    <w:rsid w:val="002A1858"/>
    <w:rsid w:val="002B5D46"/>
    <w:rsid w:val="0031503D"/>
    <w:rsid w:val="003610C2"/>
    <w:rsid w:val="00365DBF"/>
    <w:rsid w:val="003B523D"/>
    <w:rsid w:val="003D1999"/>
    <w:rsid w:val="004807D9"/>
    <w:rsid w:val="00566C55"/>
    <w:rsid w:val="00630C7B"/>
    <w:rsid w:val="006541B2"/>
    <w:rsid w:val="006654F9"/>
    <w:rsid w:val="006676B1"/>
    <w:rsid w:val="006B0313"/>
    <w:rsid w:val="006C0D72"/>
    <w:rsid w:val="006D78EB"/>
    <w:rsid w:val="00730760"/>
    <w:rsid w:val="0073794A"/>
    <w:rsid w:val="007D32FC"/>
    <w:rsid w:val="00852EB6"/>
    <w:rsid w:val="00901D2D"/>
    <w:rsid w:val="0099332B"/>
    <w:rsid w:val="00A225C0"/>
    <w:rsid w:val="00A26254"/>
    <w:rsid w:val="00A70BCB"/>
    <w:rsid w:val="00A842C3"/>
    <w:rsid w:val="00AD240B"/>
    <w:rsid w:val="00AE7D69"/>
    <w:rsid w:val="00B043CC"/>
    <w:rsid w:val="00B35942"/>
    <w:rsid w:val="00BD036C"/>
    <w:rsid w:val="00C01B85"/>
    <w:rsid w:val="00C67CDB"/>
    <w:rsid w:val="00C72D3D"/>
    <w:rsid w:val="00C81EC6"/>
    <w:rsid w:val="00CA503E"/>
    <w:rsid w:val="00CA5A33"/>
    <w:rsid w:val="00CB04EC"/>
    <w:rsid w:val="00CD2875"/>
    <w:rsid w:val="00CE074B"/>
    <w:rsid w:val="00D04C2F"/>
    <w:rsid w:val="00D45F89"/>
    <w:rsid w:val="00D80996"/>
    <w:rsid w:val="00E85681"/>
    <w:rsid w:val="00EB119C"/>
    <w:rsid w:val="00F17346"/>
    <w:rsid w:val="00F93AC4"/>
    <w:rsid w:val="00FD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ind w:right="567"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8EB"/>
    <w:pPr>
      <w:ind w:right="0" w:firstLine="0"/>
      <w:jc w:val="left"/>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D78EB"/>
    <w:rPr>
      <w:color w:val="0000FF"/>
      <w:u w:val="single"/>
    </w:rPr>
  </w:style>
  <w:style w:type="character" w:customStyle="1" w:styleId="UnresolvedMention">
    <w:name w:val="Unresolved Mention"/>
    <w:basedOn w:val="a0"/>
    <w:uiPriority w:val="99"/>
    <w:semiHidden/>
    <w:unhideWhenUsed/>
    <w:rsid w:val="00B35942"/>
    <w:rPr>
      <w:color w:val="605E5C"/>
      <w:shd w:val="clear" w:color="auto" w:fill="E1DFDD"/>
    </w:rPr>
  </w:style>
  <w:style w:type="paragraph" w:styleId="a4">
    <w:name w:val="List Paragraph"/>
    <w:basedOn w:val="a"/>
    <w:uiPriority w:val="34"/>
    <w:qFormat/>
    <w:rsid w:val="0099332B"/>
    <w:pPr>
      <w:ind w:left="720"/>
      <w:contextualSpacing/>
    </w:pPr>
    <w:rPr>
      <w:sz w:val="24"/>
      <w:szCs w:val="24"/>
      <w:lang w:val="ru-RU"/>
    </w:rPr>
  </w:style>
  <w:style w:type="table" w:styleId="a5">
    <w:name w:val="Table Grid"/>
    <w:basedOn w:val="a1"/>
    <w:uiPriority w:val="39"/>
    <w:rsid w:val="00566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D43B6"/>
    <w:rPr>
      <w:rFonts w:ascii="Tahoma" w:hAnsi="Tahoma" w:cs="Tahoma"/>
      <w:sz w:val="16"/>
      <w:szCs w:val="16"/>
    </w:rPr>
  </w:style>
  <w:style w:type="character" w:customStyle="1" w:styleId="a7">
    <w:name w:val="Текст выноски Знак"/>
    <w:basedOn w:val="a0"/>
    <w:link w:val="a6"/>
    <w:uiPriority w:val="99"/>
    <w:semiHidden/>
    <w:rsid w:val="001D43B6"/>
    <w:rPr>
      <w:rFonts w:ascii="Tahoma" w:eastAsia="Times New Roman" w:hAnsi="Tahoma" w:cs="Tahoma"/>
      <w:sz w:val="16"/>
      <w:szCs w:val="16"/>
      <w:lang w:eastAsia="ru-RU"/>
    </w:rPr>
  </w:style>
  <w:style w:type="character" w:customStyle="1" w:styleId="2">
    <w:name w:val="Основной текст (2)_"/>
    <w:link w:val="20"/>
    <w:rsid w:val="003610C2"/>
    <w:rPr>
      <w:rFonts w:eastAsia="Times New Roman"/>
      <w:sz w:val="26"/>
      <w:szCs w:val="26"/>
      <w:shd w:val="clear" w:color="auto" w:fill="FFFFFF"/>
    </w:rPr>
  </w:style>
  <w:style w:type="paragraph" w:customStyle="1" w:styleId="20">
    <w:name w:val="Основной текст (2)"/>
    <w:basedOn w:val="a"/>
    <w:link w:val="2"/>
    <w:rsid w:val="003610C2"/>
    <w:pPr>
      <w:widowControl w:val="0"/>
      <w:shd w:val="clear" w:color="auto" w:fill="FFFFFF"/>
      <w:spacing w:before="420" w:after="900" w:line="312" w:lineRule="exact"/>
      <w:jc w:val="both"/>
    </w:pPr>
    <w:rPr>
      <w:rFonts w:cstheme="minorHAnsi"/>
      <w:sz w:val="26"/>
      <w:szCs w:val="26"/>
      <w:lang w:eastAsia="en-US"/>
    </w:rPr>
  </w:style>
  <w:style w:type="character" w:customStyle="1" w:styleId="a8">
    <w:name w:val="Подпись к картинке_"/>
    <w:link w:val="a9"/>
    <w:rsid w:val="00FD5C49"/>
    <w:rPr>
      <w:shd w:val="clear" w:color="auto" w:fill="FFFFFF"/>
    </w:rPr>
  </w:style>
  <w:style w:type="paragraph" w:customStyle="1" w:styleId="a9">
    <w:name w:val="Подпись к картинке"/>
    <w:basedOn w:val="a"/>
    <w:link w:val="a8"/>
    <w:rsid w:val="00FD5C49"/>
    <w:pPr>
      <w:widowControl w:val="0"/>
      <w:shd w:val="clear" w:color="auto" w:fill="FFFFFF"/>
    </w:pPr>
    <w:rPr>
      <w:rFonts w:eastAsiaTheme="minorHAnsi" w:cstheme="minorHAnsi"/>
      <w:szCs w:val="22"/>
      <w:lang w:eastAsia="en-US"/>
    </w:rPr>
  </w:style>
  <w:style w:type="character" w:customStyle="1" w:styleId="aa">
    <w:name w:val="Основной текст_"/>
    <w:link w:val="1"/>
    <w:rsid w:val="00FD5C49"/>
    <w:rPr>
      <w:sz w:val="26"/>
      <w:szCs w:val="26"/>
      <w:shd w:val="clear" w:color="auto" w:fill="FFFFFF"/>
    </w:rPr>
  </w:style>
  <w:style w:type="paragraph" w:customStyle="1" w:styleId="1">
    <w:name w:val="Основной текст1"/>
    <w:basedOn w:val="a"/>
    <w:link w:val="aa"/>
    <w:rsid w:val="00FD5C49"/>
    <w:pPr>
      <w:widowControl w:val="0"/>
      <w:shd w:val="clear" w:color="auto" w:fill="FFFFFF"/>
      <w:spacing w:line="257" w:lineRule="auto"/>
      <w:ind w:firstLine="400"/>
    </w:pPr>
    <w:rPr>
      <w:rFonts w:eastAsiaTheme="minorHAnsi" w:cstheme="minorHAnsi"/>
      <w:sz w:val="26"/>
      <w:szCs w:val="26"/>
      <w:lang w:eastAsia="en-US"/>
    </w:rPr>
  </w:style>
  <w:style w:type="character" w:customStyle="1" w:styleId="ab">
    <w:name w:val="Другое_"/>
    <w:link w:val="ac"/>
    <w:rsid w:val="00FD5C49"/>
    <w:rPr>
      <w:sz w:val="26"/>
      <w:szCs w:val="26"/>
      <w:shd w:val="clear" w:color="auto" w:fill="FFFFFF"/>
    </w:rPr>
  </w:style>
  <w:style w:type="paragraph" w:customStyle="1" w:styleId="ac">
    <w:name w:val="Другое"/>
    <w:basedOn w:val="a"/>
    <w:link w:val="ab"/>
    <w:rsid w:val="00FD5C49"/>
    <w:pPr>
      <w:widowControl w:val="0"/>
      <w:shd w:val="clear" w:color="auto" w:fill="FFFFFF"/>
      <w:spacing w:line="257" w:lineRule="auto"/>
      <w:ind w:firstLine="400"/>
    </w:pPr>
    <w:rPr>
      <w:rFonts w:eastAsiaTheme="minorHAnsi" w:cstheme="minorHAnsi"/>
      <w:sz w:val="26"/>
      <w:szCs w:val="26"/>
      <w:lang w:eastAsia="en-US"/>
    </w:rPr>
  </w:style>
  <w:style w:type="character" w:customStyle="1" w:styleId="ad">
    <w:name w:val="Подпись к таблице_"/>
    <w:link w:val="ae"/>
    <w:rsid w:val="00FD5C49"/>
    <w:rPr>
      <w:sz w:val="22"/>
      <w:shd w:val="clear" w:color="auto" w:fill="FFFFFF"/>
    </w:rPr>
  </w:style>
  <w:style w:type="paragraph" w:customStyle="1" w:styleId="ae">
    <w:name w:val="Подпись к таблице"/>
    <w:basedOn w:val="a"/>
    <w:link w:val="ad"/>
    <w:rsid w:val="00FD5C49"/>
    <w:pPr>
      <w:widowControl w:val="0"/>
      <w:shd w:val="clear" w:color="auto" w:fill="FFFFFF"/>
      <w:spacing w:line="252" w:lineRule="auto"/>
    </w:pPr>
    <w:rPr>
      <w:rFonts w:eastAsiaTheme="minorHAnsi" w:cstheme="minorHAnsi"/>
      <w:sz w:val="22"/>
      <w:szCs w:val="22"/>
      <w:lang w:eastAsia="en-US"/>
    </w:rPr>
  </w:style>
  <w:style w:type="paragraph" w:customStyle="1" w:styleId="Default">
    <w:name w:val="Default"/>
    <w:rsid w:val="00A842C3"/>
    <w:pPr>
      <w:autoSpaceDE w:val="0"/>
      <w:autoSpaceDN w:val="0"/>
      <w:adjustRightInd w:val="0"/>
      <w:ind w:right="0" w:firstLine="0"/>
      <w:jc w:val="left"/>
    </w:pPr>
    <w:rPr>
      <w:rFonts w:cs="Times New Roman"/>
      <w:color w:val="000000"/>
      <w:sz w:val="24"/>
      <w:szCs w:val="24"/>
      <w:lang w:val="ru-RU"/>
    </w:rPr>
  </w:style>
  <w:style w:type="character" w:styleId="af">
    <w:name w:val="FollowedHyperlink"/>
    <w:basedOn w:val="a0"/>
    <w:uiPriority w:val="99"/>
    <w:semiHidden/>
    <w:unhideWhenUsed/>
    <w:rsid w:val="00D45F8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ind w:right="567"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8EB"/>
    <w:pPr>
      <w:ind w:right="0" w:firstLine="0"/>
      <w:jc w:val="left"/>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D78EB"/>
    <w:rPr>
      <w:color w:val="0000FF"/>
      <w:u w:val="single"/>
    </w:rPr>
  </w:style>
  <w:style w:type="character" w:customStyle="1" w:styleId="UnresolvedMention">
    <w:name w:val="Unresolved Mention"/>
    <w:basedOn w:val="a0"/>
    <w:uiPriority w:val="99"/>
    <w:semiHidden/>
    <w:unhideWhenUsed/>
    <w:rsid w:val="00B35942"/>
    <w:rPr>
      <w:color w:val="605E5C"/>
      <w:shd w:val="clear" w:color="auto" w:fill="E1DFDD"/>
    </w:rPr>
  </w:style>
  <w:style w:type="paragraph" w:styleId="a4">
    <w:name w:val="List Paragraph"/>
    <w:basedOn w:val="a"/>
    <w:uiPriority w:val="34"/>
    <w:qFormat/>
    <w:rsid w:val="0099332B"/>
    <w:pPr>
      <w:ind w:left="720"/>
      <w:contextualSpacing/>
    </w:pPr>
    <w:rPr>
      <w:sz w:val="24"/>
      <w:szCs w:val="24"/>
      <w:lang w:val="ru-RU"/>
    </w:rPr>
  </w:style>
  <w:style w:type="table" w:styleId="a5">
    <w:name w:val="Table Grid"/>
    <w:basedOn w:val="a1"/>
    <w:uiPriority w:val="39"/>
    <w:rsid w:val="00566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D43B6"/>
    <w:rPr>
      <w:rFonts w:ascii="Tahoma" w:hAnsi="Tahoma" w:cs="Tahoma"/>
      <w:sz w:val="16"/>
      <w:szCs w:val="16"/>
    </w:rPr>
  </w:style>
  <w:style w:type="character" w:customStyle="1" w:styleId="a7">
    <w:name w:val="Текст выноски Знак"/>
    <w:basedOn w:val="a0"/>
    <w:link w:val="a6"/>
    <w:uiPriority w:val="99"/>
    <w:semiHidden/>
    <w:rsid w:val="001D43B6"/>
    <w:rPr>
      <w:rFonts w:ascii="Tahoma" w:eastAsia="Times New Roman" w:hAnsi="Tahoma" w:cs="Tahoma"/>
      <w:sz w:val="16"/>
      <w:szCs w:val="16"/>
      <w:lang w:eastAsia="ru-RU"/>
    </w:rPr>
  </w:style>
  <w:style w:type="character" w:customStyle="1" w:styleId="2">
    <w:name w:val="Основной текст (2)_"/>
    <w:link w:val="20"/>
    <w:rsid w:val="003610C2"/>
    <w:rPr>
      <w:rFonts w:eastAsia="Times New Roman"/>
      <w:sz w:val="26"/>
      <w:szCs w:val="26"/>
      <w:shd w:val="clear" w:color="auto" w:fill="FFFFFF"/>
    </w:rPr>
  </w:style>
  <w:style w:type="paragraph" w:customStyle="1" w:styleId="20">
    <w:name w:val="Основной текст (2)"/>
    <w:basedOn w:val="a"/>
    <w:link w:val="2"/>
    <w:rsid w:val="003610C2"/>
    <w:pPr>
      <w:widowControl w:val="0"/>
      <w:shd w:val="clear" w:color="auto" w:fill="FFFFFF"/>
      <w:spacing w:before="420" w:after="900" w:line="312" w:lineRule="exact"/>
      <w:jc w:val="both"/>
    </w:pPr>
    <w:rPr>
      <w:rFonts w:cstheme="minorHAnsi"/>
      <w:sz w:val="26"/>
      <w:szCs w:val="26"/>
      <w:lang w:eastAsia="en-US"/>
    </w:rPr>
  </w:style>
  <w:style w:type="character" w:customStyle="1" w:styleId="a8">
    <w:name w:val="Подпись к картинке_"/>
    <w:link w:val="a9"/>
    <w:rsid w:val="00FD5C49"/>
    <w:rPr>
      <w:shd w:val="clear" w:color="auto" w:fill="FFFFFF"/>
    </w:rPr>
  </w:style>
  <w:style w:type="paragraph" w:customStyle="1" w:styleId="a9">
    <w:name w:val="Подпись к картинке"/>
    <w:basedOn w:val="a"/>
    <w:link w:val="a8"/>
    <w:rsid w:val="00FD5C49"/>
    <w:pPr>
      <w:widowControl w:val="0"/>
      <w:shd w:val="clear" w:color="auto" w:fill="FFFFFF"/>
    </w:pPr>
    <w:rPr>
      <w:rFonts w:eastAsiaTheme="minorHAnsi" w:cstheme="minorHAnsi"/>
      <w:szCs w:val="22"/>
      <w:lang w:eastAsia="en-US"/>
    </w:rPr>
  </w:style>
  <w:style w:type="character" w:customStyle="1" w:styleId="aa">
    <w:name w:val="Основной текст_"/>
    <w:link w:val="1"/>
    <w:rsid w:val="00FD5C49"/>
    <w:rPr>
      <w:sz w:val="26"/>
      <w:szCs w:val="26"/>
      <w:shd w:val="clear" w:color="auto" w:fill="FFFFFF"/>
    </w:rPr>
  </w:style>
  <w:style w:type="paragraph" w:customStyle="1" w:styleId="1">
    <w:name w:val="Основной текст1"/>
    <w:basedOn w:val="a"/>
    <w:link w:val="aa"/>
    <w:rsid w:val="00FD5C49"/>
    <w:pPr>
      <w:widowControl w:val="0"/>
      <w:shd w:val="clear" w:color="auto" w:fill="FFFFFF"/>
      <w:spacing w:line="257" w:lineRule="auto"/>
      <w:ind w:firstLine="400"/>
    </w:pPr>
    <w:rPr>
      <w:rFonts w:eastAsiaTheme="minorHAnsi" w:cstheme="minorHAnsi"/>
      <w:sz w:val="26"/>
      <w:szCs w:val="26"/>
      <w:lang w:eastAsia="en-US"/>
    </w:rPr>
  </w:style>
  <w:style w:type="character" w:customStyle="1" w:styleId="ab">
    <w:name w:val="Другое_"/>
    <w:link w:val="ac"/>
    <w:rsid w:val="00FD5C49"/>
    <w:rPr>
      <w:sz w:val="26"/>
      <w:szCs w:val="26"/>
      <w:shd w:val="clear" w:color="auto" w:fill="FFFFFF"/>
    </w:rPr>
  </w:style>
  <w:style w:type="paragraph" w:customStyle="1" w:styleId="ac">
    <w:name w:val="Другое"/>
    <w:basedOn w:val="a"/>
    <w:link w:val="ab"/>
    <w:rsid w:val="00FD5C49"/>
    <w:pPr>
      <w:widowControl w:val="0"/>
      <w:shd w:val="clear" w:color="auto" w:fill="FFFFFF"/>
      <w:spacing w:line="257" w:lineRule="auto"/>
      <w:ind w:firstLine="400"/>
    </w:pPr>
    <w:rPr>
      <w:rFonts w:eastAsiaTheme="minorHAnsi" w:cstheme="minorHAnsi"/>
      <w:sz w:val="26"/>
      <w:szCs w:val="26"/>
      <w:lang w:eastAsia="en-US"/>
    </w:rPr>
  </w:style>
  <w:style w:type="character" w:customStyle="1" w:styleId="ad">
    <w:name w:val="Подпись к таблице_"/>
    <w:link w:val="ae"/>
    <w:rsid w:val="00FD5C49"/>
    <w:rPr>
      <w:sz w:val="22"/>
      <w:shd w:val="clear" w:color="auto" w:fill="FFFFFF"/>
    </w:rPr>
  </w:style>
  <w:style w:type="paragraph" w:customStyle="1" w:styleId="ae">
    <w:name w:val="Подпись к таблице"/>
    <w:basedOn w:val="a"/>
    <w:link w:val="ad"/>
    <w:rsid w:val="00FD5C49"/>
    <w:pPr>
      <w:widowControl w:val="0"/>
      <w:shd w:val="clear" w:color="auto" w:fill="FFFFFF"/>
      <w:spacing w:line="252" w:lineRule="auto"/>
    </w:pPr>
    <w:rPr>
      <w:rFonts w:eastAsiaTheme="minorHAnsi" w:cstheme="minorHAnsi"/>
      <w:sz w:val="22"/>
      <w:szCs w:val="22"/>
      <w:lang w:eastAsia="en-US"/>
    </w:rPr>
  </w:style>
  <w:style w:type="paragraph" w:customStyle="1" w:styleId="Default">
    <w:name w:val="Default"/>
    <w:rsid w:val="00A842C3"/>
    <w:pPr>
      <w:autoSpaceDE w:val="0"/>
      <w:autoSpaceDN w:val="0"/>
      <w:adjustRightInd w:val="0"/>
      <w:ind w:right="0" w:firstLine="0"/>
      <w:jc w:val="left"/>
    </w:pPr>
    <w:rPr>
      <w:rFonts w:cs="Times New Roman"/>
      <w:color w:val="000000"/>
      <w:sz w:val="24"/>
      <w:szCs w:val="24"/>
      <w:lang w:val="ru-RU"/>
    </w:rPr>
  </w:style>
  <w:style w:type="character" w:styleId="af">
    <w:name w:val="FollowedHyperlink"/>
    <w:basedOn w:val="a0"/>
    <w:uiPriority w:val="99"/>
    <w:semiHidden/>
    <w:unhideWhenUsed/>
    <w:rsid w:val="00D45F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H0ifbCTDJkSgNAs0cQWp09CMUBNK5Rq/edit?usp=sharing&amp;ouid=106507623713097855329&amp;rtpof=true&amp;sd=true" TargetMode="External"/><Relationship Id="rId3" Type="http://schemas.microsoft.com/office/2007/relationships/stylesWithEffects" Target="stylesWithEffects.xml"/><Relationship Id="rId7" Type="http://schemas.openxmlformats.org/officeDocument/2006/relationships/hyperlink" Target="mailto:osvitac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1680</Words>
  <Characters>9577</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dc:creator>
  <cp:keywords/>
  <dc:description/>
  <cp:lastModifiedBy>Admin</cp:lastModifiedBy>
  <cp:revision>23</cp:revision>
  <dcterms:created xsi:type="dcterms:W3CDTF">2022-11-02T09:19:00Z</dcterms:created>
  <dcterms:modified xsi:type="dcterms:W3CDTF">2023-04-04T12:03:00Z</dcterms:modified>
</cp:coreProperties>
</file>