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D5" w:rsidRPr="002F64D5" w:rsidRDefault="002F64D5" w:rsidP="002F6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B68FDA" wp14:editId="18A2E026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D5" w:rsidRPr="002F64D5" w:rsidRDefault="002F64D5" w:rsidP="002F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F64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2F64D5" w:rsidRPr="002F64D5" w:rsidRDefault="002F64D5" w:rsidP="002F64D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F64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2F64D5" w:rsidRPr="002F64D5" w:rsidRDefault="002F64D5" w:rsidP="002F6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F64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Управління освіти </w:t>
      </w:r>
    </w:p>
    <w:p w:rsidR="002F64D5" w:rsidRPr="002F64D5" w:rsidRDefault="002F64D5" w:rsidP="002F6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64D5" w:rsidRPr="002F64D5" w:rsidRDefault="002F64D5" w:rsidP="002F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</w:t>
      </w:r>
      <w:r w:rsidRPr="002F6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3-30-87,  </w:t>
      </w:r>
    </w:p>
    <w:p w:rsidR="002F64D5" w:rsidRPr="002F64D5" w:rsidRDefault="002F64D5" w:rsidP="002F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F6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F6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F64D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proofErr w:type="spellStart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</w:t>
      </w:r>
      <w:proofErr w:type="spellEnd"/>
      <w:r w:rsidRPr="002F6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cv</w:t>
      </w:r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2F6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F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</w:t>
      </w:r>
      <w:proofErr w:type="spellEnd"/>
      <w:r w:rsidRPr="002F64D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 Код ЄДРПОУ №02147345</w:t>
      </w:r>
    </w:p>
    <w:p w:rsidR="002F64D5" w:rsidRPr="002F64D5" w:rsidRDefault="002F64D5" w:rsidP="002F64D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uk-UA"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2"/>
        <w:gridCol w:w="4502"/>
      </w:tblGrid>
      <w:tr w:rsidR="002F64D5" w:rsidRPr="002F64D5" w:rsidTr="00792C8B">
        <w:trPr>
          <w:trHeight w:val="1425"/>
        </w:trPr>
        <w:tc>
          <w:tcPr>
            <w:tcW w:w="4962" w:type="dxa"/>
          </w:tcPr>
          <w:p w:rsidR="002F64D5" w:rsidRPr="002F64D5" w:rsidRDefault="002F64D5" w:rsidP="002F64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8"/>
                <w:u w:val="single"/>
                <w:lang w:val="uk-UA" w:eastAsia="ru-RU"/>
              </w:rPr>
            </w:pPr>
          </w:p>
          <w:p w:rsidR="002F64D5" w:rsidRPr="002F64D5" w:rsidRDefault="0024665B" w:rsidP="004A6E9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30</w:t>
            </w:r>
            <w:r w:rsidR="002F64D5" w:rsidRPr="002F6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6</w:t>
            </w:r>
            <w:r w:rsidR="002F64D5" w:rsidRPr="002F6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.2023 №</w:t>
            </w:r>
            <w:r w:rsidR="004A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06/01-39/1287</w:t>
            </w:r>
            <w:r w:rsidR="002F64D5" w:rsidRPr="002F6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4502" w:type="dxa"/>
          </w:tcPr>
          <w:p w:rsidR="002F64D5" w:rsidRPr="002F64D5" w:rsidRDefault="002F64D5" w:rsidP="002F64D5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8"/>
                <w:lang w:val="uk-UA" w:eastAsia="ru-RU"/>
              </w:rPr>
            </w:pPr>
          </w:p>
          <w:p w:rsidR="002F64D5" w:rsidRPr="002F64D5" w:rsidRDefault="002F64D5" w:rsidP="002F64D5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Керівникам закладів освіти Чернівецької територіальної громади </w:t>
            </w:r>
          </w:p>
          <w:p w:rsidR="002F64D5" w:rsidRPr="002F64D5" w:rsidRDefault="002F64D5" w:rsidP="002F64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28"/>
                <w:u w:val="single"/>
                <w:lang w:val="uk-UA" w:eastAsia="ru-RU"/>
              </w:rPr>
            </w:pPr>
          </w:p>
          <w:p w:rsidR="002F64D5" w:rsidRPr="002F64D5" w:rsidRDefault="002F64D5" w:rsidP="002F64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24665B" w:rsidRDefault="00A50816" w:rsidP="002466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FD03E7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Алгоритм дій </w:t>
      </w:r>
      <w:r w:rsidR="00FD03E7" w:rsidRPr="00FD03E7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роботодавця (керівника</w:t>
      </w:r>
      <w:r w:rsidR="002466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)</w:t>
      </w:r>
    </w:p>
    <w:p w:rsidR="0024665B" w:rsidRDefault="0024665B" w:rsidP="002466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у зв’язку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  <w:t xml:space="preserve"> карантину</w:t>
      </w:r>
    </w:p>
    <w:p w:rsidR="000D30D7" w:rsidRPr="000D30D7" w:rsidRDefault="000D30D7" w:rsidP="005B3B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4665B" w:rsidRDefault="0024665B" w:rsidP="002466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Постановою КМУ від 27.06.2023р. № 651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2023р.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скасували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карантин,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пов’язаний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епідемією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COVID-19. Уряд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продовжив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карантину,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"https://ek.expertus.com.ua/law/22756" \t "_blank"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постановою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КМУ «Про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встановлення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карантину та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запровадження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обмежувальних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протиепідемічних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заходів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 метою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запобігання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поширенню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на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території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України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гострої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респіраторної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хвороби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C</w:t>
      </w: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OVID-19,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спричиненої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коронавірусом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SARS-CoV-2»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від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09.12.2020 № 1236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останніми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25.04.2023 № 383.  </w:t>
      </w:r>
    </w:p>
    <w:p w:rsidR="0024665B" w:rsidRDefault="0024665B" w:rsidP="00246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Відпустки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зарплати</w:t>
      </w:r>
      <w:proofErr w:type="spellEnd"/>
    </w:p>
    <w:p w:rsidR="0024665B" w:rsidRDefault="0024665B" w:rsidP="002466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за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згодою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сторін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(</w:t>
      </w:r>
      <w:hyperlink r:id="rId7" w:anchor="3287d4974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ч. 3 ст. 26 Закону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«Про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відпустки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15.11.1996 № 504/96-ВР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Закон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догляду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anchor="d8da2e1d09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п. 3-1 ч. 1 ст. 25 Закону 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відпустки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зобов’яжіть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способами,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договорами.</w:t>
      </w:r>
    </w:p>
    <w:p w:rsidR="0024665B" w:rsidRDefault="0024665B" w:rsidP="0024665B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необхідно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"https://ek.expertus.com.ua/recommendations/11457?top=2" \t "_blank"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відпустку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без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збереження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зарплати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за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згодою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сторін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протягом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дії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воєнного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стану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9" w:anchor="712adbddb1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ч. 3 ст. 12 Закону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«Про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організацію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трудових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>відносин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умовах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воєнного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стану»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15.03.2022 № 2136-ІХ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17.08.2023.</w:t>
      </w:r>
    </w:p>
    <w:p w:rsidR="0024665B" w:rsidRDefault="0024665B" w:rsidP="00246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не хочете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встигнуть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5B" w:rsidRDefault="0024665B" w:rsidP="00246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Дистанційна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надомна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робота</w:t>
      </w:r>
    </w:p>
    <w:p w:rsidR="0024665B" w:rsidRDefault="0024665B" w:rsidP="002466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"https://ek.expertus.com.ua/recommendations/10174" \t "_blank"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дистанційну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надомну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роботу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карантину,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наказ 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продовження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дистанційної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роботи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період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збройної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агресії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2" w:anchor="a3774933b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 8 ст. 60-1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204268bfbe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ч. 11 ст. 60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КЗпП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договорами.</w:t>
      </w:r>
    </w:p>
    <w:p w:rsidR="002F64D5" w:rsidRDefault="002F64D5" w:rsidP="002F6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4D5" w:rsidRPr="002F64D5" w:rsidRDefault="002F64D5" w:rsidP="002F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освіти </w:t>
      </w:r>
    </w:p>
    <w:p w:rsidR="002F64D5" w:rsidRDefault="002F64D5" w:rsidP="002F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2F6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Ірина ТКАЧУК</w:t>
      </w:r>
    </w:p>
    <w:p w:rsidR="002F64D5" w:rsidRDefault="002F64D5" w:rsidP="002F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64D5" w:rsidRDefault="002F64D5" w:rsidP="002F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64D5" w:rsidRPr="002F64D5" w:rsidRDefault="002F64D5" w:rsidP="002F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53-43-81</w:t>
      </w:r>
    </w:p>
    <w:p w:rsidR="002F64D5" w:rsidRPr="002F64D5" w:rsidRDefault="002F64D5" w:rsidP="002F6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64D5" w:rsidRPr="002F64D5" w:rsidSect="004A6E97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5CD0"/>
    <w:multiLevelType w:val="multilevel"/>
    <w:tmpl w:val="E43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11304"/>
    <w:multiLevelType w:val="multilevel"/>
    <w:tmpl w:val="81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A7B42"/>
    <w:multiLevelType w:val="multilevel"/>
    <w:tmpl w:val="A8E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4"/>
    <w:rsid w:val="000D30D7"/>
    <w:rsid w:val="000D48AD"/>
    <w:rsid w:val="0024665B"/>
    <w:rsid w:val="002F64D5"/>
    <w:rsid w:val="004A6E97"/>
    <w:rsid w:val="00596A01"/>
    <w:rsid w:val="005B3B12"/>
    <w:rsid w:val="00792C8B"/>
    <w:rsid w:val="00A50816"/>
    <w:rsid w:val="00B23309"/>
    <w:rsid w:val="00C21984"/>
    <w:rsid w:val="00CC0E74"/>
    <w:rsid w:val="00CC2888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9477-50D3-4A5B-959D-927468F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24" w:space="15" w:color="F7F5F3"/>
                <w:right w:val="none" w:sz="0" w:space="0" w:color="auto"/>
              </w:divBdr>
              <w:divsChild>
                <w:div w:id="10735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29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.expertus.com.ua/law/16475?top=1" TargetMode="External"/><Relationship Id="rId13" Type="http://schemas.openxmlformats.org/officeDocument/2006/relationships/hyperlink" Target="https://ek.expertus.com.ua/law/26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.expertus.com.ua/law/16475" TargetMode="External"/><Relationship Id="rId12" Type="http://schemas.openxmlformats.org/officeDocument/2006/relationships/hyperlink" Target="https://ek.expertus.com.ua/law/26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.expertus.com.ua/recommendations/11655" TargetMode="External"/><Relationship Id="rId11" Type="http://schemas.openxmlformats.org/officeDocument/2006/relationships/hyperlink" Target="https://ek.expertus.com.ua/forms/544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k.expertus.com.ua/recommendations/9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.expertus.com.ua/law/10232?to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Управління освіти </vt:lpstr>
      <vt:lpstr>Алгоритм дій  роботодавця (керівника) </vt:lpstr>
      <vt:lpstr>щодо працівника, відсутнього на роботі </vt:lpstr>
      <vt:lpstr>понад 4 місяці з невідомих причин</vt:lpstr>
      <vt:lpstr/>
      <vt:lpstr>    Як оформити звільнення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2023-06-30T12:59:00Z</dcterms:created>
  <dcterms:modified xsi:type="dcterms:W3CDTF">2023-06-30T13:08:00Z</dcterms:modified>
</cp:coreProperties>
</file>