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9" w:rsidRPr="009C4C90" w:rsidRDefault="00603909" w:rsidP="00603909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9C4C90">
        <w:rPr>
          <w:rFonts w:ascii="Times New Roman" w:eastAsia="Times New Roman" w:hAnsi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8668161" r:id="rId5">
            <o:FieldCodes>\s \* MERGEFORMAT</o:FieldCodes>
          </o:OLEObject>
        </w:object>
      </w:r>
    </w:p>
    <w:p w:rsidR="00603909" w:rsidRPr="009C4C90" w:rsidRDefault="00603909" w:rsidP="0060390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C4C90">
        <w:rPr>
          <w:rFonts w:ascii="Times New Roman" w:eastAsia="Times New Roman" w:hAnsi="Times New Roman"/>
          <w:b/>
          <w:sz w:val="28"/>
          <w:szCs w:val="28"/>
          <w:lang w:eastAsia="uk-UA"/>
        </w:rPr>
        <w:t>УКРАЇНА</w:t>
      </w:r>
    </w:p>
    <w:p w:rsidR="00603909" w:rsidRDefault="00603909" w:rsidP="0060390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C4C9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ЧЕРНІВЕЦЬКА ОБЛАСНА ДЕРЖАВНА АДМІНІСТРАЦІЯ  </w:t>
      </w:r>
    </w:p>
    <w:p w:rsidR="00603909" w:rsidRPr="00DC5A81" w:rsidRDefault="00603909" w:rsidP="006039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C5A81">
        <w:rPr>
          <w:rFonts w:ascii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603909" w:rsidRPr="009C4C90" w:rsidRDefault="00603909" w:rsidP="00603909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uk-UA"/>
        </w:rPr>
      </w:pPr>
      <w:r w:rsidRPr="009C4C9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</w:t>
      </w:r>
      <w:r w:rsidRPr="009C4C90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603909" w:rsidRPr="009C4C90" w:rsidRDefault="00603909" w:rsidP="0060390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4C90">
        <w:rPr>
          <w:rFonts w:ascii="Times New Roman" w:eastAsia="Times New Roman" w:hAnsi="Times New Roman"/>
          <w:lang w:eastAsia="ru-RU"/>
        </w:rPr>
        <w:t>вул. М. Грушевського, 1, м. Чернівці, 58</w:t>
      </w:r>
      <w:r>
        <w:rPr>
          <w:rFonts w:ascii="Times New Roman" w:eastAsia="Times New Roman" w:hAnsi="Times New Roman"/>
          <w:lang w:eastAsia="ru-RU"/>
        </w:rPr>
        <w:t>002</w:t>
      </w:r>
      <w:r w:rsidRPr="009C4C9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9C4C90">
        <w:rPr>
          <w:rFonts w:ascii="Times New Roman" w:eastAsia="Times New Roman" w:hAnsi="Times New Roman"/>
          <w:lang w:eastAsia="ru-RU"/>
        </w:rPr>
        <w:t>тел</w:t>
      </w:r>
      <w:proofErr w:type="spellEnd"/>
      <w:r w:rsidRPr="009C4C90">
        <w:rPr>
          <w:rFonts w:ascii="Times New Roman" w:eastAsia="Times New Roman" w:hAnsi="Times New Roman"/>
          <w:lang w:eastAsia="ru-RU"/>
        </w:rPr>
        <w:t xml:space="preserve">. (0372) 55-29-66, факс 57-32-84, </w:t>
      </w:r>
    </w:p>
    <w:p w:rsidR="00603909" w:rsidRPr="009C4C90" w:rsidRDefault="00603909" w:rsidP="0060390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4C90">
        <w:rPr>
          <w:rFonts w:ascii="Times New Roman" w:eastAsia="Times New Roman" w:hAnsi="Times New Roman"/>
          <w:lang w:eastAsia="ru-RU"/>
        </w:rPr>
        <w:t xml:space="preserve"> Е-</w:t>
      </w:r>
      <w:r w:rsidRPr="009C4C90">
        <w:rPr>
          <w:rFonts w:ascii="Times New Roman" w:eastAsia="Times New Roman" w:hAnsi="Times New Roman"/>
          <w:lang w:val="fr-FR" w:eastAsia="ru-RU"/>
        </w:rPr>
        <w:t>mail</w:t>
      </w:r>
      <w:r w:rsidRPr="009C4C90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C4C90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C4C90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C4C90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C4C90">
        <w:rPr>
          <w:rFonts w:ascii="Times New Roman" w:eastAsia="Times New Roman" w:hAnsi="Times New Roman"/>
          <w:lang w:val="fr-FR" w:eastAsia="ru-RU"/>
        </w:rPr>
        <w:t xml:space="preserve">  </w:t>
      </w:r>
      <w:r w:rsidRPr="009C4C90">
        <w:rPr>
          <w:rFonts w:ascii="Times New Roman" w:eastAsia="Times New Roman" w:hAnsi="Times New Roman"/>
          <w:lang w:eastAsia="ru-RU"/>
        </w:rPr>
        <w:t xml:space="preserve"> </w:t>
      </w:r>
      <w:r w:rsidRPr="009C4C90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03909" w:rsidRPr="00832DC7" w:rsidTr="008B061B">
        <w:trPr>
          <w:trHeight w:val="157"/>
        </w:trPr>
        <w:tc>
          <w:tcPr>
            <w:tcW w:w="9543" w:type="dxa"/>
          </w:tcPr>
          <w:p w:rsidR="00603909" w:rsidRPr="009C4C90" w:rsidRDefault="00603909" w:rsidP="008B0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603909" w:rsidRPr="009C4C90" w:rsidRDefault="00603909" w:rsidP="008B0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603909" w:rsidRPr="009C4C90" w:rsidRDefault="00603909" w:rsidP="008B0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603909" w:rsidRPr="009C4C90" w:rsidRDefault="00EE35EB" w:rsidP="00603909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13.06.2023</w:t>
      </w:r>
      <w:r w:rsidR="0060390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03909" w:rsidRPr="006717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03909" w:rsidRPr="009C4C90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603909" w:rsidRPr="006717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01-34/1316</w:t>
      </w:r>
      <w:r w:rsidR="00603909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bookmarkStart w:id="0" w:name="_GoBack"/>
      <w:bookmarkEnd w:id="0"/>
      <w:r w:rsidR="00603909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603909" w:rsidRPr="009C4C90">
        <w:rPr>
          <w:rFonts w:ascii="Times New Roman" w:eastAsia="Times New Roman" w:hAnsi="Times New Roman"/>
          <w:sz w:val="28"/>
          <w:szCs w:val="28"/>
          <w:lang w:eastAsia="uk-UA"/>
        </w:rPr>
        <w:t>На № ____________від ___________</w:t>
      </w:r>
      <w:r w:rsidR="00603909">
        <w:rPr>
          <w:rFonts w:ascii="Times New Roman" w:eastAsia="Times New Roman" w:hAnsi="Times New Roman"/>
          <w:sz w:val="28"/>
          <w:szCs w:val="28"/>
          <w:lang w:eastAsia="uk-UA"/>
        </w:rPr>
        <w:t>___</w:t>
      </w:r>
    </w:p>
    <w:p w:rsidR="00603909" w:rsidRPr="00222FA7" w:rsidRDefault="00603909" w:rsidP="00603909">
      <w:pPr>
        <w:spacing w:after="0" w:line="100" w:lineRule="atLeast"/>
        <w:ind w:left="5103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603909" w:rsidRPr="00056977" w:rsidRDefault="00603909" w:rsidP="00603909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Керівникам органів управління у сфері освіти територіальних громад</w:t>
      </w:r>
    </w:p>
    <w:p w:rsidR="00603909" w:rsidRPr="00056977" w:rsidRDefault="00603909" w:rsidP="00603909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603909" w:rsidRPr="00056977" w:rsidRDefault="00603909" w:rsidP="00603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Департамент освіти і науки обласної державної адміністрації (обласної військової адміністрації) (далі – Департамент) повідомляє, що з метою забезпечення ефективного відпочинку та </w:t>
      </w:r>
      <w:r w:rsidR="006605C4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організації </w:t>
      </w: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дозвілля, створення належних умов для освітньої, культурно-виховної, фізкультурно-оздоровчої та психологічної роботи з дітьми під час літніх канікул створено обласний координаційний центр із забезпечення дозвілля та відпочинку «</w:t>
      </w:r>
      <w:proofErr w:type="spellStart"/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БукЛіто</w:t>
      </w:r>
      <w:proofErr w:type="spellEnd"/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».</w:t>
      </w:r>
    </w:p>
    <w:p w:rsidR="00056977" w:rsidRDefault="00A34EDA" w:rsidP="00A34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На виконання наказу Департаменту від 02.06.2023 № 166 «Про затвердження заходів щодо організації змістовного дозвілля та відпочинку дітей області влітку 2023 року» </w:t>
      </w:r>
      <w:r w:rsidR="0060390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станом на 13.06.2023 року місцевими органами управління у сфері освіти територіальних громад</w:t>
      </w: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, закладами освіти обласного підпорядкування</w:t>
      </w:r>
      <w:r w:rsidR="0060390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упродовж кампанії літньої відпочинку «БукЛІТО.2023» заплановано організувати проведення 204 таборів відпочинку та літніх профільних шкіл</w:t>
      </w:r>
      <w:r w:rsidR="0038573E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(червень-липень 2023 року)</w:t>
      </w:r>
      <w:r w:rsidR="0060390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для 9647 дітей та учнів закладів освіти області</w:t>
      </w:r>
      <w:r w:rsid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.</w:t>
      </w:r>
    </w:p>
    <w:p w:rsidR="00B86E79" w:rsidRPr="00056977" w:rsidRDefault="00A34EDA" w:rsidP="00A34E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Враховуючи зазначене вище</w:t>
      </w:r>
      <w:r w:rsidR="0038573E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, просимо вжити додаткових заходів щодо  організації дозвілля учнівської молоді упродовж липня-серпня 2023 року. Зокрема, </w:t>
      </w: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просимо сприяти відвідуванню дітьми та учнівською молоддю культурних та мистецьких заходів, організованих установами та закладами культури</w:t>
      </w:r>
      <w:r w:rsidR="00B86E7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упродовж зазначеного періоду.</w:t>
      </w: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</w:t>
      </w:r>
      <w:r w:rsidR="00306AB6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А</w:t>
      </w:r>
      <w:r w:rsidR="006605C4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ктуальним буде</w:t>
      </w:r>
      <w:r w:rsidR="00306AB6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відвідування Інтерактивного простору «Музей Науки. Чернівці».</w:t>
      </w:r>
      <w:r w:rsidR="006605C4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</w:t>
      </w:r>
    </w:p>
    <w:p w:rsidR="00056977" w:rsidRPr="00056977" w:rsidRDefault="0038573E" w:rsidP="00B86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Разом із тим, </w:t>
      </w:r>
      <w:r w:rsidR="00056977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просимо звернути увагу на комунікацію педагогічних працівників, зокрема класних керівників, з батьківською громадськістю щодо поінформованості про можливі активності та форми дозвілля для дітей та учнів закладів освіти територіальних громад.   </w:t>
      </w:r>
    </w:p>
    <w:p w:rsidR="00B86E79" w:rsidRPr="00056977" w:rsidRDefault="00056977" w:rsidP="00B86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З</w:t>
      </w:r>
      <w:r w:rsidR="0038573E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вертаємо Вашу увагу на необхідності висвітлення </w:t>
      </w:r>
      <w:r w:rsidR="007C448D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закладами освіти  </w:t>
      </w:r>
      <w:r w:rsidR="00B86E7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на офіційних сайтах та сторінках у соціальних мережах інформаційних матеріалів</w:t>
      </w:r>
      <w:r w:rsidR="007C448D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, публікацій, дописів </w:t>
      </w:r>
      <w:r w:rsidR="00B86E7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щодо проведення  ними літніх  </w:t>
      </w:r>
      <w:proofErr w:type="spellStart"/>
      <w:r w:rsidR="00B86E7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мовних</w:t>
      </w:r>
      <w:proofErr w:type="spellEnd"/>
      <w:r w:rsidR="00B86E7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, відпочинкових, профільних таборів та шкіл з денним перебуванням</w:t>
      </w:r>
      <w:r w:rsidR="007C448D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. </w:t>
      </w:r>
      <w:r w:rsidR="00B86E79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</w:t>
      </w:r>
      <w:r w:rsidR="007C448D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Зазначені дописи повинні містити коротку інформаційну довідку, фото та використання   </w:t>
      </w:r>
      <w:hyperlink r:id="rId7" w:history="1">
        <w:r w:rsidR="007C448D" w:rsidRPr="00056977">
          <w:rPr>
            <w:rStyle w:val="a4"/>
            <w:rFonts w:ascii="Times New Roman" w:eastAsia="Times New Roman" w:hAnsi="Times New Roman"/>
            <w:bCs/>
            <w:sz w:val="26"/>
            <w:szCs w:val="26"/>
            <w:lang w:eastAsia="uk-UA"/>
          </w:rPr>
          <w:t>#БукЛіто2023</w:t>
        </w:r>
      </w:hyperlink>
      <w:r w:rsidR="007C448D"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.</w:t>
      </w:r>
    </w:p>
    <w:p w:rsidR="00603909" w:rsidRPr="00056977" w:rsidRDefault="007C448D" w:rsidP="007C44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056977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Просимо взяти на особистий контроль організацію дозвілля та відпочинку дітей та учнівської молоді  упродовж літньої відпочинкової кампанії «БукЛІТО.2023».</w:t>
      </w:r>
    </w:p>
    <w:p w:rsidR="00056977" w:rsidRDefault="00056977">
      <w:pPr>
        <w:rPr>
          <w:rFonts w:ascii="Times New Roman" w:hAnsi="Times New Roman"/>
          <w:b/>
          <w:sz w:val="26"/>
          <w:szCs w:val="26"/>
        </w:rPr>
      </w:pPr>
    </w:p>
    <w:p w:rsidR="008C3B67" w:rsidRDefault="007C448D">
      <w:pPr>
        <w:rPr>
          <w:rFonts w:ascii="Times New Roman" w:hAnsi="Times New Roman"/>
          <w:b/>
          <w:sz w:val="26"/>
          <w:szCs w:val="26"/>
        </w:rPr>
      </w:pPr>
      <w:r w:rsidRPr="007C448D">
        <w:rPr>
          <w:rFonts w:ascii="Times New Roman" w:hAnsi="Times New Roman"/>
          <w:b/>
          <w:sz w:val="26"/>
          <w:szCs w:val="26"/>
        </w:rPr>
        <w:t xml:space="preserve">Директор Департаменту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7C448D">
        <w:rPr>
          <w:rFonts w:ascii="Times New Roman" w:hAnsi="Times New Roman"/>
          <w:b/>
          <w:sz w:val="26"/>
          <w:szCs w:val="26"/>
        </w:rPr>
        <w:t xml:space="preserve">                      Оксана САКРІЄР</w:t>
      </w:r>
    </w:p>
    <w:p w:rsidR="007C448D" w:rsidRPr="007C448D" w:rsidRDefault="007C448D">
      <w:pPr>
        <w:rPr>
          <w:rFonts w:ascii="Times New Roman" w:hAnsi="Times New Roman"/>
        </w:rPr>
      </w:pPr>
      <w:r w:rsidRPr="007C448D">
        <w:rPr>
          <w:rFonts w:ascii="Times New Roman" w:hAnsi="Times New Roman"/>
        </w:rPr>
        <w:t xml:space="preserve">Юлія </w:t>
      </w:r>
      <w:proofErr w:type="spellStart"/>
      <w:r w:rsidRPr="007C448D">
        <w:rPr>
          <w:rFonts w:ascii="Times New Roman" w:hAnsi="Times New Roman"/>
        </w:rPr>
        <w:t>Дячук</w:t>
      </w:r>
      <w:proofErr w:type="spellEnd"/>
      <w:r w:rsidRPr="007C448D">
        <w:rPr>
          <w:rFonts w:ascii="Times New Roman" w:hAnsi="Times New Roman"/>
        </w:rPr>
        <w:t xml:space="preserve">, 55 18 16 </w:t>
      </w:r>
    </w:p>
    <w:sectPr w:rsidR="007C448D" w:rsidRPr="007C448D" w:rsidSect="007C448D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5"/>
    <w:rsid w:val="00056977"/>
    <w:rsid w:val="002F7BBA"/>
    <w:rsid w:val="00306AB6"/>
    <w:rsid w:val="0038573E"/>
    <w:rsid w:val="00603909"/>
    <w:rsid w:val="00612945"/>
    <w:rsid w:val="006605C4"/>
    <w:rsid w:val="00724630"/>
    <w:rsid w:val="007C448D"/>
    <w:rsid w:val="008C3B67"/>
    <w:rsid w:val="00A34EDA"/>
    <w:rsid w:val="00B86E79"/>
    <w:rsid w:val="00E32A95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5DD"/>
  <w15:chartTrackingRefBased/>
  <w15:docId w15:val="{A764355D-6EB5-4DDB-B89B-E9E91FE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7C44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D0%B1%D1%83%D0%BA%D0%BB%D1%96%D1%82%D0%BE2023?__eep__=6&amp;__cft__%5b0%5d=AZXi7vVkuDRlRW-SWwKRJGOR44jPeF7JLDIapUC7PPNvzOtRd-SGYmtVF6n85r3wLXf5lnNvPV35eLiYT8fFeBfFFrks8DGgM77UqU588eIyRtWkfaKxjKgQ0d6a6AObEvIv8zvMI7uGwQZ7Ur3W7mk4b0_UGFNoZEkBUccjr9ApzCUZRmWefhwJIhEm7coFjcM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2023-06-15T12:07:00Z</cp:lastPrinted>
  <dcterms:created xsi:type="dcterms:W3CDTF">2023-06-14T05:57:00Z</dcterms:created>
  <dcterms:modified xsi:type="dcterms:W3CDTF">2023-06-19T05:23:00Z</dcterms:modified>
</cp:coreProperties>
</file>