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ind w:left="705" w:firstLine="0"/>
        <w:jc w:val="right"/>
        <w:rPr/>
      </w:pPr>
      <w:r w:rsidDel="00000000" w:rsidR="00000000" w:rsidRPr="00000000">
        <w:rPr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03">
      <w:pPr>
        <w:ind w:left="705" w:firstLine="0"/>
        <w:jc w:val="right"/>
        <w:rPr/>
      </w:pPr>
      <w:r w:rsidDel="00000000" w:rsidR="00000000" w:rsidRPr="00000000">
        <w:rPr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04">
      <w:pPr>
        <w:ind w:left="705" w:firstLine="0"/>
        <w:jc w:val="right"/>
        <w:rPr/>
      </w:pPr>
      <w:r w:rsidDel="00000000" w:rsidR="00000000" w:rsidRPr="00000000">
        <w:rPr>
          <w:rtl w:val="0"/>
        </w:rPr>
        <w:t xml:space="preserve">від 19.09.2023   №228</w:t>
      </w:r>
    </w:p>
    <w:p w:rsidR="00000000" w:rsidDel="00000000" w:rsidP="00000000" w:rsidRDefault="00000000" w:rsidRPr="00000000" w14:paraId="00000005">
      <w:pPr>
        <w:ind w:left="705" w:firstLine="0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СКЛАД  ОРГАНІЗАЦІЙНОГО  КОМІТЕТУ</w:t>
      </w:r>
    </w:p>
    <w:p w:rsidR="00000000" w:rsidDel="00000000" w:rsidP="00000000" w:rsidRDefault="00000000" w:rsidRPr="00000000" w14:paraId="00000007">
      <w:pPr>
        <w:ind w:left="70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 міського фестивалю декоративно-ужиткового мистецтва «Садгірські коралі»</w:t>
      </w:r>
    </w:p>
    <w:p w:rsidR="00000000" w:rsidDel="00000000" w:rsidP="00000000" w:rsidRDefault="00000000" w:rsidRPr="00000000" w14:paraId="00000008">
      <w:pPr>
        <w:ind w:left="70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0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540" w:hanging="2835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Голова оргкомітету  -  </w:t>
      </w:r>
      <w:r w:rsidDel="00000000" w:rsidR="00000000" w:rsidRPr="00000000">
        <w:rPr>
          <w:rtl w:val="0"/>
        </w:rPr>
        <w:t xml:space="preserve">Шевченко Надія Дмитрівна, заступник начальника Управління з виховної та позашкільної роботи закладів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540" w:hanging="2835"/>
        <w:rPr/>
      </w:pPr>
      <w:r w:rsidDel="00000000" w:rsidR="00000000" w:rsidRPr="00000000">
        <w:rPr>
          <w:b w:val="1"/>
          <w:rtl w:val="0"/>
        </w:rPr>
        <w:t xml:space="preserve">Члени оргкомітету - </w:t>
        <w:tab/>
      </w:r>
      <w:r w:rsidDel="00000000" w:rsidR="00000000" w:rsidRPr="00000000">
        <w:rPr>
          <w:rtl w:val="0"/>
        </w:rPr>
        <w:t xml:space="preserve">Корнецька Ірина Миколаївна, директор Будинку творчості дітей та юнацтва</w:t>
      </w:r>
    </w:p>
    <w:p w:rsidR="00000000" w:rsidDel="00000000" w:rsidP="00000000" w:rsidRDefault="00000000" w:rsidRPr="00000000" w14:paraId="0000000D">
      <w:pPr>
        <w:ind w:left="3540" w:firstLine="0"/>
        <w:rPr/>
      </w:pPr>
      <w:r w:rsidDel="00000000" w:rsidR="00000000" w:rsidRPr="00000000">
        <w:rPr>
          <w:rtl w:val="0"/>
        </w:rPr>
        <w:t xml:space="preserve">Кабачій Галина Мирославівна, заступник директора Будинку творчості дітей та юнацтва</w:t>
      </w:r>
    </w:p>
    <w:p w:rsidR="00000000" w:rsidDel="00000000" w:rsidP="00000000" w:rsidRDefault="00000000" w:rsidRPr="00000000" w14:paraId="0000000E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540" w:hanging="283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  <w:t xml:space="preserve">Додаток 2</w:t>
      </w:r>
    </w:p>
    <w:p w:rsidR="00000000" w:rsidDel="00000000" w:rsidP="00000000" w:rsidRDefault="00000000" w:rsidRPr="00000000" w14:paraId="0000002C">
      <w:pPr>
        <w:ind w:left="705" w:firstLine="0"/>
        <w:jc w:val="right"/>
        <w:rPr/>
      </w:pPr>
      <w:r w:rsidDel="00000000" w:rsidR="00000000" w:rsidRPr="00000000">
        <w:rPr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2D">
      <w:pPr>
        <w:ind w:left="705" w:firstLine="0"/>
        <w:jc w:val="right"/>
        <w:rPr/>
      </w:pPr>
      <w:r w:rsidDel="00000000" w:rsidR="00000000" w:rsidRPr="00000000">
        <w:rPr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2E">
      <w:pPr>
        <w:ind w:left="705" w:firstLine="0"/>
        <w:jc w:val="right"/>
        <w:rPr/>
      </w:pPr>
      <w:r w:rsidDel="00000000" w:rsidR="00000000" w:rsidRPr="00000000">
        <w:rPr>
          <w:rtl w:val="0"/>
        </w:rPr>
        <w:t xml:space="preserve">від 19.09.2023   №228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540" w:hanging="28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Положення </w:t>
      </w:r>
    </w:p>
    <w:p w:rsidR="00000000" w:rsidDel="00000000" w:rsidP="00000000" w:rsidRDefault="00000000" w:rsidRPr="00000000" w14:paraId="00000031">
      <w:pPr>
        <w:ind w:left="3540" w:hanging="28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 проведення Х міського фестивалю </w:t>
      </w:r>
    </w:p>
    <w:p w:rsidR="00000000" w:rsidDel="00000000" w:rsidP="00000000" w:rsidRDefault="00000000" w:rsidRPr="00000000" w14:paraId="00000032">
      <w:pPr>
        <w:ind w:left="3540" w:hanging="28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декоративно-ужиткового мистецтва </w:t>
      </w:r>
    </w:p>
    <w:p w:rsidR="00000000" w:rsidDel="00000000" w:rsidP="00000000" w:rsidRDefault="00000000" w:rsidRPr="00000000" w14:paraId="00000033">
      <w:pPr>
        <w:ind w:left="70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«Садгірські коралі»</w:t>
      </w:r>
    </w:p>
    <w:p w:rsidR="00000000" w:rsidDel="00000000" w:rsidP="00000000" w:rsidRDefault="00000000" w:rsidRPr="00000000" w14:paraId="00000034">
      <w:pPr>
        <w:ind w:left="705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05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«Згадайте ремесла предків своїх,</w:t>
      </w:r>
    </w:p>
    <w:p w:rsidR="00000000" w:rsidDel="00000000" w:rsidP="00000000" w:rsidRDefault="00000000" w:rsidRPr="00000000" w14:paraId="00000036">
      <w:pPr>
        <w:ind w:left="705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Щоб історія перед вами не згасла,</w:t>
      </w:r>
    </w:p>
    <w:p w:rsidR="00000000" w:rsidDel="00000000" w:rsidP="00000000" w:rsidRDefault="00000000" w:rsidRPr="00000000" w14:paraId="00000037">
      <w:pPr>
        <w:ind w:left="705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Золотої нитки не загубіть!»</w:t>
      </w:r>
    </w:p>
    <w:p w:rsidR="00000000" w:rsidDel="00000000" w:rsidP="00000000" w:rsidRDefault="00000000" w:rsidRPr="00000000" w14:paraId="00000038">
      <w:pPr>
        <w:ind w:left="705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Ольга Кобилянська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Загальні положення</w:t>
      </w:r>
    </w:p>
    <w:p w:rsidR="00000000" w:rsidDel="00000000" w:rsidP="00000000" w:rsidRDefault="00000000" w:rsidRPr="00000000" w14:paraId="0000003A">
      <w:pPr>
        <w:spacing w:line="360" w:lineRule="auto"/>
        <w:ind w:firstLine="705"/>
        <w:jc w:val="both"/>
        <w:rPr/>
      </w:pPr>
      <w:r w:rsidDel="00000000" w:rsidR="00000000" w:rsidRPr="00000000">
        <w:rPr>
          <w:rtl w:val="0"/>
        </w:rPr>
        <w:t xml:space="preserve">Міський фестиваль декоративно-ужиткового мистецтва «Садгірські коралі» (далі Фестиваль) проводиться Будинком творчості дітей та юнацтва, що знаходиться у комунальній власності територіальної громади м. Чернівці.</w:t>
      </w:r>
    </w:p>
    <w:p w:rsidR="00000000" w:rsidDel="00000000" w:rsidP="00000000" w:rsidRDefault="00000000" w:rsidRPr="00000000" w14:paraId="0000003B">
      <w:pPr>
        <w:spacing w:line="360" w:lineRule="auto"/>
        <w:ind w:firstLine="705"/>
        <w:jc w:val="both"/>
        <w:rPr/>
      </w:pPr>
      <w:r w:rsidDel="00000000" w:rsidR="00000000" w:rsidRPr="00000000">
        <w:rPr>
          <w:rtl w:val="0"/>
        </w:rPr>
        <w:t xml:space="preserve">Проведення Фестивалю передбачає: пошук, розвиток та підтримку обдарованих і талановитих дітей та учнівської молоді, заохочення їх до творчої самореалізації.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та завдання Фестивалю</w:t>
      </w:r>
    </w:p>
    <w:p w:rsidR="00000000" w:rsidDel="00000000" w:rsidP="00000000" w:rsidRDefault="00000000" w:rsidRPr="00000000" w14:paraId="0000003D">
      <w:pPr>
        <w:spacing w:line="360" w:lineRule="auto"/>
        <w:ind w:firstLine="705"/>
        <w:jc w:val="both"/>
        <w:rPr/>
      </w:pPr>
      <w:r w:rsidDel="00000000" w:rsidR="00000000" w:rsidRPr="00000000">
        <w:rPr>
          <w:b w:val="1"/>
          <w:rtl w:val="0"/>
        </w:rPr>
        <w:t xml:space="preserve">Метою Фестивалю </w:t>
      </w:r>
      <w:r w:rsidDel="00000000" w:rsidR="00000000" w:rsidRPr="00000000">
        <w:rPr>
          <w:rtl w:val="0"/>
        </w:rPr>
        <w:t xml:space="preserve">є відродження, збереження та популяризація традиційних і сучасних видів декоративно-ужиткового мистецтва, виховання національного світогляду учнівської молоді через пізнання народного мистецтва, сприяння творчому розвитку та зростанню фахової майстерності вихованців закладів позашкільної освіти міста.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Завданнями Фестивалю є: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виховання у дітей та учнівської молоді патріотизму, любові до України, прищеплення шанобливого ставлення до культури, народних звичаїв, традицій, національних цінностей українського народу;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виховання пізнавального інтересу, творчої уяви, поваги до традицій та ремесел українського народу;</w:t>
      </w:r>
    </w:p>
    <w:p w:rsidR="00000000" w:rsidDel="00000000" w:rsidP="00000000" w:rsidRDefault="00000000" w:rsidRPr="00000000" w14:paraId="00000041">
      <w:pPr>
        <w:spacing w:line="36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стимулювання розвитку художнього смаку при виконанні креативних робіт з використанням традиційних технік;</w:t>
      </w:r>
    </w:p>
    <w:p w:rsidR="00000000" w:rsidDel="00000000" w:rsidP="00000000" w:rsidRDefault="00000000" w:rsidRPr="00000000" w14:paraId="0000004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співпраця і обмін досвідом між осередками дитячої творчості - закладами позашкільної освіти міста;</w:t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ознайомлення з сучасними прийомами виготовлення сувенірів у народних традиціях;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задоволення потреб особистості у творчій самореалізації;</w:t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удосконалення вмінь і навичок роботи з різними матеріалами та інструментами.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Місце та час проведення Фестивалю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705"/>
        <w:jc w:val="both"/>
        <w:rPr/>
      </w:pPr>
      <w:r w:rsidDel="00000000" w:rsidR="00000000" w:rsidRPr="00000000">
        <w:rPr>
          <w:rtl w:val="0"/>
        </w:rPr>
        <w:t xml:space="preserve">Тема Фестивалю: </w:t>
      </w:r>
      <w:r w:rsidDel="00000000" w:rsidR="00000000" w:rsidRPr="00000000">
        <w:rPr>
          <w:b w:val="1"/>
          <w:u w:val="single"/>
          <w:rtl w:val="0"/>
        </w:rPr>
        <w:t xml:space="preserve">«На гостини до ґаздині»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360" w:lineRule="auto"/>
        <w:ind w:firstLine="705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Дата та час проведення – </w:t>
      </w:r>
      <w:r w:rsidDel="00000000" w:rsidR="00000000" w:rsidRPr="00000000">
        <w:rPr>
          <w:b w:val="1"/>
          <w:u w:val="single"/>
          <w:rtl w:val="0"/>
        </w:rPr>
        <w:t xml:space="preserve">28 вересня 2023 року з 14.00 до 17.00 год. (реєстрація учасників з 13.30).</w:t>
      </w:r>
    </w:p>
    <w:p w:rsidR="00000000" w:rsidDel="00000000" w:rsidP="00000000" w:rsidRDefault="00000000" w:rsidRPr="00000000" w14:paraId="00000049">
      <w:pPr>
        <w:spacing w:line="360" w:lineRule="auto"/>
        <w:ind w:firstLine="705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Місце проведення: </w:t>
      </w:r>
      <w:r w:rsidDel="00000000" w:rsidR="00000000" w:rsidRPr="00000000">
        <w:rPr>
          <w:b w:val="1"/>
          <w:u w:val="single"/>
          <w:rtl w:val="0"/>
        </w:rPr>
        <w:t xml:space="preserve">Будинок творчості дітей та юнацтва, вул.Демократична, 5 (корпус№1).</w:t>
      </w:r>
    </w:p>
    <w:p w:rsidR="00000000" w:rsidDel="00000000" w:rsidP="00000000" w:rsidRDefault="00000000" w:rsidRPr="00000000" w14:paraId="0000004A">
      <w:pPr>
        <w:spacing w:line="360" w:lineRule="auto"/>
        <w:ind w:firstLine="70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та умови проведення Фестивалю</w:t>
      </w:r>
    </w:p>
    <w:p w:rsidR="00000000" w:rsidDel="00000000" w:rsidP="00000000" w:rsidRDefault="00000000" w:rsidRPr="00000000" w14:paraId="0000004C">
      <w:pPr>
        <w:spacing w:line="360" w:lineRule="auto"/>
        <w:ind w:firstLine="705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На Фестиваль запрошуються команди закладів позашкільної освіти міста, до складу яких входять </w:t>
      </w:r>
      <w:r w:rsidDel="00000000" w:rsidR="00000000" w:rsidRPr="00000000">
        <w:rPr>
          <w:b w:val="1"/>
          <w:u w:val="single"/>
          <w:rtl w:val="0"/>
        </w:rPr>
        <w:t xml:space="preserve">4 учасники (віком 8-13 років) та керівник.</w:t>
      </w:r>
    </w:p>
    <w:p w:rsidR="00000000" w:rsidDel="00000000" w:rsidP="00000000" w:rsidRDefault="00000000" w:rsidRPr="00000000" w14:paraId="0000004D">
      <w:pPr>
        <w:spacing w:line="360" w:lineRule="auto"/>
        <w:ind w:firstLine="70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Вхідним квитком на Фестиваль є невеличкий подарунок </w:t>
      </w:r>
      <w:r w:rsidDel="00000000" w:rsidR="00000000" w:rsidRPr="00000000">
        <w:rPr>
          <w:rtl w:val="0"/>
        </w:rPr>
        <w:t xml:space="preserve">(засоби гігієни: вологі серветки, мило, шампунь, засоби для бриття тощо) </w:t>
      </w:r>
      <w:r w:rsidDel="00000000" w:rsidR="00000000" w:rsidRPr="00000000">
        <w:rPr>
          <w:b w:val="1"/>
          <w:rtl w:val="0"/>
        </w:rPr>
        <w:t xml:space="preserve">для воїнів ЗСУ.</w:t>
      </w:r>
    </w:p>
    <w:p w:rsidR="00000000" w:rsidDel="00000000" w:rsidP="00000000" w:rsidRDefault="00000000" w:rsidRPr="00000000" w14:paraId="0000004E">
      <w:pPr>
        <w:spacing w:line="360" w:lineRule="auto"/>
        <w:ind w:firstLine="705"/>
        <w:jc w:val="both"/>
        <w:rPr/>
      </w:pPr>
      <w:r w:rsidDel="00000000" w:rsidR="00000000" w:rsidRPr="00000000">
        <w:rPr>
          <w:rtl w:val="0"/>
        </w:rPr>
        <w:t xml:space="preserve">Для участі у Фестивалі просимо учасників подати заявку на електронну адресу </w:t>
      </w:r>
      <w:hyperlink r:id="rId7">
        <w:r w:rsidDel="00000000" w:rsidR="00000000" w:rsidRPr="00000000">
          <w:rPr>
            <w:b w:val="1"/>
            <w:color w:val="000000"/>
            <w:u w:val="none"/>
            <w:rtl w:val="0"/>
          </w:rPr>
          <w:t xml:space="preserve">budtvor1@meta.ua</w:t>
        </w:r>
      </w:hyperlink>
      <w:r w:rsidDel="00000000" w:rsidR="00000000" w:rsidRPr="00000000">
        <w:rPr>
          <w:rtl w:val="0"/>
        </w:rPr>
        <w:t xml:space="preserve"> до 26 вересня 2023 року за формою даного зразка.</w:t>
      </w:r>
    </w:p>
    <w:p w:rsidR="00000000" w:rsidDel="00000000" w:rsidP="00000000" w:rsidRDefault="00000000" w:rsidRPr="00000000" w14:paraId="0000004F">
      <w:pPr>
        <w:ind w:firstLine="70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0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0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ЗРАЗОК</w:t>
      </w:r>
    </w:p>
    <w:p w:rsidR="00000000" w:rsidDel="00000000" w:rsidP="00000000" w:rsidRDefault="00000000" w:rsidRPr="00000000" w14:paraId="00000052">
      <w:pPr>
        <w:ind w:firstLine="70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5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03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(назва закладу)</w:t>
      </w:r>
    </w:p>
    <w:p w:rsidR="00000000" w:rsidDel="00000000" w:rsidP="00000000" w:rsidRDefault="00000000" w:rsidRPr="00000000" w14:paraId="00000055">
      <w:pPr>
        <w:ind w:firstLine="70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участь у Х міському фестивалі декоративно-ужиткового мистецтва «Садгірські коралі»</w:t>
      </w:r>
    </w:p>
    <w:p w:rsidR="00000000" w:rsidDel="00000000" w:rsidP="00000000" w:rsidRDefault="00000000" w:rsidRPr="00000000" w14:paraId="00000056">
      <w:pPr>
        <w:ind w:firstLine="70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2863"/>
        <w:gridCol w:w="1673"/>
        <w:gridCol w:w="2179"/>
        <w:gridCol w:w="1926"/>
        <w:tblGridChange w:id="0">
          <w:tblGrid>
            <w:gridCol w:w="988"/>
            <w:gridCol w:w="2863"/>
            <w:gridCol w:w="1673"/>
            <w:gridCol w:w="2179"/>
            <w:gridCol w:w="1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Прізвище, ім'я, учасника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Вік учасника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гуртка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ПІБ керівника гуртка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3540" w:hanging="28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Програма Фестивалю</w:t>
      </w:r>
    </w:p>
    <w:p w:rsidR="00000000" w:rsidDel="00000000" w:rsidP="00000000" w:rsidRDefault="00000000" w:rsidRPr="00000000" w14:paraId="00000068">
      <w:pPr>
        <w:spacing w:line="360" w:lineRule="auto"/>
        <w:ind w:left="3540" w:hanging="28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705" w:hanging="705"/>
        <w:rPr/>
      </w:pPr>
      <w:r w:rsidDel="00000000" w:rsidR="00000000" w:rsidRPr="00000000">
        <w:rPr>
          <w:rtl w:val="0"/>
        </w:rPr>
        <w:t xml:space="preserve">13.30 – 14.00 – реєстрація учасників Фестивалю.</w:t>
      </w:r>
    </w:p>
    <w:p w:rsidR="00000000" w:rsidDel="00000000" w:rsidP="00000000" w:rsidRDefault="00000000" w:rsidRPr="00000000" w14:paraId="0000006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Інтерактивна екскурсія виставкою робіт вихованців гуртків творчого об'єднання декоративно-ужиткового мистецтва </w:t>
      </w:r>
      <w:r w:rsidDel="00000000" w:rsidR="00000000" w:rsidRPr="00000000">
        <w:rPr>
          <w:b w:val="1"/>
          <w:rtl w:val="0"/>
        </w:rPr>
        <w:t xml:space="preserve">«Намисто»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Волонтерська акція </w:t>
      </w:r>
      <w:r w:rsidDel="00000000" w:rsidR="00000000" w:rsidRPr="00000000">
        <w:rPr>
          <w:b w:val="1"/>
          <w:rtl w:val="0"/>
        </w:rPr>
        <w:t xml:space="preserve">«Допоможемо нашим захисникам».</w:t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14.00 – 14.20 – Відкриття Фестивалю.</w:t>
      </w:r>
    </w:p>
    <w:p w:rsidR="00000000" w:rsidDel="00000000" w:rsidP="00000000" w:rsidRDefault="00000000" w:rsidRPr="00000000" w14:paraId="0000006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14.20 – 14.50 – Творча майстерня «Із скрині майстрині» №1.</w:t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14.50 – 15.20 – Творча майстерня «Із скрині майстрині» №2.</w:t>
      </w:r>
    </w:p>
    <w:p w:rsidR="00000000" w:rsidDel="00000000" w:rsidP="00000000" w:rsidRDefault="00000000" w:rsidRPr="00000000" w14:paraId="0000006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15.20 – 15.50 – Творча майстерня «Із скрині майстрині» №3.</w:t>
      </w:r>
    </w:p>
    <w:p w:rsidR="00000000" w:rsidDel="00000000" w:rsidP="00000000" w:rsidRDefault="00000000" w:rsidRPr="00000000" w14:paraId="0000007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15.50 – 16.20 – Творча майстерня «Із скрині майстрині» №4.</w:t>
      </w:r>
    </w:p>
    <w:p w:rsidR="00000000" w:rsidDel="00000000" w:rsidP="00000000" w:rsidRDefault="00000000" w:rsidRPr="00000000" w14:paraId="0000007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16.20 – 16.50 - Творча майстерня «Із скрині майстрині» №5.</w:t>
      </w:r>
    </w:p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  <w:t xml:space="preserve">16.50 – 17.00 – Закриття Фестивалю, вручення сертифікатів учасникам Фестивалю.</w:t>
      </w:r>
    </w:p>
    <w:p w:rsidR="00000000" w:rsidDel="00000000" w:rsidP="00000000" w:rsidRDefault="00000000" w:rsidRPr="00000000" w14:paraId="0000007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НАША АДРЕСА: </w:t>
      </w:r>
      <w:r w:rsidDel="00000000" w:rsidR="00000000" w:rsidRPr="00000000">
        <w:rPr>
          <w:rtl w:val="0"/>
        </w:rPr>
        <w:t xml:space="preserve">м. Чернівці, вул. Демократична, 5, Будинок творчості дітей та юнацтва, тел. 56-04-41. Проїзд: маршрут № 1, 15, 16, 36, 37 – зупинка «Садгірський ринок», маршрут  №13 – зупинка «Міська лікарня №4».</w:t>
      </w:r>
    </w:p>
    <w:p w:rsidR="00000000" w:rsidDel="00000000" w:rsidP="00000000" w:rsidRDefault="00000000" w:rsidRPr="00000000" w14:paraId="0000007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Дане положення є офіційним запрошенням до участі у Х міському фестивалі декоративно-ужиткового мистецтва «Садгірські коралі».</w:t>
      </w:r>
    </w:p>
    <w:p w:rsidR="00000000" w:rsidDel="00000000" w:rsidP="00000000" w:rsidRDefault="00000000" w:rsidRPr="00000000" w14:paraId="0000007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77D71"/>
    <w:pPr>
      <w:spacing w:after="0" w:line="240" w:lineRule="auto"/>
    </w:pPr>
    <w:rPr>
      <w:rFonts w:ascii="Times New Roman" w:cs="Times New Roman" w:eastAsia="Times New Roman" w:hAnsi="Times New Roman"/>
      <w:sz w:val="28"/>
      <w:szCs w:val="28"/>
      <w:lang w:eastAsia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заголов"/>
    <w:basedOn w:val="a"/>
    <w:rsid w:val="00A77D71"/>
    <w:pPr>
      <w:widowControl w:val="0"/>
      <w:suppressAutoHyphens w:val="1"/>
      <w:jc w:val="center"/>
    </w:pPr>
    <w:rPr>
      <w:rFonts w:eastAsia="Lucida Sans Unicode"/>
      <w:b w:val="1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 w:val="1"/>
    <w:rsid w:val="00A77D71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D630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E469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7">
    <w:name w:val="Emphasis"/>
    <w:basedOn w:val="a0"/>
    <w:uiPriority w:val="20"/>
    <w:qFormat w:val="1"/>
    <w:rsid w:val="00572A73"/>
    <w:rPr>
      <w:i w:val="1"/>
      <w:iCs w:val="1"/>
    </w:rPr>
  </w:style>
  <w:style w:type="paragraph" w:styleId="1" w:customStyle="1">
    <w:name w:val="Обычный1"/>
    <w:rsid w:val="007141C7"/>
    <w:pPr>
      <w:spacing w:after="0" w:line="276" w:lineRule="auto"/>
    </w:pPr>
    <w:rPr>
      <w:rFonts w:ascii="Arial" w:cs="Arial" w:eastAsia="Arial" w:hAnsi="Arial"/>
      <w:color w:val="000000"/>
      <w:lang w:eastAsia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udtvor1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xu0BlZgN0o7gRf2QwK28di+IjQ==">CgMxLjA4AHIhMThGMXV2SGZRdGZHdVdvdUlsNlVaR01ZZXRVbHpES205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2021-09-06T07:15:00Z</dcterms:created>
  <dc:creator>User</dc:creator>
</cp:coreProperties>
</file>