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70" w:rsidRPr="005E4A70" w:rsidRDefault="009F0F9B" w:rsidP="009F0F9B">
      <w:pPr>
        <w:shd w:val="clear" w:color="auto" w:fill="FFFFFF"/>
        <w:spacing w:after="225" w:line="270" w:lineRule="atLeast"/>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noProof/>
          <w:color w:val="000000"/>
          <w:sz w:val="28"/>
          <w:szCs w:val="28"/>
          <w:lang w:eastAsia="ru-RU"/>
        </w:rPr>
        <w:drawing>
          <wp:inline distT="0" distB="0" distL="0" distR="0">
            <wp:extent cx="5686425" cy="15127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9786" cy="1516332"/>
                    </a:xfrm>
                    <a:prstGeom prst="rect">
                      <a:avLst/>
                    </a:prstGeom>
                    <a:noFill/>
                    <a:ln>
                      <a:noFill/>
                    </a:ln>
                  </pic:spPr>
                </pic:pic>
              </a:graphicData>
            </a:graphic>
          </wp:inline>
        </w:drawing>
      </w:r>
      <w:r w:rsidRPr="009F0F9B">
        <w:rPr>
          <w:rFonts w:ascii="Times New Roman" w:eastAsia="Times New Roman" w:hAnsi="Times New Roman" w:cs="Times New Roman"/>
          <w:b/>
          <w:bCs/>
          <w:i/>
          <w:iCs/>
          <w:color w:val="000000"/>
          <w:sz w:val="28"/>
          <w:szCs w:val="28"/>
          <w:lang w:eastAsia="ru-RU"/>
        </w:rPr>
        <w:t xml:space="preserve"> </w:t>
      </w:r>
    </w:p>
    <w:p w:rsidR="009F0F9B" w:rsidRDefault="009F0F9B" w:rsidP="009F0F9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lang w:val="uk-UA"/>
        </w:rPr>
        <w:t xml:space="preserve">                                                                     </w:t>
      </w:r>
      <w:r>
        <w:rPr>
          <w:rFonts w:ascii="TimesNewRomanPSMT" w:hAnsi="TimesNewRomanPSMT" w:cs="TimesNewRomanPSMT"/>
          <w:sz w:val="28"/>
          <w:szCs w:val="28"/>
        </w:rPr>
        <w:t>Департаменти (управління) освіти</w:t>
      </w:r>
    </w:p>
    <w:p w:rsidR="009F0F9B" w:rsidRDefault="009F0F9B" w:rsidP="009F0F9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lang w:val="uk-UA"/>
        </w:rPr>
        <w:t xml:space="preserve">                                                                     </w:t>
      </w:r>
      <w:r>
        <w:rPr>
          <w:rFonts w:ascii="TimesNewRomanPSMT" w:hAnsi="TimesNewRomanPSMT" w:cs="TimesNewRomanPSMT"/>
          <w:sz w:val="28"/>
          <w:szCs w:val="28"/>
        </w:rPr>
        <w:t>і науки обласних, Київської міської</w:t>
      </w:r>
    </w:p>
    <w:p w:rsidR="009F0F9B" w:rsidRDefault="009F0F9B" w:rsidP="009F0F9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lang w:val="uk-UA"/>
        </w:rPr>
        <w:t xml:space="preserve">                                                                    </w:t>
      </w:r>
      <w:r>
        <w:rPr>
          <w:rFonts w:ascii="TimesNewRomanPSMT" w:hAnsi="TimesNewRomanPSMT" w:cs="TimesNewRomanPSMT"/>
          <w:sz w:val="28"/>
          <w:szCs w:val="28"/>
        </w:rPr>
        <w:t xml:space="preserve">(військових) державних </w:t>
      </w:r>
      <w:proofErr w:type="gramStart"/>
      <w:r>
        <w:rPr>
          <w:rFonts w:ascii="TimesNewRomanPSMT" w:hAnsi="TimesNewRomanPSMT" w:cs="TimesNewRomanPSMT"/>
          <w:sz w:val="28"/>
          <w:szCs w:val="28"/>
        </w:rPr>
        <w:t>адм</w:t>
      </w:r>
      <w:proofErr w:type="gramEnd"/>
      <w:r>
        <w:rPr>
          <w:rFonts w:ascii="TimesNewRomanPSMT" w:hAnsi="TimesNewRomanPSMT" w:cs="TimesNewRomanPSMT"/>
          <w:sz w:val="28"/>
          <w:szCs w:val="28"/>
        </w:rPr>
        <w:t>іністрацій</w:t>
      </w:r>
    </w:p>
    <w:p w:rsidR="009F0F9B" w:rsidRDefault="009F0F9B" w:rsidP="009F0F9B">
      <w:pPr>
        <w:autoSpaceDE w:val="0"/>
        <w:autoSpaceDN w:val="0"/>
        <w:adjustRightInd w:val="0"/>
        <w:spacing w:after="0" w:line="240" w:lineRule="auto"/>
        <w:rPr>
          <w:rFonts w:ascii="TimesNewRomanPSMT" w:hAnsi="TimesNewRomanPSMT" w:cs="TimesNewRomanPSMT"/>
          <w:sz w:val="28"/>
          <w:szCs w:val="28"/>
          <w:lang w:val="uk-UA"/>
        </w:rPr>
      </w:pPr>
    </w:p>
    <w:p w:rsidR="009F0F9B" w:rsidRPr="009F0F9B" w:rsidRDefault="009F0F9B" w:rsidP="009F0F9B">
      <w:pPr>
        <w:autoSpaceDE w:val="0"/>
        <w:autoSpaceDN w:val="0"/>
        <w:adjustRightInd w:val="0"/>
        <w:spacing w:after="0" w:line="240" w:lineRule="auto"/>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9F0F9B">
        <w:rPr>
          <w:rFonts w:ascii="TimesNewRomanPSMT" w:hAnsi="TimesNewRomanPSMT" w:cs="TimesNewRomanPSMT"/>
          <w:sz w:val="28"/>
          <w:szCs w:val="28"/>
          <w:lang w:val="uk-UA"/>
        </w:rPr>
        <w:t>Заклади післядипломної</w:t>
      </w:r>
    </w:p>
    <w:p w:rsidR="009F0F9B" w:rsidRDefault="009F0F9B" w:rsidP="009F0F9B">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NewRomanPSMT" w:hAnsi="TimesNewRomanPSMT" w:cs="TimesNewRomanPSMT"/>
          <w:sz w:val="28"/>
          <w:szCs w:val="28"/>
          <w:lang w:val="uk-UA"/>
        </w:rPr>
        <w:t xml:space="preserve">                                    </w:t>
      </w:r>
      <w:r w:rsidRPr="009F0F9B">
        <w:rPr>
          <w:rFonts w:ascii="TimesNewRomanPSMT" w:hAnsi="TimesNewRomanPSMT" w:cs="TimesNewRomanPSMT"/>
          <w:sz w:val="28"/>
          <w:szCs w:val="28"/>
          <w:lang w:val="uk-UA"/>
        </w:rPr>
        <w:t>педагогічної освіти</w:t>
      </w:r>
      <w:r w:rsidRPr="009F0F9B">
        <w:rPr>
          <w:rFonts w:ascii="Times New Roman" w:eastAsia="Times New Roman" w:hAnsi="Times New Roman" w:cs="Times New Roman"/>
          <w:color w:val="000000"/>
          <w:sz w:val="28"/>
          <w:szCs w:val="28"/>
          <w:lang w:val="uk-UA" w:eastAsia="ru-RU"/>
        </w:rPr>
        <w:t xml:space="preserve"> </w:t>
      </w:r>
    </w:p>
    <w:p w:rsidR="00B53607" w:rsidRDefault="00B53607" w:rsidP="005E4A70">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val="uk-UA" w:eastAsia="ru-RU"/>
        </w:rPr>
      </w:pPr>
    </w:p>
    <w:p w:rsidR="005E4A70" w:rsidRPr="005E4A70" w:rsidRDefault="005E4A70" w:rsidP="005E4A70">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val="uk-UA" w:eastAsia="ru-RU"/>
        </w:rPr>
      </w:pPr>
      <w:bookmarkStart w:id="0" w:name="_GoBack"/>
      <w:bookmarkEnd w:id="0"/>
      <w:r w:rsidRPr="009F0F9B">
        <w:rPr>
          <w:rFonts w:ascii="Times New Roman" w:eastAsia="Times New Roman" w:hAnsi="Times New Roman" w:cs="Times New Roman"/>
          <w:b/>
          <w:bCs/>
          <w:color w:val="000000"/>
          <w:sz w:val="28"/>
          <w:szCs w:val="28"/>
          <w:bdr w:val="none" w:sz="0" w:space="0" w:color="auto" w:frame="1"/>
          <w:lang w:val="uk-UA" w:eastAsia="ru-RU"/>
        </w:rPr>
        <w:t>Про інструктивно-методичні</w:t>
      </w:r>
      <w:r w:rsidRPr="009F0F9B">
        <w:rPr>
          <w:rFonts w:ascii="Times New Roman" w:eastAsia="Times New Roman" w:hAnsi="Times New Roman" w:cs="Times New Roman"/>
          <w:b/>
          <w:bCs/>
          <w:color w:val="000000"/>
          <w:sz w:val="28"/>
          <w:szCs w:val="28"/>
          <w:bdr w:val="none" w:sz="0" w:space="0" w:color="auto" w:frame="1"/>
          <w:lang w:val="uk-UA" w:eastAsia="ru-RU"/>
        </w:rPr>
        <w:br/>
        <w:t>рекомендації щодо викладання</w:t>
      </w:r>
      <w:r w:rsidRPr="009F0F9B">
        <w:rPr>
          <w:rFonts w:ascii="Times New Roman" w:eastAsia="Times New Roman" w:hAnsi="Times New Roman" w:cs="Times New Roman"/>
          <w:b/>
          <w:bCs/>
          <w:color w:val="000000"/>
          <w:sz w:val="28"/>
          <w:szCs w:val="28"/>
          <w:bdr w:val="none" w:sz="0" w:space="0" w:color="auto" w:frame="1"/>
          <w:lang w:val="uk-UA" w:eastAsia="ru-RU"/>
        </w:rPr>
        <w:br/>
        <w:t>навчальних предметів/інтегрованих</w:t>
      </w:r>
      <w:r w:rsidRPr="009F0F9B">
        <w:rPr>
          <w:rFonts w:ascii="Times New Roman" w:eastAsia="Times New Roman" w:hAnsi="Times New Roman" w:cs="Times New Roman"/>
          <w:b/>
          <w:bCs/>
          <w:color w:val="000000"/>
          <w:sz w:val="28"/>
          <w:szCs w:val="28"/>
          <w:bdr w:val="none" w:sz="0" w:space="0" w:color="auto" w:frame="1"/>
          <w:lang w:val="uk-UA" w:eastAsia="ru-RU"/>
        </w:rPr>
        <w:br/>
        <w:t>курсів у закладах загальної середньої</w:t>
      </w:r>
      <w:r w:rsidRPr="009F0F9B">
        <w:rPr>
          <w:rFonts w:ascii="Times New Roman" w:eastAsia="Times New Roman" w:hAnsi="Times New Roman" w:cs="Times New Roman"/>
          <w:b/>
          <w:bCs/>
          <w:color w:val="000000"/>
          <w:sz w:val="28"/>
          <w:szCs w:val="28"/>
          <w:bdr w:val="none" w:sz="0" w:space="0" w:color="auto" w:frame="1"/>
          <w:lang w:val="uk-UA" w:eastAsia="ru-RU"/>
        </w:rPr>
        <w:br/>
        <w:t>освіти у 2023/2024 навчальному році</w:t>
      </w:r>
    </w:p>
    <w:p w:rsidR="005E4A70" w:rsidRPr="005E4A70" w:rsidRDefault="005E4A70" w:rsidP="005E4A70">
      <w:pPr>
        <w:shd w:val="clear" w:color="auto" w:fill="FFFFFF"/>
        <w:spacing w:after="0" w:line="240" w:lineRule="auto"/>
        <w:rPr>
          <w:rFonts w:ascii="Arial" w:eastAsia="Times New Roman" w:hAnsi="Arial" w:cs="Arial"/>
          <w:color w:val="000000"/>
          <w:sz w:val="21"/>
          <w:szCs w:val="21"/>
          <w:lang w:val="uk-UA" w:eastAsia="ru-RU"/>
        </w:rPr>
      </w:pP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1"/>
          <w:szCs w:val="21"/>
          <w:lang w:val="uk-UA" w:eastAsia="ru-RU"/>
        </w:rPr>
        <w:t xml:space="preserve">         </w:t>
      </w:r>
      <w:r w:rsidRPr="005E4A70">
        <w:rPr>
          <w:rFonts w:ascii="Times New Roman" w:eastAsia="Times New Roman" w:hAnsi="Times New Roman" w:cs="Times New Roman"/>
          <w:color w:val="000000"/>
          <w:sz w:val="28"/>
          <w:szCs w:val="28"/>
          <w:lang w:eastAsia="ru-RU"/>
        </w:rPr>
        <w:t xml:space="preserve">Міністерство освіти і науки надсилає для </w:t>
      </w:r>
      <w:proofErr w:type="gramStart"/>
      <w:r w:rsidRPr="005E4A70">
        <w:rPr>
          <w:rFonts w:ascii="Times New Roman" w:eastAsia="Times New Roman" w:hAnsi="Times New Roman" w:cs="Times New Roman"/>
          <w:color w:val="000000"/>
          <w:sz w:val="28"/>
          <w:szCs w:val="28"/>
          <w:lang w:eastAsia="ru-RU"/>
        </w:rPr>
        <w:t>практичного</w:t>
      </w:r>
      <w:proofErr w:type="gramEnd"/>
      <w:r w:rsidRPr="005E4A70">
        <w:rPr>
          <w:rFonts w:ascii="Times New Roman" w:eastAsia="Times New Roman" w:hAnsi="Times New Roman" w:cs="Times New Roman"/>
          <w:color w:val="000000"/>
          <w:sz w:val="28"/>
          <w:szCs w:val="28"/>
          <w:lang w:eastAsia="ru-RU"/>
        </w:rPr>
        <w:t xml:space="preserve"> використання інструктивно-методичні рекомендації щодо викладання навчальних предметів у закладах загальної середньої освіти у 2023/2024 навчальному році,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ідготовлених спільно з Державною науковою установою «Інститут модернізації змісту освіти».</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9F0F9B">
        <w:rPr>
          <w:rFonts w:ascii="Times New Roman" w:eastAsia="Times New Roman" w:hAnsi="Times New Roman" w:cs="Times New Roman"/>
          <w:color w:val="000000"/>
          <w:sz w:val="28"/>
          <w:szCs w:val="28"/>
          <w:lang w:val="uk-UA" w:eastAsia="ru-RU"/>
        </w:rPr>
        <w:t>Також інформуємо, що чинними залишаються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 (лист Міністерства освіти і науки України від 19.08.2022 №</w:t>
      </w:r>
      <w:r w:rsidRPr="005E4A70">
        <w:rPr>
          <w:rFonts w:ascii="Times New Roman" w:eastAsia="Times New Roman" w:hAnsi="Times New Roman" w:cs="Times New Roman"/>
          <w:color w:val="000000"/>
          <w:sz w:val="28"/>
          <w:szCs w:val="28"/>
          <w:lang w:eastAsia="ru-RU"/>
        </w:rPr>
        <w:t> </w:t>
      </w:r>
      <w:hyperlink r:id="rId7" w:history="1">
        <w:r w:rsidRPr="009F0F9B">
          <w:rPr>
            <w:rFonts w:ascii="Times New Roman" w:eastAsia="Times New Roman" w:hAnsi="Times New Roman" w:cs="Times New Roman"/>
            <w:b/>
            <w:color w:val="1F497D" w:themeColor="text2"/>
            <w:sz w:val="28"/>
            <w:szCs w:val="28"/>
            <w:bdr w:val="none" w:sz="0" w:space="0" w:color="auto" w:frame="1"/>
            <w:lang w:val="uk-UA" w:eastAsia="ru-RU"/>
          </w:rPr>
          <w:t>1/95</w:t>
        </w:r>
        <w:r w:rsidRPr="009F0F9B">
          <w:rPr>
            <w:rFonts w:ascii="Times New Roman" w:eastAsia="Times New Roman" w:hAnsi="Times New Roman" w:cs="Times New Roman"/>
            <w:b/>
            <w:color w:val="1F497D" w:themeColor="text2"/>
            <w:sz w:val="28"/>
            <w:szCs w:val="28"/>
            <w:bdr w:val="none" w:sz="0" w:space="0" w:color="auto" w:frame="1"/>
            <w:lang w:val="uk-UA" w:eastAsia="ru-RU"/>
          </w:rPr>
          <w:t>3</w:t>
        </w:r>
        <w:r w:rsidRPr="009F0F9B">
          <w:rPr>
            <w:rFonts w:ascii="Times New Roman" w:eastAsia="Times New Roman" w:hAnsi="Times New Roman" w:cs="Times New Roman"/>
            <w:b/>
            <w:color w:val="1F497D" w:themeColor="text2"/>
            <w:sz w:val="28"/>
            <w:szCs w:val="28"/>
            <w:bdr w:val="none" w:sz="0" w:space="0" w:color="auto" w:frame="1"/>
            <w:lang w:val="uk-UA" w:eastAsia="ru-RU"/>
          </w:rPr>
          <w:t>0-22</w:t>
        </w:r>
      </w:hyperlink>
      <w:r w:rsidRPr="009F0F9B">
        <w:rPr>
          <w:rFonts w:ascii="Times New Roman" w:eastAsia="Times New Roman" w:hAnsi="Times New Roman" w:cs="Times New Roman"/>
          <w:color w:val="000000"/>
          <w:sz w:val="28"/>
          <w:szCs w:val="28"/>
          <w:lang w:val="uk-UA" w:eastAsia="ru-RU"/>
        </w:rPr>
        <w:t>), і Методичні рекомендації щодо окремих питань здобуття загальної середньої освіти в умовах воєнного стану в Україні, затверджені наказом Міністерства освіти і науки України 15 травня 2023 р.</w:t>
      </w:r>
      <w:r w:rsidRPr="005E4A70">
        <w:rPr>
          <w:rFonts w:ascii="Times New Roman" w:eastAsia="Times New Roman" w:hAnsi="Times New Roman" w:cs="Times New Roman"/>
          <w:color w:val="000000"/>
          <w:sz w:val="28"/>
          <w:szCs w:val="28"/>
          <w:lang w:eastAsia="ru-RU"/>
        </w:rPr>
        <w:t> </w:t>
      </w:r>
      <w:r w:rsidR="00B53607" w:rsidRPr="009F0F9B">
        <w:rPr>
          <w:b/>
          <w:color w:val="1F497D" w:themeColor="text2"/>
        </w:rPr>
        <w:fldChar w:fldCharType="begin"/>
      </w:r>
      <w:r w:rsidR="00B53607" w:rsidRPr="009F0F9B">
        <w:rPr>
          <w:b/>
          <w:color w:val="1F497D" w:themeColor="text2"/>
          <w:lang w:val="uk-UA"/>
        </w:rPr>
        <w:instrText xml:space="preserve"> </w:instrText>
      </w:r>
      <w:r w:rsidR="00B53607" w:rsidRPr="009F0F9B">
        <w:rPr>
          <w:b/>
          <w:color w:val="1F497D" w:themeColor="text2"/>
        </w:rPr>
        <w:instrText>HYPERLINK</w:instrText>
      </w:r>
      <w:r w:rsidR="00B53607" w:rsidRPr="009F0F9B">
        <w:rPr>
          <w:b/>
          <w:color w:val="1F497D" w:themeColor="text2"/>
          <w:lang w:val="uk-UA"/>
        </w:rPr>
        <w:instrText xml:space="preserve"> "</w:instrText>
      </w:r>
      <w:r w:rsidR="00B53607" w:rsidRPr="009F0F9B">
        <w:rPr>
          <w:b/>
          <w:color w:val="1F497D" w:themeColor="text2"/>
        </w:rPr>
        <w:instrText>https</w:instrText>
      </w:r>
      <w:r w:rsidR="00B53607" w:rsidRPr="009F0F9B">
        <w:rPr>
          <w:b/>
          <w:color w:val="1F497D" w:themeColor="text2"/>
          <w:lang w:val="uk-UA"/>
        </w:rPr>
        <w:instrText>://</w:instrText>
      </w:r>
      <w:r w:rsidR="00B53607" w:rsidRPr="009F0F9B">
        <w:rPr>
          <w:b/>
          <w:color w:val="1F497D" w:themeColor="text2"/>
        </w:rPr>
        <w:instrText>osvita</w:instrText>
      </w:r>
      <w:r w:rsidR="00B53607" w:rsidRPr="009F0F9B">
        <w:rPr>
          <w:b/>
          <w:color w:val="1F497D" w:themeColor="text2"/>
          <w:lang w:val="uk-UA"/>
        </w:rPr>
        <w:instrText>.</w:instrText>
      </w:r>
      <w:r w:rsidR="00B53607" w:rsidRPr="009F0F9B">
        <w:rPr>
          <w:b/>
          <w:color w:val="1F497D" w:themeColor="text2"/>
        </w:rPr>
        <w:instrText>ua</w:instrText>
      </w:r>
      <w:r w:rsidR="00B53607" w:rsidRPr="009F0F9B">
        <w:rPr>
          <w:b/>
          <w:color w:val="1F497D" w:themeColor="text2"/>
          <w:lang w:val="uk-UA"/>
        </w:rPr>
        <w:instrText>/</w:instrText>
      </w:r>
      <w:r w:rsidR="00B53607" w:rsidRPr="009F0F9B">
        <w:rPr>
          <w:b/>
          <w:color w:val="1F497D" w:themeColor="text2"/>
        </w:rPr>
        <w:instrText>legislation</w:instrText>
      </w:r>
      <w:r w:rsidR="00B53607" w:rsidRPr="009F0F9B">
        <w:rPr>
          <w:b/>
          <w:color w:val="1F497D" w:themeColor="text2"/>
          <w:lang w:val="uk-UA"/>
        </w:rPr>
        <w:instrText>/</w:instrText>
      </w:r>
      <w:r w:rsidR="00B53607" w:rsidRPr="009F0F9B">
        <w:rPr>
          <w:b/>
          <w:color w:val="1F497D" w:themeColor="text2"/>
        </w:rPr>
        <w:instrText>Ser</w:instrText>
      </w:r>
      <w:r w:rsidR="00B53607" w:rsidRPr="009F0F9B">
        <w:rPr>
          <w:b/>
          <w:color w:val="1F497D" w:themeColor="text2"/>
          <w:lang w:val="uk-UA"/>
        </w:rPr>
        <w:instrText>_</w:instrText>
      </w:r>
      <w:r w:rsidR="00B53607" w:rsidRPr="009F0F9B">
        <w:rPr>
          <w:b/>
          <w:color w:val="1F497D" w:themeColor="text2"/>
        </w:rPr>
        <w:instrText>osv</w:instrText>
      </w:r>
      <w:r w:rsidR="00B53607" w:rsidRPr="009F0F9B">
        <w:rPr>
          <w:b/>
          <w:color w:val="1F497D" w:themeColor="text2"/>
          <w:lang w:val="uk-UA"/>
        </w:rPr>
        <w:instrText xml:space="preserve">/89142/" </w:instrText>
      </w:r>
      <w:r w:rsidR="00B53607" w:rsidRPr="009F0F9B">
        <w:rPr>
          <w:b/>
          <w:color w:val="1F497D" w:themeColor="text2"/>
        </w:rPr>
        <w:fldChar w:fldCharType="separate"/>
      </w:r>
      <w:r w:rsidRPr="009F0F9B">
        <w:rPr>
          <w:rFonts w:ascii="Times New Roman" w:eastAsia="Times New Roman" w:hAnsi="Times New Roman" w:cs="Times New Roman"/>
          <w:b/>
          <w:color w:val="1F497D" w:themeColor="text2"/>
          <w:sz w:val="28"/>
          <w:szCs w:val="28"/>
          <w:bdr w:val="none" w:sz="0" w:space="0" w:color="auto" w:frame="1"/>
          <w:lang w:eastAsia="ru-RU"/>
        </w:rPr>
        <w:t>№ 563</w:t>
      </w:r>
      <w:r w:rsidR="00B53607" w:rsidRPr="009F0F9B">
        <w:rPr>
          <w:rFonts w:ascii="Times New Roman" w:eastAsia="Times New Roman" w:hAnsi="Times New Roman" w:cs="Times New Roman"/>
          <w:b/>
          <w:color w:val="1F497D" w:themeColor="text2"/>
          <w:sz w:val="28"/>
          <w:szCs w:val="28"/>
          <w:bdr w:val="none" w:sz="0" w:space="0" w:color="auto" w:frame="1"/>
          <w:lang w:eastAsia="ru-RU"/>
        </w:rPr>
        <w:fldChar w:fldCharType="end"/>
      </w:r>
      <w:r w:rsidRPr="005E4A70">
        <w:rPr>
          <w:rFonts w:ascii="Times New Roman" w:eastAsia="Times New Roman" w:hAnsi="Times New Roman" w:cs="Times New Roman"/>
          <w:color w:val="000000"/>
          <w:sz w:val="28"/>
          <w:szCs w:val="28"/>
          <w:lang w:eastAsia="ru-RU"/>
        </w:rPr>
        <w:t>.</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5E4A70">
        <w:rPr>
          <w:rFonts w:ascii="Times New Roman" w:eastAsia="Times New Roman" w:hAnsi="Times New Roman" w:cs="Times New Roman"/>
          <w:color w:val="000000"/>
          <w:sz w:val="28"/>
          <w:szCs w:val="28"/>
          <w:lang w:eastAsia="ru-RU"/>
        </w:rPr>
        <w:t xml:space="preserve">Просимо довести інформацію </w:t>
      </w:r>
      <w:proofErr w:type="gramStart"/>
      <w:r w:rsidRPr="005E4A70">
        <w:rPr>
          <w:rFonts w:ascii="Times New Roman" w:eastAsia="Times New Roman" w:hAnsi="Times New Roman" w:cs="Times New Roman"/>
          <w:color w:val="000000"/>
          <w:sz w:val="28"/>
          <w:szCs w:val="28"/>
          <w:lang w:eastAsia="ru-RU"/>
        </w:rPr>
        <w:t>до</w:t>
      </w:r>
      <w:proofErr w:type="gramEnd"/>
      <w:r w:rsidRPr="005E4A70">
        <w:rPr>
          <w:rFonts w:ascii="Times New Roman" w:eastAsia="Times New Roman" w:hAnsi="Times New Roman" w:cs="Times New Roman"/>
          <w:color w:val="000000"/>
          <w:sz w:val="28"/>
          <w:szCs w:val="28"/>
          <w:lang w:eastAsia="ru-RU"/>
        </w:rPr>
        <w:t xml:space="preserve"> відома керівників закладів загальної середньої освіти та педагогічних працівників.</w:t>
      </w:r>
    </w:p>
    <w:p w:rsid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5E4A70">
        <w:rPr>
          <w:rFonts w:ascii="Times New Roman" w:eastAsia="Times New Roman" w:hAnsi="Times New Roman" w:cs="Times New Roman"/>
          <w:color w:val="000000"/>
          <w:sz w:val="28"/>
          <w:szCs w:val="28"/>
          <w:lang w:eastAsia="ru-RU"/>
        </w:rPr>
        <w:t>Заступник Міністра                                         </w:t>
      </w:r>
      <w:r>
        <w:rPr>
          <w:rFonts w:ascii="Times New Roman" w:eastAsia="Times New Roman" w:hAnsi="Times New Roman" w:cs="Times New Roman"/>
          <w:color w:val="000000"/>
          <w:sz w:val="28"/>
          <w:szCs w:val="28"/>
          <w:lang w:val="uk-UA" w:eastAsia="ru-RU"/>
        </w:rPr>
        <w:t xml:space="preserve">                 </w:t>
      </w:r>
      <w:r w:rsidRPr="005E4A70">
        <w:rPr>
          <w:rFonts w:ascii="Times New Roman" w:eastAsia="Times New Roman" w:hAnsi="Times New Roman" w:cs="Times New Roman"/>
          <w:color w:val="000000"/>
          <w:sz w:val="28"/>
          <w:szCs w:val="28"/>
          <w:lang w:eastAsia="ru-RU"/>
        </w:rPr>
        <w:t>    Андрій Сташкі</w:t>
      </w:r>
      <w:proofErr w:type="gramStart"/>
      <w:r w:rsidRPr="005E4A70">
        <w:rPr>
          <w:rFonts w:ascii="Times New Roman" w:eastAsia="Times New Roman" w:hAnsi="Times New Roman" w:cs="Times New Roman"/>
          <w:color w:val="000000"/>
          <w:sz w:val="28"/>
          <w:szCs w:val="28"/>
          <w:lang w:eastAsia="ru-RU"/>
        </w:rPr>
        <w:t>в</w:t>
      </w:r>
      <w:proofErr w:type="gramEnd"/>
    </w:p>
    <w:p w:rsidR="00D96084" w:rsidRPr="00D96084" w:rsidRDefault="00D96084" w:rsidP="005E4A70">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p>
    <w:p w:rsidR="005E4A70" w:rsidRDefault="00AB4470" w:rsidP="00AB4470">
      <w:pPr>
        <w:shd w:val="clear" w:color="auto" w:fill="FFFFFF"/>
        <w:spacing w:after="0" w:line="240" w:lineRule="auto"/>
        <w:rPr>
          <w:rFonts w:ascii="Arial" w:eastAsia="Times New Roman" w:hAnsi="Arial" w:cs="Arial"/>
          <w:b/>
          <w:bCs/>
          <w:color w:val="000000"/>
          <w:sz w:val="21"/>
          <w:szCs w:val="21"/>
          <w:bdr w:val="none" w:sz="0" w:space="0" w:color="auto" w:frame="1"/>
          <w:lang w:val="uk-UA" w:eastAsia="ru-RU"/>
        </w:rPr>
      </w:pPr>
      <w:r>
        <w:rPr>
          <w:rFonts w:ascii="Arial" w:eastAsia="Times New Roman" w:hAnsi="Arial" w:cs="Arial"/>
          <w:b/>
          <w:bCs/>
          <w:noProof/>
          <w:color w:val="000000"/>
          <w:sz w:val="21"/>
          <w:szCs w:val="21"/>
          <w:bdr w:val="none" w:sz="0" w:space="0" w:color="auto" w:frame="1"/>
          <w:lang w:eastAsia="ru-RU"/>
        </w:rPr>
        <w:drawing>
          <wp:inline distT="0" distB="0" distL="0" distR="0" wp14:anchorId="010A6DA1" wp14:editId="081C6F71">
            <wp:extent cx="5077558" cy="9144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5130" cy="917564"/>
                    </a:xfrm>
                    <a:prstGeom prst="rect">
                      <a:avLst/>
                    </a:prstGeom>
                    <a:noFill/>
                    <a:ln>
                      <a:noFill/>
                    </a:ln>
                  </pic:spPr>
                </pic:pic>
              </a:graphicData>
            </a:graphic>
          </wp:inline>
        </w:drawing>
      </w:r>
    </w:p>
    <w:p w:rsidR="005E4A70" w:rsidRDefault="005E4A70" w:rsidP="005E4A70">
      <w:pPr>
        <w:shd w:val="clear" w:color="auto" w:fill="FFFFFF"/>
        <w:spacing w:after="0" w:line="240" w:lineRule="auto"/>
        <w:jc w:val="center"/>
        <w:rPr>
          <w:rFonts w:ascii="Arial" w:eastAsia="Times New Roman" w:hAnsi="Arial" w:cs="Arial"/>
          <w:b/>
          <w:bCs/>
          <w:color w:val="000000"/>
          <w:sz w:val="21"/>
          <w:szCs w:val="21"/>
          <w:bdr w:val="none" w:sz="0" w:space="0" w:color="auto" w:frame="1"/>
          <w:lang w:val="uk-UA" w:eastAsia="ru-RU"/>
        </w:rPr>
      </w:pPr>
    </w:p>
    <w:p w:rsidR="005E4A70" w:rsidRDefault="005E4A70" w:rsidP="005E4A70">
      <w:pPr>
        <w:shd w:val="clear" w:color="auto" w:fill="FFFFFF"/>
        <w:spacing w:after="0" w:line="240" w:lineRule="auto"/>
        <w:jc w:val="center"/>
        <w:rPr>
          <w:rFonts w:ascii="Arial" w:eastAsia="Times New Roman" w:hAnsi="Arial" w:cs="Arial"/>
          <w:b/>
          <w:bCs/>
          <w:color w:val="000000"/>
          <w:sz w:val="21"/>
          <w:szCs w:val="21"/>
          <w:bdr w:val="none" w:sz="0" w:space="0" w:color="auto" w:frame="1"/>
          <w:lang w:val="uk-UA" w:eastAsia="ru-RU"/>
        </w:rPr>
      </w:pPr>
    </w:p>
    <w:p w:rsidR="005E4A70" w:rsidRDefault="005E4A70" w:rsidP="005E4A70">
      <w:pPr>
        <w:shd w:val="clear" w:color="auto" w:fill="FFFFFF"/>
        <w:spacing w:after="0" w:line="240" w:lineRule="auto"/>
        <w:jc w:val="center"/>
        <w:rPr>
          <w:rFonts w:ascii="Arial" w:eastAsia="Times New Roman" w:hAnsi="Arial" w:cs="Arial"/>
          <w:b/>
          <w:bCs/>
          <w:color w:val="000000"/>
          <w:sz w:val="21"/>
          <w:szCs w:val="21"/>
          <w:bdr w:val="none" w:sz="0" w:space="0" w:color="auto" w:frame="1"/>
          <w:lang w:val="uk-UA" w:eastAsia="ru-RU"/>
        </w:rPr>
      </w:pPr>
    </w:p>
    <w:p w:rsidR="005E4A70" w:rsidRPr="005E4A70" w:rsidRDefault="005E4A70" w:rsidP="005E4A7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b/>
          <w:bCs/>
          <w:color w:val="000000"/>
          <w:sz w:val="28"/>
          <w:szCs w:val="28"/>
          <w:bdr w:val="none" w:sz="0" w:space="0" w:color="auto" w:frame="1"/>
          <w:lang w:eastAsia="ru-RU"/>
        </w:rPr>
        <w:t>ІНСТРУКТИВНО-МЕТОДИЧНІ РЕКОМЕНДАЦІЇ</w:t>
      </w:r>
      <w:r w:rsidRPr="005E4A70">
        <w:rPr>
          <w:rFonts w:ascii="Times New Roman" w:eastAsia="Times New Roman" w:hAnsi="Times New Roman" w:cs="Times New Roman"/>
          <w:b/>
          <w:bCs/>
          <w:color w:val="000000"/>
          <w:sz w:val="28"/>
          <w:szCs w:val="28"/>
          <w:bdr w:val="none" w:sz="0" w:space="0" w:color="auto" w:frame="1"/>
          <w:lang w:eastAsia="ru-RU"/>
        </w:rPr>
        <w:br/>
        <w:t xml:space="preserve">щодо викладання навчальних предметів </w:t>
      </w:r>
      <w:proofErr w:type="gramStart"/>
      <w:r w:rsidRPr="005E4A70">
        <w:rPr>
          <w:rFonts w:ascii="Times New Roman" w:eastAsia="Times New Roman" w:hAnsi="Times New Roman" w:cs="Times New Roman"/>
          <w:b/>
          <w:bCs/>
          <w:color w:val="000000"/>
          <w:sz w:val="28"/>
          <w:szCs w:val="28"/>
          <w:bdr w:val="none" w:sz="0" w:space="0" w:color="auto" w:frame="1"/>
          <w:lang w:eastAsia="ru-RU"/>
        </w:rPr>
        <w:t>у</w:t>
      </w:r>
      <w:proofErr w:type="gramEnd"/>
      <w:r w:rsidRPr="005E4A70">
        <w:rPr>
          <w:rFonts w:ascii="Times New Roman" w:eastAsia="Times New Roman" w:hAnsi="Times New Roman" w:cs="Times New Roman"/>
          <w:b/>
          <w:bCs/>
          <w:color w:val="000000"/>
          <w:sz w:val="28"/>
          <w:szCs w:val="28"/>
          <w:bdr w:val="none" w:sz="0" w:space="0" w:color="auto" w:frame="1"/>
          <w:lang w:eastAsia="ru-RU"/>
        </w:rPr>
        <w:t xml:space="preserve"> закладах загальної середньої</w:t>
      </w:r>
      <w:r w:rsidRPr="005E4A70">
        <w:rPr>
          <w:rFonts w:ascii="Times New Roman" w:eastAsia="Times New Roman" w:hAnsi="Times New Roman" w:cs="Times New Roman"/>
          <w:b/>
          <w:bCs/>
          <w:color w:val="000000"/>
          <w:sz w:val="28"/>
          <w:szCs w:val="28"/>
          <w:bdr w:val="none" w:sz="0" w:space="0" w:color="auto" w:frame="1"/>
          <w:lang w:eastAsia="ru-RU"/>
        </w:rPr>
        <w:br/>
        <w:t>освіти у 2023/2024 навчальному році</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У 2023/2024 навчальному році </w:t>
      </w:r>
      <w:proofErr w:type="gramStart"/>
      <w:r w:rsidRPr="005E4A70">
        <w:rPr>
          <w:rFonts w:ascii="Times New Roman" w:eastAsia="Times New Roman" w:hAnsi="Times New Roman" w:cs="Times New Roman"/>
          <w:color w:val="000000"/>
          <w:sz w:val="28"/>
          <w:szCs w:val="28"/>
          <w:lang w:eastAsia="ru-RU"/>
        </w:rPr>
        <w:t>пр</w:t>
      </w:r>
      <w:proofErr w:type="gramEnd"/>
      <w:r w:rsidRPr="005E4A70">
        <w:rPr>
          <w:rFonts w:ascii="Times New Roman" w:eastAsia="Times New Roman" w:hAnsi="Times New Roman" w:cs="Times New Roman"/>
          <w:color w:val="000000"/>
          <w:sz w:val="28"/>
          <w:szCs w:val="28"/>
          <w:lang w:eastAsia="ru-RU"/>
        </w:rPr>
        <w:t>іоритетними є такі напрями освітньої діяльності:</w:t>
      </w:r>
    </w:p>
    <w:p w:rsidR="005E4A70" w:rsidRPr="005E4A70" w:rsidRDefault="005E4A70" w:rsidP="005E4A70">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продовження реформи загальної середньої освіти відповідно до Концепції «Нова українська школа» – впровадження у 6 класах нового Державного стандарту базової середньої освіти (далі – Державний стандарт);</w:t>
      </w:r>
    </w:p>
    <w:p w:rsidR="005E4A70" w:rsidRPr="005E4A70" w:rsidRDefault="005E4A70" w:rsidP="005E4A70">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подолання втрат у навчанні, зумовлених спочатку тривалими карантинами, поті</w:t>
      </w:r>
      <w:proofErr w:type="gramStart"/>
      <w:r w:rsidRPr="005E4A70">
        <w:rPr>
          <w:rFonts w:ascii="Times New Roman" w:eastAsia="Times New Roman" w:hAnsi="Times New Roman" w:cs="Times New Roman"/>
          <w:color w:val="000000"/>
          <w:sz w:val="28"/>
          <w:szCs w:val="28"/>
          <w:lang w:eastAsia="ru-RU"/>
        </w:rPr>
        <w:t>м</w:t>
      </w:r>
      <w:proofErr w:type="gramEnd"/>
      <w:r w:rsidRPr="005E4A70">
        <w:rPr>
          <w:rFonts w:ascii="Times New Roman" w:eastAsia="Times New Roman" w:hAnsi="Times New Roman" w:cs="Times New Roman"/>
          <w:color w:val="000000"/>
          <w:sz w:val="28"/>
          <w:szCs w:val="28"/>
          <w:lang w:eastAsia="ru-RU"/>
        </w:rPr>
        <w:t xml:space="preserve"> – військовою агресією рф на території нашої держави;</w:t>
      </w:r>
    </w:p>
    <w:p w:rsidR="005E4A70" w:rsidRPr="005E4A70" w:rsidRDefault="005E4A70" w:rsidP="005E4A70">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посилення національно-патріотичного виховання, формування громадянської позиції, розвиток навичок інформаційної гі</w:t>
      </w:r>
      <w:proofErr w:type="gramStart"/>
      <w:r w:rsidRPr="005E4A70">
        <w:rPr>
          <w:rFonts w:ascii="Times New Roman" w:eastAsia="Times New Roman" w:hAnsi="Times New Roman" w:cs="Times New Roman"/>
          <w:color w:val="000000"/>
          <w:sz w:val="28"/>
          <w:szCs w:val="28"/>
          <w:lang w:eastAsia="ru-RU"/>
        </w:rPr>
        <w:t>г</w:t>
      </w:r>
      <w:proofErr w:type="gramEnd"/>
      <w:r w:rsidRPr="005E4A70">
        <w:rPr>
          <w:rFonts w:ascii="Times New Roman" w:eastAsia="Times New Roman" w:hAnsi="Times New Roman" w:cs="Times New Roman"/>
          <w:color w:val="000000"/>
          <w:sz w:val="28"/>
          <w:szCs w:val="28"/>
          <w:lang w:eastAsia="ru-RU"/>
        </w:rPr>
        <w:t>ієни під час війни;</w:t>
      </w:r>
    </w:p>
    <w:p w:rsidR="005E4A70" w:rsidRPr="005E4A70" w:rsidRDefault="005E4A70" w:rsidP="005E4A70">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просвіта з питань особистої безпеки;</w:t>
      </w:r>
    </w:p>
    <w:p w:rsidR="005E4A70" w:rsidRPr="005E4A70" w:rsidRDefault="005E4A70" w:rsidP="005E4A70">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психологічна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ідтримка всіх учасників освітнього процесу.</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У 2023/2024 навчальному році продовжується поетапне впровадження </w:t>
      </w:r>
      <w:proofErr w:type="gramStart"/>
      <w:r w:rsidRPr="005E4A70">
        <w:rPr>
          <w:rFonts w:ascii="Times New Roman" w:eastAsia="Times New Roman" w:hAnsi="Times New Roman" w:cs="Times New Roman"/>
          <w:color w:val="000000"/>
          <w:sz w:val="28"/>
          <w:szCs w:val="28"/>
          <w:lang w:eastAsia="ru-RU"/>
        </w:rPr>
        <w:t>Державного</w:t>
      </w:r>
      <w:proofErr w:type="gramEnd"/>
      <w:r w:rsidRPr="005E4A70">
        <w:rPr>
          <w:rFonts w:ascii="Times New Roman" w:eastAsia="Times New Roman" w:hAnsi="Times New Roman" w:cs="Times New Roman"/>
          <w:color w:val="000000"/>
          <w:sz w:val="28"/>
          <w:szCs w:val="28"/>
          <w:lang w:eastAsia="ru-RU"/>
        </w:rPr>
        <w:t xml:space="preserve"> стандарту базової середньої освіти (далі – Державний стандарт), відповідно учні 6 класів закладів загальної середньої освіти переходять на нову модель навчання.</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Упровадження Державного стандарту спрямоване на зміни в організації освітнього процесу, які мають забезпечити можливості формування ученицями/учнями ключових компетентностей і наскрізних умінь, визначених </w:t>
      </w:r>
      <w:hyperlink r:id="rId9" w:history="1">
        <w:r w:rsidRPr="005E4A70">
          <w:rPr>
            <w:rFonts w:ascii="Times New Roman" w:eastAsia="Times New Roman" w:hAnsi="Times New Roman" w:cs="Times New Roman"/>
            <w:b/>
            <w:color w:val="4F81BD" w:themeColor="accent1"/>
            <w:sz w:val="28"/>
            <w:szCs w:val="28"/>
            <w:bdr w:val="none" w:sz="0" w:space="0" w:color="auto" w:frame="1"/>
            <w:lang w:eastAsia="ru-RU"/>
          </w:rPr>
          <w:t>Законом України «Про освіту»</w:t>
        </w:r>
      </w:hyperlink>
      <w:r w:rsidRPr="005E4A70">
        <w:rPr>
          <w:rFonts w:ascii="Times New Roman" w:eastAsia="Times New Roman" w:hAnsi="Times New Roman" w:cs="Times New Roman"/>
          <w:b/>
          <w:color w:val="4F81BD" w:themeColor="accent1"/>
          <w:sz w:val="28"/>
          <w:szCs w:val="28"/>
          <w:lang w:eastAsia="ru-RU"/>
        </w:rPr>
        <w:t>,</w:t>
      </w:r>
      <w:r w:rsidRPr="005E4A70">
        <w:rPr>
          <w:rFonts w:ascii="Times New Roman" w:eastAsia="Times New Roman" w:hAnsi="Times New Roman" w:cs="Times New Roman"/>
          <w:color w:val="000000"/>
          <w:sz w:val="28"/>
          <w:szCs w:val="28"/>
          <w:lang w:eastAsia="ru-RU"/>
        </w:rPr>
        <w:t xml:space="preserve"> та сприяти вихованню ціннісних орієнтирів </w:t>
      </w:r>
      <w:proofErr w:type="gramStart"/>
      <w:r w:rsidRPr="005E4A70">
        <w:rPr>
          <w:rFonts w:ascii="Times New Roman" w:eastAsia="Times New Roman" w:hAnsi="Times New Roman" w:cs="Times New Roman"/>
          <w:color w:val="000000"/>
          <w:sz w:val="28"/>
          <w:szCs w:val="28"/>
          <w:lang w:eastAsia="ru-RU"/>
        </w:rPr>
        <w:t>в</w:t>
      </w:r>
      <w:proofErr w:type="gramEnd"/>
      <w:r w:rsidRPr="005E4A70">
        <w:rPr>
          <w:rFonts w:ascii="Times New Roman" w:eastAsia="Times New Roman" w:hAnsi="Times New Roman" w:cs="Times New Roman"/>
          <w:color w:val="000000"/>
          <w:sz w:val="28"/>
          <w:szCs w:val="28"/>
          <w:lang w:eastAsia="ru-RU"/>
        </w:rPr>
        <w:t>ідповідно до Концепції «Нова українська школа».</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В освітній програмі закладу освіти зазначається перелік програм (модельних навчальних програм та/або навчальних програм) що використовуються закладом освіти в освітньому процесі </w:t>
      </w:r>
      <w:proofErr w:type="gramStart"/>
      <w:r w:rsidRPr="005E4A70">
        <w:rPr>
          <w:rFonts w:ascii="Times New Roman" w:eastAsia="Times New Roman" w:hAnsi="Times New Roman" w:cs="Times New Roman"/>
          <w:color w:val="000000"/>
          <w:sz w:val="28"/>
          <w:szCs w:val="28"/>
          <w:lang w:eastAsia="ru-RU"/>
        </w:rPr>
        <w:t>у</w:t>
      </w:r>
      <w:proofErr w:type="gramEnd"/>
      <w:r w:rsidRPr="005E4A70">
        <w:rPr>
          <w:rFonts w:ascii="Times New Roman" w:eastAsia="Times New Roman" w:hAnsi="Times New Roman" w:cs="Times New Roman"/>
          <w:color w:val="000000"/>
          <w:sz w:val="28"/>
          <w:szCs w:val="28"/>
          <w:lang w:eastAsia="ru-RU"/>
        </w:rPr>
        <w:t xml:space="preserve"> тому числі навчальні програми курсів за вибором.</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Відповідно до навчального плану заклад освіти здійснює вибі</w:t>
      </w:r>
      <w:proofErr w:type="gramStart"/>
      <w:r w:rsidRPr="005E4A70">
        <w:rPr>
          <w:rFonts w:ascii="Times New Roman" w:eastAsia="Times New Roman" w:hAnsi="Times New Roman" w:cs="Times New Roman"/>
          <w:color w:val="000000"/>
          <w:sz w:val="28"/>
          <w:szCs w:val="28"/>
          <w:lang w:eastAsia="ru-RU"/>
        </w:rPr>
        <w:t>р</w:t>
      </w:r>
      <w:proofErr w:type="gramEnd"/>
      <w:r w:rsidRPr="005E4A70">
        <w:rPr>
          <w:rFonts w:ascii="Times New Roman" w:eastAsia="Times New Roman" w:hAnsi="Times New Roman" w:cs="Times New Roman"/>
          <w:color w:val="000000"/>
          <w:sz w:val="28"/>
          <w:szCs w:val="28"/>
          <w:lang w:eastAsia="ru-RU"/>
        </w:rPr>
        <w:t xml:space="preserve"> модельних навчальних програм для закладів загальної середньої освіти з-поміж тих, яким надано гриф «Рекомендовано Міністерство освіти і науки України» (програми розміщено на сайтах Міністерства освіти і науки та Інституту модернізації змісту освіти за посиланнями:</w:t>
      </w:r>
    </w:p>
    <w:p w:rsidR="005E4A70" w:rsidRPr="005E4A70" w:rsidRDefault="005E4A70" w:rsidP="005E4A70">
      <w:pPr>
        <w:shd w:val="clear" w:color="auto" w:fill="FFFFFF"/>
        <w:spacing w:after="0" w:line="240" w:lineRule="auto"/>
        <w:jc w:val="both"/>
        <w:rPr>
          <w:rFonts w:ascii="Times New Roman" w:eastAsia="Times New Roman" w:hAnsi="Times New Roman" w:cs="Times New Roman"/>
          <w:b/>
          <w:color w:val="4F81BD" w:themeColor="accent1"/>
          <w:sz w:val="28"/>
          <w:szCs w:val="28"/>
          <w:lang w:eastAsia="ru-RU"/>
        </w:rPr>
      </w:pPr>
      <w:proofErr w:type="gramStart"/>
      <w:r w:rsidRPr="005E4A70">
        <w:rPr>
          <w:rFonts w:ascii="Times New Roman" w:eastAsia="Times New Roman" w:hAnsi="Times New Roman" w:cs="Times New Roman"/>
          <w:color w:val="000000"/>
          <w:sz w:val="28"/>
          <w:szCs w:val="28"/>
          <w:lang w:eastAsia="ru-RU"/>
        </w:rPr>
        <w:t>(</w:t>
      </w:r>
      <w:hyperlink r:id="rId10" w:history="1">
        <w:r w:rsidRPr="005E4A70">
          <w:rPr>
            <w:rFonts w:ascii="Times New Roman" w:eastAsia="Times New Roman" w:hAnsi="Times New Roman" w:cs="Times New Roman"/>
            <w:b/>
            <w:color w:val="4F81BD" w:themeColor="accent1"/>
            <w:sz w:val="28"/>
            <w:szCs w:val="28"/>
            <w:bdr w:val="none" w:sz="0" w:space="0" w:color="auto" w:frame="1"/>
            <w:lang w:eastAsia="ru-RU"/>
          </w:rPr>
          <w:t>https://mon.gov.ua/ua/osvita/zagalna-serednya-osvita/navchalniprogrami/modelni-navchalni-programi-dlya-5-9-klasiv-novoyi-ukrayinskoyi-shkolizaprovadzhuyutsya-poetapno-z-2022-roku</w:t>
        </w:r>
      </w:hyperlink>
      <w:proofErr w:type="gramEnd"/>
    </w:p>
    <w:p w:rsidR="005E4A70" w:rsidRPr="005E4A70" w:rsidRDefault="00B53607"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11" w:history="1">
        <w:proofErr w:type="gramStart"/>
        <w:r w:rsidR="005E4A70" w:rsidRPr="005E4A70">
          <w:rPr>
            <w:rFonts w:ascii="Times New Roman" w:eastAsia="Times New Roman" w:hAnsi="Times New Roman" w:cs="Times New Roman"/>
            <w:b/>
            <w:color w:val="4F81BD" w:themeColor="accent1"/>
            <w:sz w:val="28"/>
            <w:szCs w:val="28"/>
            <w:bdr w:val="none" w:sz="0" w:space="0" w:color="auto" w:frame="1"/>
            <w:lang w:eastAsia="ru-RU"/>
          </w:rPr>
          <w:t>https://imzo.gov.ua/model-ni-navchal-ni-prohramy/</w:t>
        </w:r>
      </w:hyperlink>
      <w:r w:rsidR="005E4A70" w:rsidRPr="005E4A70">
        <w:rPr>
          <w:rFonts w:ascii="Times New Roman" w:eastAsia="Times New Roman" w:hAnsi="Times New Roman" w:cs="Times New Roman"/>
          <w:b/>
          <w:color w:val="4F81BD" w:themeColor="accent1"/>
          <w:sz w:val="28"/>
          <w:szCs w:val="28"/>
          <w:lang w:eastAsia="ru-RU"/>
        </w:rPr>
        <w:t>).</w:t>
      </w:r>
      <w:proofErr w:type="gramEnd"/>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Сукупність модельних та/або навчальних програм в освітній програмі закладу має охоплювати досягнення учнями результатів навчання з усіх визначених Державним стандартом освітніх галузей. Отже </w:t>
      </w:r>
      <w:r w:rsidRPr="005E4A70">
        <w:rPr>
          <w:rFonts w:ascii="Times New Roman" w:eastAsia="Times New Roman" w:hAnsi="Times New Roman" w:cs="Times New Roman"/>
          <w:i/>
          <w:iCs/>
          <w:color w:val="000000"/>
          <w:sz w:val="28"/>
          <w:szCs w:val="28"/>
          <w:bdr w:val="none" w:sz="0" w:space="0" w:color="auto" w:frame="1"/>
          <w:lang w:eastAsia="ru-RU"/>
        </w:rPr>
        <w:t>кожна модельна навчальна програма е важливим складником освітньої програми закладу освіти.</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Керуючись законодавством (стаття 11 </w:t>
      </w:r>
      <w:hyperlink r:id="rId12" w:history="1">
        <w:r w:rsidRPr="005E4A70">
          <w:rPr>
            <w:rFonts w:ascii="Times New Roman" w:eastAsia="Times New Roman" w:hAnsi="Times New Roman" w:cs="Times New Roman"/>
            <w:b/>
            <w:color w:val="4F81BD" w:themeColor="accent1"/>
            <w:sz w:val="28"/>
            <w:szCs w:val="28"/>
            <w:bdr w:val="none" w:sz="0" w:space="0" w:color="auto" w:frame="1"/>
            <w:lang w:eastAsia="ru-RU"/>
          </w:rPr>
          <w:t>Закону України «Про повну загальну середню освіту»</w:t>
        </w:r>
      </w:hyperlink>
      <w:r w:rsidRPr="005E4A70">
        <w:rPr>
          <w:rFonts w:ascii="Times New Roman" w:eastAsia="Times New Roman" w:hAnsi="Times New Roman" w:cs="Times New Roman"/>
          <w:color w:val="000000"/>
          <w:sz w:val="28"/>
          <w:szCs w:val="28"/>
          <w:lang w:eastAsia="ru-RU"/>
        </w:rPr>
        <w:t>) привертаємо увагу керівників закладів освіти, що педагогічні працівники закладу освіти </w:t>
      </w:r>
      <w:r w:rsidRPr="005E4A70">
        <w:rPr>
          <w:rFonts w:ascii="Times New Roman" w:eastAsia="Times New Roman" w:hAnsi="Times New Roman" w:cs="Times New Roman"/>
          <w:b/>
          <w:bCs/>
          <w:i/>
          <w:iCs/>
          <w:color w:val="000000"/>
          <w:sz w:val="28"/>
          <w:szCs w:val="28"/>
          <w:bdr w:val="none" w:sz="0" w:space="0" w:color="auto" w:frame="1"/>
          <w:lang w:eastAsia="ru-RU"/>
        </w:rPr>
        <w:t>обирають модельні навчальні програми на певний цикл повної загальної середньої осві</w:t>
      </w:r>
      <w:proofErr w:type="gramStart"/>
      <w:r w:rsidRPr="005E4A70">
        <w:rPr>
          <w:rFonts w:ascii="Times New Roman" w:eastAsia="Times New Roman" w:hAnsi="Times New Roman" w:cs="Times New Roman"/>
          <w:b/>
          <w:bCs/>
          <w:i/>
          <w:iCs/>
          <w:color w:val="000000"/>
          <w:sz w:val="28"/>
          <w:szCs w:val="28"/>
          <w:bdr w:val="none" w:sz="0" w:space="0" w:color="auto" w:frame="1"/>
          <w:lang w:eastAsia="ru-RU"/>
        </w:rPr>
        <w:t>ти і не</w:t>
      </w:r>
      <w:proofErr w:type="gramEnd"/>
      <w:r w:rsidRPr="005E4A70">
        <w:rPr>
          <w:rFonts w:ascii="Times New Roman" w:eastAsia="Times New Roman" w:hAnsi="Times New Roman" w:cs="Times New Roman"/>
          <w:b/>
          <w:bCs/>
          <w:i/>
          <w:iCs/>
          <w:color w:val="000000"/>
          <w:sz w:val="28"/>
          <w:szCs w:val="28"/>
          <w:bdr w:val="none" w:sz="0" w:space="0" w:color="auto" w:frame="1"/>
          <w:lang w:eastAsia="ru-RU"/>
        </w:rPr>
        <w:t xml:space="preserve"> можуть змінювати їх в середині циклу, зокрема при переході від 5-го до 6-го класу, оскільки кожна з модельних навчальних </w:t>
      </w:r>
      <w:proofErr w:type="gramStart"/>
      <w:r w:rsidRPr="005E4A70">
        <w:rPr>
          <w:rFonts w:ascii="Times New Roman" w:eastAsia="Times New Roman" w:hAnsi="Times New Roman" w:cs="Times New Roman"/>
          <w:b/>
          <w:bCs/>
          <w:i/>
          <w:iCs/>
          <w:color w:val="000000"/>
          <w:sz w:val="28"/>
          <w:szCs w:val="28"/>
          <w:bdr w:val="none" w:sz="0" w:space="0" w:color="auto" w:frame="1"/>
          <w:lang w:eastAsia="ru-RU"/>
        </w:rPr>
        <w:t>програм ма</w:t>
      </w:r>
      <w:proofErr w:type="gramEnd"/>
      <w:r w:rsidRPr="005E4A70">
        <w:rPr>
          <w:rFonts w:ascii="Times New Roman" w:eastAsia="Times New Roman" w:hAnsi="Times New Roman" w:cs="Times New Roman"/>
          <w:b/>
          <w:bCs/>
          <w:i/>
          <w:iCs/>
          <w:color w:val="000000"/>
          <w:sz w:val="28"/>
          <w:szCs w:val="28"/>
          <w:bdr w:val="none" w:sz="0" w:space="0" w:color="auto" w:frame="1"/>
          <w:lang w:eastAsia="ru-RU"/>
        </w:rPr>
        <w:t>є особливості щодо реалізації вимог стандарту до результатів навчання на адаптаційному циклі.</w:t>
      </w:r>
      <w:r w:rsidRPr="005E4A70">
        <w:rPr>
          <w:rFonts w:ascii="Times New Roman" w:eastAsia="Times New Roman" w:hAnsi="Times New Roman" w:cs="Times New Roman"/>
          <w:color w:val="000000"/>
          <w:sz w:val="28"/>
          <w:szCs w:val="28"/>
          <w:lang w:eastAsia="ru-RU"/>
        </w:rPr>
        <w:t> Водночас, для класів, які розпочинають навчання на адаптаційному циклі повної загальної середньої освіти у 2023році (і в подальших роках), можуть бути обрані модельні навчальні програми інших авторів.</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Інформуємо, що строк дії грифа окремих модельних навчальних програм скорочено у зв’язку з внесенням змін. У 2023 році наказом Міністерства надано гриф оновленим програмам:</w:t>
      </w:r>
    </w:p>
    <w:p w:rsidR="005E4A70" w:rsidRPr="005E4A70" w:rsidRDefault="005E4A70" w:rsidP="005E4A70">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Модельна навчальна програма «Зарубіжна література. 5–6 класи» </w:t>
      </w:r>
      <w:proofErr w:type="gramStart"/>
      <w:r w:rsidRPr="005E4A70">
        <w:rPr>
          <w:rFonts w:ascii="Times New Roman" w:eastAsia="Times New Roman" w:hAnsi="Times New Roman" w:cs="Times New Roman"/>
          <w:color w:val="000000"/>
          <w:sz w:val="28"/>
          <w:szCs w:val="28"/>
          <w:lang w:eastAsia="ru-RU"/>
        </w:rPr>
        <w:t>для</w:t>
      </w:r>
      <w:proofErr w:type="gramEnd"/>
      <w:r w:rsidRPr="005E4A70">
        <w:rPr>
          <w:rFonts w:ascii="Times New Roman" w:eastAsia="Times New Roman" w:hAnsi="Times New Roman" w:cs="Times New Roman"/>
          <w:color w:val="000000"/>
          <w:sz w:val="28"/>
          <w:szCs w:val="28"/>
          <w:lang w:eastAsia="ru-RU"/>
        </w:rPr>
        <w:t xml:space="preserve"> закладів загальної середньої освіти (авт. Богданець-Білоскаленко Н. І., Снєгірьова В. В., Фідкевич О. Л.);</w:t>
      </w:r>
    </w:p>
    <w:p w:rsidR="005E4A70" w:rsidRPr="005E4A70" w:rsidRDefault="005E4A70" w:rsidP="005E4A70">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Модельна навчальна програма «Українська мова. 5–6 класи» </w:t>
      </w:r>
      <w:proofErr w:type="gramStart"/>
      <w:r w:rsidRPr="005E4A70">
        <w:rPr>
          <w:rFonts w:ascii="Times New Roman" w:eastAsia="Times New Roman" w:hAnsi="Times New Roman" w:cs="Times New Roman"/>
          <w:color w:val="000000"/>
          <w:sz w:val="28"/>
          <w:szCs w:val="28"/>
          <w:lang w:eastAsia="ru-RU"/>
        </w:rPr>
        <w:t>для</w:t>
      </w:r>
      <w:proofErr w:type="gramEnd"/>
      <w:r w:rsidRPr="005E4A70">
        <w:rPr>
          <w:rFonts w:ascii="Times New Roman" w:eastAsia="Times New Roman" w:hAnsi="Times New Roman" w:cs="Times New Roman"/>
          <w:color w:val="000000"/>
          <w:sz w:val="28"/>
          <w:szCs w:val="28"/>
          <w:lang w:eastAsia="ru-RU"/>
        </w:rPr>
        <w:t xml:space="preserve"> </w:t>
      </w:r>
      <w:proofErr w:type="gramStart"/>
      <w:r w:rsidRPr="005E4A70">
        <w:rPr>
          <w:rFonts w:ascii="Times New Roman" w:eastAsia="Times New Roman" w:hAnsi="Times New Roman" w:cs="Times New Roman"/>
          <w:color w:val="000000"/>
          <w:sz w:val="28"/>
          <w:szCs w:val="28"/>
          <w:lang w:eastAsia="ru-RU"/>
        </w:rPr>
        <w:t>заклад</w:t>
      </w:r>
      <w:proofErr w:type="gramEnd"/>
      <w:r w:rsidRPr="005E4A70">
        <w:rPr>
          <w:rFonts w:ascii="Times New Roman" w:eastAsia="Times New Roman" w:hAnsi="Times New Roman" w:cs="Times New Roman"/>
          <w:color w:val="000000"/>
          <w:sz w:val="28"/>
          <w:szCs w:val="28"/>
          <w:lang w:eastAsia="ru-RU"/>
        </w:rPr>
        <w:t>ів загальної середньої освіти (авт. Голуб Н. Б., Горошкіна О. М.);</w:t>
      </w:r>
    </w:p>
    <w:p w:rsidR="005E4A70" w:rsidRPr="005E4A70" w:rsidRDefault="005E4A70" w:rsidP="005E4A70">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t>Модельна навчальна програма «Українська література. 5–6 класи» для закладів загальної середньої освіти (за науковою редакцією Яценко Т. О., авт. кол.</w:t>
      </w:r>
      <w:proofErr w:type="gramEnd"/>
      <w:r w:rsidRPr="005E4A70">
        <w:rPr>
          <w:rFonts w:ascii="Times New Roman" w:eastAsia="Times New Roman" w:hAnsi="Times New Roman" w:cs="Times New Roman"/>
          <w:color w:val="000000"/>
          <w:sz w:val="28"/>
          <w:szCs w:val="28"/>
          <w:lang w:eastAsia="ru-RU"/>
        </w:rPr>
        <w:t xml:space="preserve"> Яценко Т. О., Пахаренко В. І., Кизилова В. В., Качак Т. Б., Слижук О. А., Овдійчук Л. М., Тригуб І. А., Дячок С. О. Макаренко В. М.);</w:t>
      </w:r>
    </w:p>
    <w:p w:rsidR="005E4A70" w:rsidRPr="005E4A70" w:rsidRDefault="005E4A70" w:rsidP="005E4A70">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t>Модельна навчальна програма «Зарубіжна література. 5–9 класи» для закладів загальної середньої освіти (авт. Ніколенко О. М., Ісаєва О. О., Клименко Ж. В., Мацевко-Бекерська Л. В., Юлдашева Л. П., Рудніцька Н. П., Туряниця В. Г., Тіхоненко С. О., Вітко М. І., Джангобекова Т. А.);</w:t>
      </w:r>
      <w:proofErr w:type="gramEnd"/>
    </w:p>
    <w:p w:rsidR="005E4A70" w:rsidRPr="005E4A70" w:rsidRDefault="005E4A70" w:rsidP="005E4A70">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Модельна навчальна програма «Зарубіжна література. 5–6 класи» </w:t>
      </w:r>
      <w:proofErr w:type="gramStart"/>
      <w:r w:rsidRPr="005E4A70">
        <w:rPr>
          <w:rFonts w:ascii="Times New Roman" w:eastAsia="Times New Roman" w:hAnsi="Times New Roman" w:cs="Times New Roman"/>
          <w:color w:val="000000"/>
          <w:sz w:val="28"/>
          <w:szCs w:val="28"/>
          <w:lang w:eastAsia="ru-RU"/>
        </w:rPr>
        <w:t>для</w:t>
      </w:r>
      <w:proofErr w:type="gramEnd"/>
      <w:r w:rsidRPr="005E4A70">
        <w:rPr>
          <w:rFonts w:ascii="Times New Roman" w:eastAsia="Times New Roman" w:hAnsi="Times New Roman" w:cs="Times New Roman"/>
          <w:color w:val="000000"/>
          <w:sz w:val="28"/>
          <w:szCs w:val="28"/>
          <w:lang w:eastAsia="ru-RU"/>
        </w:rPr>
        <w:t xml:space="preserve"> закладів загальної середньої освіти (авт. Волощук Є. В.);</w:t>
      </w:r>
    </w:p>
    <w:p w:rsidR="005E4A70" w:rsidRPr="005E4A70" w:rsidRDefault="005E4A70" w:rsidP="005E4A70">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Модельна навчальна програма «Інтегрований курс літератур (української та зарубіжної). 5–6 класи» </w:t>
      </w:r>
      <w:proofErr w:type="gramStart"/>
      <w:r w:rsidRPr="005E4A70">
        <w:rPr>
          <w:rFonts w:ascii="Times New Roman" w:eastAsia="Times New Roman" w:hAnsi="Times New Roman" w:cs="Times New Roman"/>
          <w:color w:val="000000"/>
          <w:sz w:val="28"/>
          <w:szCs w:val="28"/>
          <w:lang w:eastAsia="ru-RU"/>
        </w:rPr>
        <w:t>для</w:t>
      </w:r>
      <w:proofErr w:type="gramEnd"/>
      <w:r w:rsidRPr="005E4A70">
        <w:rPr>
          <w:rFonts w:ascii="Times New Roman" w:eastAsia="Times New Roman" w:hAnsi="Times New Roman" w:cs="Times New Roman"/>
          <w:color w:val="000000"/>
          <w:sz w:val="28"/>
          <w:szCs w:val="28"/>
          <w:lang w:eastAsia="ru-RU"/>
        </w:rPr>
        <w:t xml:space="preserve"> закладів загальної середньої освіти (авт. Яценко Т. О., Тригуб І. А.);</w:t>
      </w:r>
    </w:p>
    <w:p w:rsidR="005E4A70" w:rsidRPr="005E4A70" w:rsidRDefault="005E4A70" w:rsidP="005E4A70">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Модельна навчальна програма «Здоров’я, безпека та добробут. 5-6 класи (інтегрований курс)» </w:t>
      </w:r>
      <w:proofErr w:type="gramStart"/>
      <w:r w:rsidRPr="005E4A70">
        <w:rPr>
          <w:rFonts w:ascii="Times New Roman" w:eastAsia="Times New Roman" w:hAnsi="Times New Roman" w:cs="Times New Roman"/>
          <w:color w:val="000000"/>
          <w:sz w:val="28"/>
          <w:szCs w:val="28"/>
          <w:lang w:eastAsia="ru-RU"/>
        </w:rPr>
        <w:t>для</w:t>
      </w:r>
      <w:proofErr w:type="gramEnd"/>
      <w:r w:rsidRPr="005E4A70">
        <w:rPr>
          <w:rFonts w:ascii="Times New Roman" w:eastAsia="Times New Roman" w:hAnsi="Times New Roman" w:cs="Times New Roman"/>
          <w:color w:val="000000"/>
          <w:sz w:val="28"/>
          <w:szCs w:val="28"/>
          <w:lang w:eastAsia="ru-RU"/>
        </w:rPr>
        <w:t xml:space="preserve"> </w:t>
      </w:r>
      <w:proofErr w:type="gramStart"/>
      <w:r w:rsidRPr="005E4A70">
        <w:rPr>
          <w:rFonts w:ascii="Times New Roman" w:eastAsia="Times New Roman" w:hAnsi="Times New Roman" w:cs="Times New Roman"/>
          <w:color w:val="000000"/>
          <w:sz w:val="28"/>
          <w:szCs w:val="28"/>
          <w:lang w:eastAsia="ru-RU"/>
        </w:rPr>
        <w:t>заклад</w:t>
      </w:r>
      <w:proofErr w:type="gramEnd"/>
      <w:r w:rsidRPr="005E4A70">
        <w:rPr>
          <w:rFonts w:ascii="Times New Roman" w:eastAsia="Times New Roman" w:hAnsi="Times New Roman" w:cs="Times New Roman"/>
          <w:color w:val="000000"/>
          <w:sz w:val="28"/>
          <w:szCs w:val="28"/>
          <w:lang w:eastAsia="ru-RU"/>
        </w:rPr>
        <w:t>ів загальної середньої освіти (авт. Воронцова Т. В., Пономаренко В. С., Лаврентьєва І. В., Хомич О. Л.);</w:t>
      </w:r>
    </w:p>
    <w:p w:rsidR="005E4A70" w:rsidRPr="005E4A70" w:rsidRDefault="005E4A70" w:rsidP="005E4A70">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lastRenderedPageBreak/>
        <w:t xml:space="preserve">Модельна навчальна програма «Здоров’я, безпека та добробут. 5-6 класи (інтегрований курс)» </w:t>
      </w:r>
      <w:proofErr w:type="gramStart"/>
      <w:r w:rsidRPr="005E4A70">
        <w:rPr>
          <w:rFonts w:ascii="Times New Roman" w:eastAsia="Times New Roman" w:hAnsi="Times New Roman" w:cs="Times New Roman"/>
          <w:color w:val="000000"/>
          <w:sz w:val="28"/>
          <w:szCs w:val="28"/>
          <w:lang w:eastAsia="ru-RU"/>
        </w:rPr>
        <w:t>для</w:t>
      </w:r>
      <w:proofErr w:type="gramEnd"/>
      <w:r w:rsidRPr="005E4A70">
        <w:rPr>
          <w:rFonts w:ascii="Times New Roman" w:eastAsia="Times New Roman" w:hAnsi="Times New Roman" w:cs="Times New Roman"/>
          <w:color w:val="000000"/>
          <w:sz w:val="28"/>
          <w:szCs w:val="28"/>
          <w:lang w:eastAsia="ru-RU"/>
        </w:rPr>
        <w:t xml:space="preserve"> закладів загальної середньої освіти (авт. Шиян О. І., Дяків В. Г., Волощенко О. В., Гриньова М. В., Козак О. П., Овчарук О. В., Седоченко О. Б., Сорока І. З., Страшко С. В.);</w:t>
      </w:r>
    </w:p>
    <w:p w:rsidR="005E4A70" w:rsidRPr="005E4A70" w:rsidRDefault="005E4A70" w:rsidP="005E4A70">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t>Модельна навчальна програма «Здоров’я, безпека та добробут. 5-6 класи (інтегрований курс)» для закладів загальної середньої освіти (авт. Хитра З. М. Романенко О. А);</w:t>
      </w:r>
      <w:proofErr w:type="gramEnd"/>
    </w:p>
    <w:p w:rsidR="005E4A70" w:rsidRPr="005E4A70" w:rsidRDefault="005E4A70" w:rsidP="005E4A70">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Модельна навчальна програма «Здоров’я, безпека та добробут. 5-6 класи (інтегрований курс)» </w:t>
      </w:r>
      <w:proofErr w:type="gramStart"/>
      <w:r w:rsidRPr="005E4A70">
        <w:rPr>
          <w:rFonts w:ascii="Times New Roman" w:eastAsia="Times New Roman" w:hAnsi="Times New Roman" w:cs="Times New Roman"/>
          <w:color w:val="000000"/>
          <w:sz w:val="28"/>
          <w:szCs w:val="28"/>
          <w:lang w:eastAsia="ru-RU"/>
        </w:rPr>
        <w:t>для</w:t>
      </w:r>
      <w:proofErr w:type="gramEnd"/>
      <w:r w:rsidRPr="005E4A70">
        <w:rPr>
          <w:rFonts w:ascii="Times New Roman" w:eastAsia="Times New Roman" w:hAnsi="Times New Roman" w:cs="Times New Roman"/>
          <w:color w:val="000000"/>
          <w:sz w:val="28"/>
          <w:szCs w:val="28"/>
          <w:lang w:eastAsia="ru-RU"/>
        </w:rPr>
        <w:t xml:space="preserve"> </w:t>
      </w:r>
      <w:proofErr w:type="gramStart"/>
      <w:r w:rsidRPr="005E4A70">
        <w:rPr>
          <w:rFonts w:ascii="Times New Roman" w:eastAsia="Times New Roman" w:hAnsi="Times New Roman" w:cs="Times New Roman"/>
          <w:color w:val="000000"/>
          <w:sz w:val="28"/>
          <w:szCs w:val="28"/>
          <w:lang w:eastAsia="ru-RU"/>
        </w:rPr>
        <w:t>заклад</w:t>
      </w:r>
      <w:proofErr w:type="gramEnd"/>
      <w:r w:rsidRPr="005E4A70">
        <w:rPr>
          <w:rFonts w:ascii="Times New Roman" w:eastAsia="Times New Roman" w:hAnsi="Times New Roman" w:cs="Times New Roman"/>
          <w:color w:val="000000"/>
          <w:sz w:val="28"/>
          <w:szCs w:val="28"/>
          <w:lang w:eastAsia="ru-RU"/>
        </w:rPr>
        <w:t>ів загальної середньої освіти (авт. Гущина Н. І., Василашко І. П.).</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b/>
          <w:bCs/>
          <w:i/>
          <w:iCs/>
          <w:color w:val="000000"/>
          <w:sz w:val="28"/>
          <w:szCs w:val="28"/>
          <w:bdr w:val="none" w:sz="0" w:space="0" w:color="auto" w:frame="1"/>
          <w:lang w:eastAsia="ru-RU"/>
        </w:rPr>
        <w:t xml:space="preserve">Модельні навчальні програми на </w:t>
      </w:r>
      <w:proofErr w:type="gramStart"/>
      <w:r w:rsidRPr="005E4A70">
        <w:rPr>
          <w:rFonts w:ascii="Times New Roman" w:eastAsia="Times New Roman" w:hAnsi="Times New Roman" w:cs="Times New Roman"/>
          <w:b/>
          <w:bCs/>
          <w:i/>
          <w:iCs/>
          <w:color w:val="000000"/>
          <w:sz w:val="28"/>
          <w:szCs w:val="28"/>
          <w:bdr w:val="none" w:sz="0" w:space="0" w:color="auto" w:frame="1"/>
          <w:lang w:eastAsia="ru-RU"/>
        </w:rPr>
        <w:t>р</w:t>
      </w:r>
      <w:proofErr w:type="gramEnd"/>
      <w:r w:rsidRPr="005E4A70">
        <w:rPr>
          <w:rFonts w:ascii="Times New Roman" w:eastAsia="Times New Roman" w:hAnsi="Times New Roman" w:cs="Times New Roman"/>
          <w:b/>
          <w:bCs/>
          <w:i/>
          <w:iCs/>
          <w:color w:val="000000"/>
          <w:sz w:val="28"/>
          <w:szCs w:val="28"/>
          <w:bdr w:val="none" w:sz="0" w:space="0" w:color="auto" w:frame="1"/>
          <w:lang w:eastAsia="ru-RU"/>
        </w:rPr>
        <w:t>івні закладу освіти конкретизуються у навчальні програми.</w:t>
      </w:r>
      <w:r w:rsidRPr="005E4A70">
        <w:rPr>
          <w:rFonts w:ascii="Times New Roman" w:eastAsia="Times New Roman" w:hAnsi="Times New Roman" w:cs="Times New Roman"/>
          <w:color w:val="000000"/>
          <w:sz w:val="28"/>
          <w:szCs w:val="28"/>
          <w:lang w:eastAsia="ru-RU"/>
        </w:rPr>
        <w:t> </w:t>
      </w:r>
      <w:proofErr w:type="gramStart"/>
      <w:r w:rsidRPr="005E4A70">
        <w:rPr>
          <w:rFonts w:ascii="Times New Roman" w:eastAsia="Times New Roman" w:hAnsi="Times New Roman" w:cs="Times New Roman"/>
          <w:color w:val="000000"/>
          <w:sz w:val="28"/>
          <w:szCs w:val="28"/>
          <w:lang w:eastAsia="ru-RU"/>
        </w:rPr>
        <w:t>З</w:t>
      </w:r>
      <w:proofErr w:type="gramEnd"/>
      <w:r w:rsidRPr="005E4A70">
        <w:rPr>
          <w:rFonts w:ascii="Times New Roman" w:eastAsia="Times New Roman" w:hAnsi="Times New Roman" w:cs="Times New Roman"/>
          <w:color w:val="000000"/>
          <w:sz w:val="28"/>
          <w:szCs w:val="28"/>
          <w:lang w:eastAsia="ru-RU"/>
        </w:rPr>
        <w:t xml:space="preserve"> цією метою педагоги можуть у модельній навчальній програмі на власний розсуд зазначити кількість годин, необхідну на провадження послідовності досягнення результатів навчання учнів з відповідних навчальних предметів (інтегрованих курсів), змісту тієї чи іншої теми (розділу, модуля тощо) та видів навчальної діяльності учнів. Також педагоги можуть використовувати навчальні програми, розроблені на основі модельних авторським колективом відповідної програми, де авторами програми визначено кількість годин, необхідну на провадження </w:t>
      </w:r>
      <w:proofErr w:type="gramStart"/>
      <w:r w:rsidRPr="005E4A70">
        <w:rPr>
          <w:rFonts w:ascii="Times New Roman" w:eastAsia="Times New Roman" w:hAnsi="Times New Roman" w:cs="Times New Roman"/>
          <w:color w:val="000000"/>
          <w:sz w:val="28"/>
          <w:szCs w:val="28"/>
          <w:lang w:eastAsia="ru-RU"/>
        </w:rPr>
        <w:t>посл</w:t>
      </w:r>
      <w:proofErr w:type="gramEnd"/>
      <w:r w:rsidRPr="005E4A70">
        <w:rPr>
          <w:rFonts w:ascii="Times New Roman" w:eastAsia="Times New Roman" w:hAnsi="Times New Roman" w:cs="Times New Roman"/>
          <w:color w:val="000000"/>
          <w:sz w:val="28"/>
          <w:szCs w:val="28"/>
          <w:lang w:eastAsia="ru-RU"/>
        </w:rPr>
        <w:t>ідовності досягнення результатів навчання учнів з відповідних навчальних предметів (інтегрованих курсів), змісту тієї чи іншої теми (розділу, модуля тощо) та видів навчальної діяльності учнів.</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Учитель може розробити навчальну програму предмета, інтегрованого курсу (у тому числі білінгвальних курсів) </w:t>
      </w:r>
      <w:proofErr w:type="gramStart"/>
      <w:r w:rsidRPr="005E4A70">
        <w:rPr>
          <w:rFonts w:ascii="Times New Roman" w:eastAsia="Times New Roman" w:hAnsi="Times New Roman" w:cs="Times New Roman"/>
          <w:color w:val="000000"/>
          <w:sz w:val="28"/>
          <w:szCs w:val="28"/>
          <w:lang w:eastAsia="ru-RU"/>
        </w:rPr>
        <w:t>на</w:t>
      </w:r>
      <w:proofErr w:type="gramEnd"/>
      <w:r w:rsidRPr="005E4A70">
        <w:rPr>
          <w:rFonts w:ascii="Times New Roman" w:eastAsia="Times New Roman" w:hAnsi="Times New Roman" w:cs="Times New Roman"/>
          <w:color w:val="000000"/>
          <w:sz w:val="28"/>
          <w:szCs w:val="28"/>
          <w:lang w:eastAsia="ru-RU"/>
        </w:rPr>
        <w:t xml:space="preserve"> основі обраної модельної навчальної програми. При цьому педагоги можуть вносити зміни у пропонований модельною навчальною програмою змі</w:t>
      </w:r>
      <w:proofErr w:type="gramStart"/>
      <w:r w:rsidRPr="005E4A70">
        <w:rPr>
          <w:rFonts w:ascii="Times New Roman" w:eastAsia="Times New Roman" w:hAnsi="Times New Roman" w:cs="Times New Roman"/>
          <w:color w:val="000000"/>
          <w:sz w:val="28"/>
          <w:szCs w:val="28"/>
          <w:lang w:eastAsia="ru-RU"/>
        </w:rPr>
        <w:t>ст</w:t>
      </w:r>
      <w:proofErr w:type="gramEnd"/>
      <w:r w:rsidRPr="005E4A70">
        <w:rPr>
          <w:rFonts w:ascii="Times New Roman" w:eastAsia="Times New Roman" w:hAnsi="Times New Roman" w:cs="Times New Roman"/>
          <w:color w:val="000000"/>
          <w:sz w:val="28"/>
          <w:szCs w:val="28"/>
          <w:lang w:eastAsia="ru-RU"/>
        </w:rPr>
        <w:t xml:space="preserve"> навчального предмета/інтегрованого курсу, з урахуванням підготовленості класу, регіональних особливостей, робочого навчального плану школи, необхідності своєчасного реагування на конкретні умови, в яких відбувається освітній процес, зокрема:</w:t>
      </w:r>
    </w:p>
    <w:p w:rsidR="005E4A70" w:rsidRPr="005E4A70" w:rsidRDefault="005E4A70" w:rsidP="005E4A70">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доповнювати змі</w:t>
      </w:r>
      <w:proofErr w:type="gramStart"/>
      <w:r w:rsidRPr="005E4A70">
        <w:rPr>
          <w:rFonts w:ascii="Times New Roman" w:eastAsia="Times New Roman" w:hAnsi="Times New Roman" w:cs="Times New Roman"/>
          <w:color w:val="000000"/>
          <w:sz w:val="28"/>
          <w:szCs w:val="28"/>
          <w:lang w:eastAsia="ru-RU"/>
        </w:rPr>
        <w:t>ст</w:t>
      </w:r>
      <w:proofErr w:type="gramEnd"/>
      <w:r w:rsidRPr="005E4A70">
        <w:rPr>
          <w:rFonts w:ascii="Times New Roman" w:eastAsia="Times New Roman" w:hAnsi="Times New Roman" w:cs="Times New Roman"/>
          <w:color w:val="000000"/>
          <w:sz w:val="28"/>
          <w:szCs w:val="28"/>
          <w:lang w:eastAsia="ru-RU"/>
        </w:rPr>
        <w:t xml:space="preserve"> програми, включаючи регіональний компонент;</w:t>
      </w:r>
    </w:p>
    <w:p w:rsidR="005E4A70" w:rsidRPr="005E4A70" w:rsidRDefault="005E4A70" w:rsidP="005E4A70">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розширювати/поглиблювати або ущільнювати змі</w:t>
      </w:r>
      <w:proofErr w:type="gramStart"/>
      <w:r w:rsidRPr="005E4A70">
        <w:rPr>
          <w:rFonts w:ascii="Times New Roman" w:eastAsia="Times New Roman" w:hAnsi="Times New Roman" w:cs="Times New Roman"/>
          <w:color w:val="000000"/>
          <w:sz w:val="28"/>
          <w:szCs w:val="28"/>
          <w:lang w:eastAsia="ru-RU"/>
        </w:rPr>
        <w:t>ст</w:t>
      </w:r>
      <w:proofErr w:type="gramEnd"/>
      <w:r w:rsidRPr="005E4A70">
        <w:rPr>
          <w:rFonts w:ascii="Times New Roman" w:eastAsia="Times New Roman" w:hAnsi="Times New Roman" w:cs="Times New Roman"/>
          <w:color w:val="000000"/>
          <w:sz w:val="28"/>
          <w:szCs w:val="28"/>
          <w:lang w:eastAsia="ru-RU"/>
        </w:rPr>
        <w:t xml:space="preserve"> окремих елементів (розділів, тем, модулів тощо) програми зважаючи на потреби учнів, матеріально-технічне забезпечення закладу освіти, запити батьків, громади тощо; доповнювати тематику практичних/творчих робіт;</w:t>
      </w:r>
    </w:p>
    <w:p w:rsidR="005E4A70" w:rsidRPr="005E4A70" w:rsidRDefault="005E4A70" w:rsidP="005E4A70">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вилучати окремі питання, з метою уникнення надмірної деталізації змісту навчального </w:t>
      </w:r>
      <w:proofErr w:type="gramStart"/>
      <w:r w:rsidRPr="005E4A70">
        <w:rPr>
          <w:rFonts w:ascii="Times New Roman" w:eastAsia="Times New Roman" w:hAnsi="Times New Roman" w:cs="Times New Roman"/>
          <w:color w:val="000000"/>
          <w:sz w:val="28"/>
          <w:szCs w:val="28"/>
          <w:lang w:eastAsia="ru-RU"/>
        </w:rPr>
        <w:t>матер</w:t>
      </w:r>
      <w:proofErr w:type="gramEnd"/>
      <w:r w:rsidRPr="005E4A70">
        <w:rPr>
          <w:rFonts w:ascii="Times New Roman" w:eastAsia="Times New Roman" w:hAnsi="Times New Roman" w:cs="Times New Roman"/>
          <w:color w:val="000000"/>
          <w:sz w:val="28"/>
          <w:szCs w:val="28"/>
          <w:lang w:eastAsia="ru-RU"/>
        </w:rPr>
        <w:t>іалу.</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Загальний обсяг таких змін може досягати 20%.</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Також учитель може змінювати </w:t>
      </w:r>
      <w:proofErr w:type="gramStart"/>
      <w:r w:rsidRPr="005E4A70">
        <w:rPr>
          <w:rFonts w:ascii="Times New Roman" w:eastAsia="Times New Roman" w:hAnsi="Times New Roman" w:cs="Times New Roman"/>
          <w:color w:val="000000"/>
          <w:sz w:val="28"/>
          <w:szCs w:val="28"/>
          <w:lang w:eastAsia="ru-RU"/>
        </w:rPr>
        <w:t>посл</w:t>
      </w:r>
      <w:proofErr w:type="gramEnd"/>
      <w:r w:rsidRPr="005E4A70">
        <w:rPr>
          <w:rFonts w:ascii="Times New Roman" w:eastAsia="Times New Roman" w:hAnsi="Times New Roman" w:cs="Times New Roman"/>
          <w:color w:val="000000"/>
          <w:sz w:val="28"/>
          <w:szCs w:val="28"/>
          <w:lang w:eastAsia="ru-RU"/>
        </w:rPr>
        <w:t>ідовність вивчення тем, не порушуючи логічної послідовності досягнення результатів навчання.</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lastRenderedPageBreak/>
        <w:t>На</w:t>
      </w:r>
      <w:proofErr w:type="gramEnd"/>
      <w:r w:rsidRPr="005E4A70">
        <w:rPr>
          <w:rFonts w:ascii="Times New Roman" w:eastAsia="Times New Roman" w:hAnsi="Times New Roman" w:cs="Times New Roman"/>
          <w:color w:val="000000"/>
          <w:sz w:val="28"/>
          <w:szCs w:val="28"/>
          <w:lang w:eastAsia="ru-RU"/>
        </w:rPr>
        <w:t xml:space="preserve"> основі модельної та/або затвердженої педагогічною радою навчальної програми навчального предмета (інтегрованого курсу) вчитель складає </w:t>
      </w:r>
      <w:r w:rsidRPr="005E4A70">
        <w:rPr>
          <w:rFonts w:ascii="Times New Roman" w:eastAsia="Times New Roman" w:hAnsi="Times New Roman" w:cs="Times New Roman"/>
          <w:b/>
          <w:bCs/>
          <w:i/>
          <w:iCs/>
          <w:color w:val="000000"/>
          <w:sz w:val="28"/>
          <w:szCs w:val="28"/>
          <w:bdr w:val="none" w:sz="0" w:space="0" w:color="auto" w:frame="1"/>
          <w:lang w:eastAsia="ru-RU"/>
        </w:rPr>
        <w:t>календарно-тематичне планування</w:t>
      </w:r>
      <w:r w:rsidRPr="005E4A70">
        <w:rPr>
          <w:rFonts w:ascii="Times New Roman" w:eastAsia="Times New Roman" w:hAnsi="Times New Roman" w:cs="Times New Roman"/>
          <w:color w:val="000000"/>
          <w:sz w:val="28"/>
          <w:szCs w:val="28"/>
          <w:lang w:eastAsia="ru-RU"/>
        </w:rPr>
        <w:t xml:space="preserve"> з урахуванням навчальних можливостей учнів класу.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 час розроблення календарно-тематичного та системи поурочного планування вчитель самостійно вибудовує послідовність формування очікуваних результатів навчання, враховуючи послідовність розгортання змісту в навчальній програмі. Учитель може упродовж навчального року вносити зміни у календарно-тематичне планування, відповідно до того, як учні засвоїли навчальний матеріал, визначати кількість годин на вивчення окремих тем і змістових модулі</w:t>
      </w:r>
      <w:proofErr w:type="gramStart"/>
      <w:r w:rsidRPr="005E4A70">
        <w:rPr>
          <w:rFonts w:ascii="Times New Roman" w:eastAsia="Times New Roman" w:hAnsi="Times New Roman" w:cs="Times New Roman"/>
          <w:color w:val="000000"/>
          <w:sz w:val="28"/>
          <w:szCs w:val="28"/>
          <w:lang w:eastAsia="ru-RU"/>
        </w:rPr>
        <w:t>в</w:t>
      </w:r>
      <w:proofErr w:type="gramEnd"/>
      <w:r w:rsidRPr="005E4A70">
        <w:rPr>
          <w:rFonts w:ascii="Times New Roman" w:eastAsia="Times New Roman" w:hAnsi="Times New Roman" w:cs="Times New Roman"/>
          <w:color w:val="000000"/>
          <w:sz w:val="28"/>
          <w:szCs w:val="28"/>
          <w:lang w:eastAsia="ru-RU"/>
        </w:rPr>
        <w:t>.</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Календарно-тематичне та поурочне планування здійснюється вчителем </w:t>
      </w:r>
      <w:proofErr w:type="gramStart"/>
      <w:r w:rsidRPr="005E4A70">
        <w:rPr>
          <w:rFonts w:ascii="Times New Roman" w:eastAsia="Times New Roman" w:hAnsi="Times New Roman" w:cs="Times New Roman"/>
          <w:color w:val="000000"/>
          <w:sz w:val="28"/>
          <w:szCs w:val="28"/>
          <w:lang w:eastAsia="ru-RU"/>
        </w:rPr>
        <w:t>у дов</w:t>
      </w:r>
      <w:proofErr w:type="gramEnd"/>
      <w:r w:rsidRPr="005E4A70">
        <w:rPr>
          <w:rFonts w:ascii="Times New Roman" w:eastAsia="Times New Roman" w:hAnsi="Times New Roman" w:cs="Times New Roman"/>
          <w:color w:val="000000"/>
          <w:sz w:val="28"/>
          <w:szCs w:val="28"/>
          <w:lang w:eastAsia="ru-RU"/>
        </w:rPr>
        <w:t>ільній формі, у тому числі з використанням друкованих чи електронних джерел тощо. Формат, обсяг, структура, змі</w:t>
      </w:r>
      <w:proofErr w:type="gramStart"/>
      <w:r w:rsidRPr="005E4A70">
        <w:rPr>
          <w:rFonts w:ascii="Times New Roman" w:eastAsia="Times New Roman" w:hAnsi="Times New Roman" w:cs="Times New Roman"/>
          <w:color w:val="000000"/>
          <w:sz w:val="28"/>
          <w:szCs w:val="28"/>
          <w:lang w:eastAsia="ru-RU"/>
        </w:rPr>
        <w:t>ст</w:t>
      </w:r>
      <w:proofErr w:type="gramEnd"/>
      <w:r w:rsidRPr="005E4A70">
        <w:rPr>
          <w:rFonts w:ascii="Times New Roman" w:eastAsia="Times New Roman" w:hAnsi="Times New Roman" w:cs="Times New Roman"/>
          <w:color w:val="000000"/>
          <w:sz w:val="28"/>
          <w:szCs w:val="28"/>
          <w:lang w:eastAsia="ru-RU"/>
        </w:rPr>
        <w:t xml:space="preserve"> та оформлення календарнотематичних планів та поурочних планів-конспектів є індивідуальною справою вчителя. </w:t>
      </w:r>
      <w:proofErr w:type="gramStart"/>
      <w:r w:rsidRPr="005E4A70">
        <w:rPr>
          <w:rFonts w:ascii="Times New Roman" w:eastAsia="Times New Roman" w:hAnsi="Times New Roman" w:cs="Times New Roman"/>
          <w:i/>
          <w:iCs/>
          <w:color w:val="000000"/>
          <w:sz w:val="28"/>
          <w:szCs w:val="28"/>
          <w:bdr w:val="none" w:sz="0" w:space="0" w:color="auto" w:frame="1"/>
          <w:lang w:eastAsia="ru-RU"/>
        </w:rPr>
        <w:t>Встановлення універсальних стандартів таких документів у межах закладу загальної середньої освіти міста, району чи області не передбачено законодавством.</w:t>
      </w:r>
      <w:proofErr w:type="gramEnd"/>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t>Автономія вчителя має бути забезпечена академічною свободою, включаючи свободу викладання, свободу від втручання в педагогічну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w:t>
      </w:r>
      <w:proofErr w:type="gramEnd"/>
      <w:r w:rsidRPr="005E4A70">
        <w:rPr>
          <w:rFonts w:ascii="Times New Roman" w:eastAsia="Times New Roman" w:hAnsi="Times New Roman" w:cs="Times New Roman"/>
          <w:color w:val="000000"/>
          <w:sz w:val="28"/>
          <w:szCs w:val="28"/>
          <w:lang w:eastAsia="ru-RU"/>
        </w:rPr>
        <w:t xml:space="preserve"> компетентнісного навчання.</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t>Інформуємо, що набув чинності Порядок здійснення експертизи, надання грифів навчальній літературі та навчальним програмам, затверджений наказом Міністерства освіти і науки України 05 червня 2023 року </w:t>
      </w:r>
      <w:hyperlink r:id="rId13" w:history="1">
        <w:r w:rsidRPr="005E4A70">
          <w:rPr>
            <w:rFonts w:ascii="Times New Roman" w:eastAsia="Times New Roman" w:hAnsi="Times New Roman" w:cs="Times New Roman"/>
            <w:color w:val="8C8282"/>
            <w:sz w:val="28"/>
            <w:szCs w:val="28"/>
            <w:bdr w:val="none" w:sz="0" w:space="0" w:color="auto" w:frame="1"/>
            <w:lang w:eastAsia="ru-RU"/>
          </w:rPr>
          <w:t>№ 675</w:t>
        </w:r>
      </w:hyperlink>
      <w:r w:rsidRPr="005E4A70">
        <w:rPr>
          <w:rFonts w:ascii="Times New Roman" w:eastAsia="Times New Roman" w:hAnsi="Times New Roman" w:cs="Times New Roman"/>
          <w:color w:val="000000"/>
          <w:sz w:val="28"/>
          <w:szCs w:val="28"/>
          <w:lang w:eastAsia="ru-RU"/>
        </w:rPr>
        <w:t>, зареєстрованим в Міністерстві юстиції України 17 липня 2023 р. за № 1203/40259 (далі – Порядок).</w:t>
      </w:r>
      <w:proofErr w:type="gramEnd"/>
      <w:r w:rsidRPr="005E4A70">
        <w:rPr>
          <w:rFonts w:ascii="Times New Roman" w:eastAsia="Times New Roman" w:hAnsi="Times New Roman" w:cs="Times New Roman"/>
          <w:color w:val="000000"/>
          <w:sz w:val="28"/>
          <w:szCs w:val="28"/>
          <w:lang w:eastAsia="ru-RU"/>
        </w:rPr>
        <w:t xml:space="preserve"> Згідно з Порядком гриф надається навчальним програмам у сфері дошкільної освіти, навчальним програмам з психолого-педагогічної та корекційно-розвиткової роботи, модельним навчальним програмам, навчальним програмам з навчального предмета, курсу за вибором, розробленим не на основі модельних навчальних програм (</w:t>
      </w:r>
      <w:proofErr w:type="gramStart"/>
      <w:r w:rsidRPr="005E4A70">
        <w:rPr>
          <w:rFonts w:ascii="Times New Roman" w:eastAsia="Times New Roman" w:hAnsi="Times New Roman" w:cs="Times New Roman"/>
          <w:color w:val="000000"/>
          <w:sz w:val="28"/>
          <w:szCs w:val="28"/>
          <w:lang w:eastAsia="ru-RU"/>
        </w:rPr>
        <w:t>окр</w:t>
      </w:r>
      <w:proofErr w:type="gramEnd"/>
      <w:r w:rsidRPr="005E4A70">
        <w:rPr>
          <w:rFonts w:ascii="Times New Roman" w:eastAsia="Times New Roman" w:hAnsi="Times New Roman" w:cs="Times New Roman"/>
          <w:color w:val="000000"/>
          <w:sz w:val="28"/>
          <w:szCs w:val="28"/>
          <w:lang w:eastAsia="ru-RU"/>
        </w:rPr>
        <w:t>ім навчальних програм релігійного спрямування).</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Керуючись Порядком, звертаємо увагу керівників закладів освіти, що </w:t>
      </w:r>
      <w:r w:rsidRPr="005E4A70">
        <w:rPr>
          <w:rFonts w:ascii="Times New Roman" w:eastAsia="Times New Roman" w:hAnsi="Times New Roman" w:cs="Times New Roman"/>
          <w:b/>
          <w:bCs/>
          <w:i/>
          <w:iCs/>
          <w:color w:val="000000"/>
          <w:sz w:val="28"/>
          <w:szCs w:val="28"/>
          <w:bdr w:val="none" w:sz="0" w:space="0" w:color="auto" w:frame="1"/>
          <w:lang w:eastAsia="ru-RU"/>
        </w:rPr>
        <w:t xml:space="preserve">програми курсів за вибором повинні мати відповідний гриф і входити до Переліку навчальних програм, </w:t>
      </w:r>
      <w:proofErr w:type="gramStart"/>
      <w:r w:rsidRPr="005E4A70">
        <w:rPr>
          <w:rFonts w:ascii="Times New Roman" w:eastAsia="Times New Roman" w:hAnsi="Times New Roman" w:cs="Times New Roman"/>
          <w:b/>
          <w:bCs/>
          <w:i/>
          <w:iCs/>
          <w:color w:val="000000"/>
          <w:sz w:val="28"/>
          <w:szCs w:val="28"/>
          <w:bdr w:val="none" w:sz="0" w:space="0" w:color="auto" w:frame="1"/>
          <w:lang w:eastAsia="ru-RU"/>
        </w:rPr>
        <w:t>п</w:t>
      </w:r>
      <w:proofErr w:type="gramEnd"/>
      <w:r w:rsidRPr="005E4A70">
        <w:rPr>
          <w:rFonts w:ascii="Times New Roman" w:eastAsia="Times New Roman" w:hAnsi="Times New Roman" w:cs="Times New Roman"/>
          <w:b/>
          <w:bCs/>
          <w:i/>
          <w:iCs/>
          <w:color w:val="000000"/>
          <w:sz w:val="28"/>
          <w:szCs w:val="28"/>
          <w:bdr w:val="none" w:sz="0" w:space="0" w:color="auto" w:frame="1"/>
          <w:lang w:eastAsia="ru-RU"/>
        </w:rPr>
        <w:t>ідручників та навчально-методичних посібників, рекомендованих МОН для використання у закладах загальної середньої освіти.</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Із переліками рекомендованої </w:t>
      </w:r>
      <w:proofErr w:type="gramStart"/>
      <w:r w:rsidRPr="005E4A70">
        <w:rPr>
          <w:rFonts w:ascii="Times New Roman" w:eastAsia="Times New Roman" w:hAnsi="Times New Roman" w:cs="Times New Roman"/>
          <w:color w:val="000000"/>
          <w:sz w:val="28"/>
          <w:szCs w:val="28"/>
          <w:lang w:eastAsia="ru-RU"/>
        </w:rPr>
        <w:t>л</w:t>
      </w:r>
      <w:proofErr w:type="gramEnd"/>
      <w:r w:rsidRPr="005E4A70">
        <w:rPr>
          <w:rFonts w:ascii="Times New Roman" w:eastAsia="Times New Roman" w:hAnsi="Times New Roman" w:cs="Times New Roman"/>
          <w:color w:val="000000"/>
          <w:sz w:val="28"/>
          <w:szCs w:val="28"/>
          <w:lang w:eastAsia="ru-RU"/>
        </w:rPr>
        <w:t>ітератури можна ознайомитися за посиланнями:</w:t>
      </w:r>
    </w:p>
    <w:p w:rsidR="005E4A70" w:rsidRPr="005E4A70" w:rsidRDefault="00B53607" w:rsidP="005E4A70">
      <w:pPr>
        <w:numPr>
          <w:ilvl w:val="0"/>
          <w:numId w:val="5"/>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14" w:anchor="gid=1744497099"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у початкових класах закладів загальної середньої освіти з навчанням українською мовою</w:t>
        </w:r>
      </w:hyperlink>
      <w:r w:rsidR="005E4A70" w:rsidRPr="005E4A70">
        <w:rPr>
          <w:rFonts w:ascii="Times New Roman" w:eastAsia="Times New Roman" w:hAnsi="Times New Roman" w:cs="Times New Roman"/>
          <w:b/>
          <w:color w:val="4F81BD" w:themeColor="accent1"/>
          <w:sz w:val="28"/>
          <w:szCs w:val="28"/>
          <w:lang w:eastAsia="ru-RU"/>
        </w:rPr>
        <w:t>;</w:t>
      </w:r>
    </w:p>
    <w:p w:rsidR="005E4A70" w:rsidRPr="005E4A70" w:rsidRDefault="00B53607" w:rsidP="005E4A70">
      <w:pPr>
        <w:numPr>
          <w:ilvl w:val="0"/>
          <w:numId w:val="5"/>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15" w:anchor="gid=337295027"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у 5-11 класах закладів загальної середньої освіти з навчанням українською мовою</w:t>
        </w:r>
      </w:hyperlink>
      <w:r w:rsidR="005E4A70" w:rsidRPr="005E4A70">
        <w:rPr>
          <w:rFonts w:ascii="Times New Roman" w:eastAsia="Times New Roman" w:hAnsi="Times New Roman" w:cs="Times New Roman"/>
          <w:b/>
          <w:color w:val="4F81BD" w:themeColor="accent1"/>
          <w:sz w:val="28"/>
          <w:szCs w:val="28"/>
          <w:lang w:eastAsia="ru-RU"/>
        </w:rPr>
        <w:t>;</w:t>
      </w:r>
    </w:p>
    <w:p w:rsidR="005E4A70" w:rsidRPr="005E4A70" w:rsidRDefault="00B53607" w:rsidP="005E4A70">
      <w:pPr>
        <w:numPr>
          <w:ilvl w:val="0"/>
          <w:numId w:val="5"/>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16" w:anchor="gid=1013550132" w:history="1">
        <w:proofErr w:type="gramStart"/>
        <w:r w:rsidR="005E4A70" w:rsidRPr="005E4A70">
          <w:rPr>
            <w:rFonts w:ascii="Times New Roman" w:eastAsia="Times New Roman" w:hAnsi="Times New Roman" w:cs="Times New Roman"/>
            <w:b/>
            <w:color w:val="4F81BD" w:themeColor="accent1"/>
            <w:sz w:val="28"/>
            <w:szCs w:val="28"/>
            <w:bdr w:val="none" w:sz="0" w:space="0" w:color="auto" w:frame="1"/>
            <w:lang w:eastAsia="ru-RU"/>
          </w:rPr>
          <w:t>у</w:t>
        </w:r>
        <w:proofErr w:type="gramEnd"/>
        <w:r w:rsidR="005E4A70" w:rsidRPr="005E4A70">
          <w:rPr>
            <w:rFonts w:ascii="Times New Roman" w:eastAsia="Times New Roman" w:hAnsi="Times New Roman" w:cs="Times New Roman"/>
            <w:b/>
            <w:color w:val="4F81BD" w:themeColor="accent1"/>
            <w:sz w:val="28"/>
            <w:szCs w:val="28"/>
            <w:bdr w:val="none" w:sz="0" w:space="0" w:color="auto" w:frame="1"/>
            <w:lang w:eastAsia="ru-RU"/>
          </w:rPr>
          <w:t xml:space="preserve"> закладах загальної середньої освіти, де є класи (групи) з навчанням мовами національних меншин</w:t>
        </w:r>
      </w:hyperlink>
      <w:r w:rsidR="005E4A70" w:rsidRPr="005E4A70">
        <w:rPr>
          <w:rFonts w:ascii="Times New Roman" w:eastAsia="Times New Roman" w:hAnsi="Times New Roman" w:cs="Times New Roman"/>
          <w:b/>
          <w:color w:val="4F81BD" w:themeColor="accent1"/>
          <w:sz w:val="28"/>
          <w:szCs w:val="28"/>
          <w:lang w:eastAsia="ru-RU"/>
        </w:rPr>
        <w:t>;</w:t>
      </w:r>
    </w:p>
    <w:p w:rsidR="005E4A70" w:rsidRPr="005E4A70" w:rsidRDefault="00B53607" w:rsidP="005E4A70">
      <w:pPr>
        <w:numPr>
          <w:ilvl w:val="0"/>
          <w:numId w:val="5"/>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17" w:anchor="gid=1744497099"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 xml:space="preserve">у </w:t>
        </w:r>
        <w:proofErr w:type="gramStart"/>
        <w:r w:rsidR="005E4A70" w:rsidRPr="005E4A70">
          <w:rPr>
            <w:rFonts w:ascii="Times New Roman" w:eastAsia="Times New Roman" w:hAnsi="Times New Roman" w:cs="Times New Roman"/>
            <w:b/>
            <w:color w:val="4F81BD" w:themeColor="accent1"/>
            <w:sz w:val="28"/>
            <w:szCs w:val="28"/>
            <w:bdr w:val="none" w:sz="0" w:space="0" w:color="auto" w:frame="1"/>
            <w:lang w:eastAsia="ru-RU"/>
          </w:rPr>
          <w:t>закладах</w:t>
        </w:r>
        <w:proofErr w:type="gramEnd"/>
        <w:r w:rsidR="005E4A70" w:rsidRPr="005E4A70">
          <w:rPr>
            <w:rFonts w:ascii="Times New Roman" w:eastAsia="Times New Roman" w:hAnsi="Times New Roman" w:cs="Times New Roman"/>
            <w:b/>
            <w:color w:val="4F81BD" w:themeColor="accent1"/>
            <w:sz w:val="28"/>
            <w:szCs w:val="28"/>
            <w:bdr w:val="none" w:sz="0" w:space="0" w:color="auto" w:frame="1"/>
            <w:lang w:eastAsia="ru-RU"/>
          </w:rPr>
          <w:t xml:space="preserve"> загальної середньої освіти для осіб з особливими освітніми потребами</w:t>
        </w:r>
      </w:hyperlink>
      <w:r w:rsidR="005E4A70" w:rsidRPr="005E4A70">
        <w:rPr>
          <w:rFonts w:ascii="Times New Roman" w:eastAsia="Times New Roman" w:hAnsi="Times New Roman" w:cs="Times New Roman"/>
          <w:b/>
          <w:color w:val="4F81BD" w:themeColor="accent1"/>
          <w:sz w:val="28"/>
          <w:szCs w:val="28"/>
          <w:lang w:eastAsia="ru-RU"/>
        </w:rPr>
        <w:t>;</w:t>
      </w:r>
    </w:p>
    <w:p w:rsidR="005E4A70" w:rsidRPr="005E4A70" w:rsidRDefault="00B53607" w:rsidP="005E4A70">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hyperlink r:id="rId18" w:anchor="gid=1309056704"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з психології та педагогіки</w:t>
        </w:r>
      </w:hyperlink>
      <w:r w:rsidR="005E4A70" w:rsidRPr="005E4A70">
        <w:rPr>
          <w:rFonts w:ascii="Times New Roman" w:eastAsia="Times New Roman" w:hAnsi="Times New Roman" w:cs="Times New Roman"/>
          <w:b/>
          <w:color w:val="4F81BD" w:themeColor="accent1"/>
          <w:sz w:val="28"/>
          <w:szCs w:val="28"/>
          <w:lang w:eastAsia="ru-RU"/>
        </w:rPr>
        <w:t>.</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У Переліках для окремих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ідручників та посібників, які можуть використовуватися в освітньому процесі, зазначено декілька років надання висновку про гриф у зв’язку з зміною його строку дії або розгляду оновленого видання.</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Відповідно до законодавство педагогічні працівники, зокрема, мають право на академічну свободу, включаючи свободу викладання, вільний вибі</w:t>
      </w:r>
      <w:proofErr w:type="gramStart"/>
      <w:r w:rsidRPr="005E4A70">
        <w:rPr>
          <w:rFonts w:ascii="Times New Roman" w:eastAsia="Times New Roman" w:hAnsi="Times New Roman" w:cs="Times New Roman"/>
          <w:color w:val="000000"/>
          <w:sz w:val="28"/>
          <w:szCs w:val="28"/>
          <w:lang w:eastAsia="ru-RU"/>
        </w:rPr>
        <w:t>р</w:t>
      </w:r>
      <w:proofErr w:type="gramEnd"/>
      <w:r w:rsidRPr="005E4A70">
        <w:rPr>
          <w:rFonts w:ascii="Times New Roman" w:eastAsia="Times New Roman" w:hAnsi="Times New Roman" w:cs="Times New Roman"/>
          <w:color w:val="000000"/>
          <w:sz w:val="28"/>
          <w:szCs w:val="28"/>
          <w:lang w:eastAsia="ru-RU"/>
        </w:rPr>
        <w:t xml:space="preserve"> форм, методів і засобів навчання, що відповідають освітній програмі. Разом з тим, під час добору навчальної літератури для використання в освітньому процесі у новому навчальному році педагогічним працівникам слід ураховувати, що до деяких навчальних програм останнім часом було внесено зміни та доповнення, що, відповідно, не відображено в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 xml:space="preserve">ідручниках та посібниках попередніх років видання. </w:t>
      </w:r>
      <w:proofErr w:type="gramStart"/>
      <w:r w:rsidRPr="005E4A70">
        <w:rPr>
          <w:rFonts w:ascii="Times New Roman" w:eastAsia="Times New Roman" w:hAnsi="Times New Roman" w:cs="Times New Roman"/>
          <w:color w:val="000000"/>
          <w:sz w:val="28"/>
          <w:szCs w:val="28"/>
          <w:lang w:eastAsia="ru-RU"/>
        </w:rPr>
        <w:t>З</w:t>
      </w:r>
      <w:proofErr w:type="gramEnd"/>
      <w:r w:rsidRPr="005E4A70">
        <w:rPr>
          <w:rFonts w:ascii="Times New Roman" w:eastAsia="Times New Roman" w:hAnsi="Times New Roman" w:cs="Times New Roman"/>
          <w:color w:val="000000"/>
          <w:sz w:val="28"/>
          <w:szCs w:val="28"/>
          <w:lang w:eastAsia="ru-RU"/>
        </w:rPr>
        <w:t xml:space="preserve"> огляду на зазначене, рекомендуємо для викладання певних тем використовувати матеріали електронних версій підручників або інші додаткові матеріали.</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Привертаємо увагу, що за результатами розгляду комісій Переліки постійно доповнюватимуться новими назвами, оновлюватимуться з урахуванням строку дії грифа, наданих навчальній літературі та навчальним програмам Міністерством освіти і науки України.</w:t>
      </w:r>
    </w:p>
    <w:p w:rsidR="005E4A70" w:rsidRPr="005E4A70" w:rsidRDefault="005E4A70" w:rsidP="005E4A70">
      <w:pPr>
        <w:shd w:val="clear" w:color="auto" w:fill="FFFFFF"/>
        <w:spacing w:after="0" w:line="240" w:lineRule="auto"/>
        <w:jc w:val="both"/>
        <w:rPr>
          <w:rFonts w:ascii="Times New Roman" w:eastAsia="Times New Roman" w:hAnsi="Times New Roman" w:cs="Times New Roman"/>
          <w:b/>
          <w:color w:val="4F81BD" w:themeColor="accent1"/>
          <w:sz w:val="28"/>
          <w:szCs w:val="28"/>
          <w:lang w:eastAsia="ru-RU"/>
        </w:rPr>
      </w:pPr>
      <w:r w:rsidRPr="005E4A70">
        <w:rPr>
          <w:rFonts w:ascii="Times New Roman" w:eastAsia="Times New Roman" w:hAnsi="Times New Roman" w:cs="Times New Roman"/>
          <w:color w:val="000000"/>
          <w:sz w:val="28"/>
          <w:szCs w:val="28"/>
          <w:lang w:eastAsia="ru-RU"/>
        </w:rPr>
        <w:t>Переліки є доступними для ознайомлення в режимі </w:t>
      </w:r>
      <w:hyperlink r:id="rId19" w:history="1">
        <w:r w:rsidRPr="005E4A70">
          <w:rPr>
            <w:rFonts w:ascii="Times New Roman" w:eastAsia="Times New Roman" w:hAnsi="Times New Roman" w:cs="Times New Roman"/>
            <w:b/>
            <w:color w:val="4F81BD" w:themeColor="accent1"/>
            <w:sz w:val="28"/>
            <w:szCs w:val="28"/>
            <w:bdr w:val="none" w:sz="0" w:space="0" w:color="auto" w:frame="1"/>
            <w:lang w:eastAsia="ru-RU"/>
          </w:rPr>
          <w:t>онлайн</w:t>
        </w:r>
      </w:hyperlink>
      <w:r w:rsidRPr="005E4A70">
        <w:rPr>
          <w:rFonts w:ascii="Times New Roman" w:eastAsia="Times New Roman" w:hAnsi="Times New Roman" w:cs="Times New Roman"/>
          <w:b/>
          <w:color w:val="4F81BD" w:themeColor="accent1"/>
          <w:sz w:val="28"/>
          <w:szCs w:val="28"/>
          <w:lang w:eastAsia="ru-RU"/>
        </w:rPr>
        <w:t>.</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b/>
          <w:bCs/>
          <w:i/>
          <w:iCs/>
          <w:color w:val="000000"/>
          <w:sz w:val="28"/>
          <w:szCs w:val="28"/>
          <w:bdr w:val="none" w:sz="0" w:space="0" w:color="auto" w:frame="1"/>
          <w:lang w:eastAsia="ru-RU"/>
        </w:rPr>
        <w:t xml:space="preserve">Використання навчальних </w:t>
      </w:r>
      <w:proofErr w:type="gramStart"/>
      <w:r w:rsidRPr="005E4A70">
        <w:rPr>
          <w:rFonts w:ascii="Times New Roman" w:eastAsia="Times New Roman" w:hAnsi="Times New Roman" w:cs="Times New Roman"/>
          <w:b/>
          <w:bCs/>
          <w:i/>
          <w:iCs/>
          <w:color w:val="000000"/>
          <w:sz w:val="28"/>
          <w:szCs w:val="28"/>
          <w:bdr w:val="none" w:sz="0" w:space="0" w:color="auto" w:frame="1"/>
          <w:lang w:eastAsia="ru-RU"/>
        </w:rPr>
        <w:t>пос</w:t>
      </w:r>
      <w:proofErr w:type="gramEnd"/>
      <w:r w:rsidRPr="005E4A70">
        <w:rPr>
          <w:rFonts w:ascii="Times New Roman" w:eastAsia="Times New Roman" w:hAnsi="Times New Roman" w:cs="Times New Roman"/>
          <w:b/>
          <w:bCs/>
          <w:i/>
          <w:iCs/>
          <w:color w:val="000000"/>
          <w:sz w:val="28"/>
          <w:szCs w:val="28"/>
          <w:bdr w:val="none" w:sz="0" w:space="0" w:color="auto" w:frame="1"/>
          <w:lang w:eastAsia="ru-RU"/>
        </w:rPr>
        <w:t>ібників, зошитів з друкованою основою,</w:t>
      </w:r>
      <w:r w:rsidRPr="005E4A70">
        <w:rPr>
          <w:rFonts w:ascii="Times New Roman" w:eastAsia="Times New Roman" w:hAnsi="Times New Roman" w:cs="Times New Roman"/>
          <w:color w:val="000000"/>
          <w:sz w:val="28"/>
          <w:szCs w:val="28"/>
          <w:lang w:eastAsia="ru-RU"/>
        </w:rPr>
        <w:t> що доповнюють зміст підручників, є необов’язковим і може мати місце в освітньому процесі лише за умови дотримання вимог щодо уникнення перевантаження учнів та добровільної згоди усіх батьків учнів класу на фінансове забезпечення.</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t>У </w:t>
      </w:r>
      <w:r w:rsidRPr="005E4A70">
        <w:rPr>
          <w:rFonts w:ascii="Times New Roman" w:eastAsia="Times New Roman" w:hAnsi="Times New Roman" w:cs="Times New Roman"/>
          <w:b/>
          <w:bCs/>
          <w:i/>
          <w:iCs/>
          <w:color w:val="000000"/>
          <w:sz w:val="28"/>
          <w:szCs w:val="28"/>
          <w:bdr w:val="none" w:sz="0" w:space="0" w:color="auto" w:frame="1"/>
          <w:lang w:eastAsia="ru-RU"/>
        </w:rPr>
        <w:t>навчальному плані</w:t>
      </w:r>
      <w:r w:rsidRPr="005E4A70">
        <w:rPr>
          <w:rFonts w:ascii="Times New Roman" w:eastAsia="Times New Roman" w:hAnsi="Times New Roman" w:cs="Times New Roman"/>
          <w:color w:val="000000"/>
          <w:sz w:val="28"/>
          <w:szCs w:val="28"/>
          <w:lang w:eastAsia="ru-RU"/>
        </w:rPr>
        <w:t> освітньої програми зазначається перелік навчальних предметів та/або інтегрованих курсів для реалізації кожної освітньої галузі, а також предмети/курси вибіркового освітнього компоненту з урахуванням освітніх потреб учнів. Розподіл годин між освітніми галузями в навчальному плані має бути увідповіднено із</w:t>
      </w:r>
      <w:proofErr w:type="gramEnd"/>
      <w:r w:rsidRPr="005E4A70">
        <w:rPr>
          <w:rFonts w:ascii="Times New Roman" w:eastAsia="Times New Roman" w:hAnsi="Times New Roman" w:cs="Times New Roman"/>
          <w:color w:val="000000"/>
          <w:sz w:val="28"/>
          <w:szCs w:val="28"/>
          <w:lang w:eastAsia="ru-RU"/>
        </w:rPr>
        <w:t xml:space="preserve"> загальним обсягом навчального навантаженням, визначеним в освітній програмі закладу на </w:t>
      </w:r>
      <w:proofErr w:type="gramStart"/>
      <w:r w:rsidRPr="005E4A70">
        <w:rPr>
          <w:rFonts w:ascii="Times New Roman" w:eastAsia="Times New Roman" w:hAnsi="Times New Roman" w:cs="Times New Roman"/>
          <w:color w:val="000000"/>
          <w:sz w:val="28"/>
          <w:szCs w:val="28"/>
          <w:lang w:eastAsia="ru-RU"/>
        </w:rPr>
        <w:t>р</w:t>
      </w:r>
      <w:proofErr w:type="gramEnd"/>
      <w:r w:rsidRPr="005E4A70">
        <w:rPr>
          <w:rFonts w:ascii="Times New Roman" w:eastAsia="Times New Roman" w:hAnsi="Times New Roman" w:cs="Times New Roman"/>
          <w:color w:val="000000"/>
          <w:sz w:val="28"/>
          <w:szCs w:val="28"/>
          <w:lang w:eastAsia="ru-RU"/>
        </w:rPr>
        <w:t>івні року навчання та адаптаційного циклу в цілому.</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Кількість навчальних годин на вивчення кожної освітньої галузі заклад освіти може збільшувати, включно до максимального показника, з урахуванням перерозподілу </w:t>
      </w:r>
      <w:proofErr w:type="gramStart"/>
      <w:r w:rsidRPr="005E4A70">
        <w:rPr>
          <w:rFonts w:ascii="Times New Roman" w:eastAsia="Times New Roman" w:hAnsi="Times New Roman" w:cs="Times New Roman"/>
          <w:color w:val="000000"/>
          <w:sz w:val="28"/>
          <w:szCs w:val="28"/>
          <w:lang w:eastAsia="ru-RU"/>
        </w:rPr>
        <w:t>р</w:t>
      </w:r>
      <w:proofErr w:type="gramEnd"/>
      <w:r w:rsidRPr="005E4A70">
        <w:rPr>
          <w:rFonts w:ascii="Times New Roman" w:eastAsia="Times New Roman" w:hAnsi="Times New Roman" w:cs="Times New Roman"/>
          <w:color w:val="000000"/>
          <w:sz w:val="28"/>
          <w:szCs w:val="28"/>
          <w:lang w:eastAsia="ru-RU"/>
        </w:rPr>
        <w:t>ізниці між рекомендованою та мінімальною кількістю навчальних годин інших освітніх галузей.</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lastRenderedPageBreak/>
        <w:t xml:space="preserve">Кількість навчальних годин, визначена у навчальному плані на вивчення вибіркових освітніх компонентів, не </w:t>
      </w:r>
      <w:proofErr w:type="gramStart"/>
      <w:r w:rsidRPr="005E4A70">
        <w:rPr>
          <w:rFonts w:ascii="Times New Roman" w:eastAsia="Times New Roman" w:hAnsi="Times New Roman" w:cs="Times New Roman"/>
          <w:color w:val="000000"/>
          <w:sz w:val="28"/>
          <w:szCs w:val="28"/>
          <w:lang w:eastAsia="ru-RU"/>
        </w:rPr>
        <w:t>включається</w:t>
      </w:r>
      <w:proofErr w:type="gramEnd"/>
      <w:r w:rsidRPr="005E4A70">
        <w:rPr>
          <w:rFonts w:ascii="Times New Roman" w:eastAsia="Times New Roman" w:hAnsi="Times New Roman" w:cs="Times New Roman"/>
          <w:color w:val="000000"/>
          <w:sz w:val="28"/>
          <w:szCs w:val="28"/>
          <w:lang w:eastAsia="ru-RU"/>
        </w:rPr>
        <w:t xml:space="preserve"> до максимального показника навчального навантаження, передбаченого на ту чи іншу освітню галузь. </w:t>
      </w:r>
      <w:proofErr w:type="gramStart"/>
      <w:r w:rsidRPr="005E4A70">
        <w:rPr>
          <w:rFonts w:ascii="Times New Roman" w:eastAsia="Times New Roman" w:hAnsi="Times New Roman" w:cs="Times New Roman"/>
          <w:color w:val="000000"/>
          <w:sz w:val="28"/>
          <w:szCs w:val="28"/>
          <w:lang w:eastAsia="ru-RU"/>
        </w:rPr>
        <w:t>До</w:t>
      </w:r>
      <w:proofErr w:type="gramEnd"/>
      <w:r w:rsidRPr="005E4A70">
        <w:rPr>
          <w:rFonts w:ascii="Times New Roman" w:eastAsia="Times New Roman" w:hAnsi="Times New Roman" w:cs="Times New Roman"/>
          <w:color w:val="000000"/>
          <w:sz w:val="28"/>
          <w:szCs w:val="28"/>
          <w:lang w:eastAsia="ru-RU"/>
        </w:rPr>
        <w:t xml:space="preserve"> </w:t>
      </w:r>
      <w:proofErr w:type="gramStart"/>
      <w:r w:rsidRPr="005E4A70">
        <w:rPr>
          <w:rFonts w:ascii="Times New Roman" w:eastAsia="Times New Roman" w:hAnsi="Times New Roman" w:cs="Times New Roman"/>
          <w:color w:val="000000"/>
          <w:sz w:val="28"/>
          <w:szCs w:val="28"/>
          <w:lang w:eastAsia="ru-RU"/>
        </w:rPr>
        <w:t>прикладу</w:t>
      </w:r>
      <w:proofErr w:type="gramEnd"/>
      <w:r w:rsidRPr="005E4A70">
        <w:rPr>
          <w:rFonts w:ascii="Times New Roman" w:eastAsia="Times New Roman" w:hAnsi="Times New Roman" w:cs="Times New Roman"/>
          <w:color w:val="000000"/>
          <w:sz w:val="28"/>
          <w:szCs w:val="28"/>
          <w:lang w:eastAsia="ru-RU"/>
        </w:rPr>
        <w:t xml:space="preserve">, вивчення другої іноземної мови може здійснюватись за рахунок резервних навчальних годин. </w:t>
      </w:r>
      <w:proofErr w:type="gramStart"/>
      <w:r w:rsidRPr="005E4A70">
        <w:rPr>
          <w:rFonts w:ascii="Times New Roman" w:eastAsia="Times New Roman" w:hAnsi="Times New Roman" w:cs="Times New Roman"/>
          <w:color w:val="000000"/>
          <w:sz w:val="28"/>
          <w:szCs w:val="28"/>
          <w:lang w:eastAsia="ru-RU"/>
        </w:rPr>
        <w:t>У такому разі години на її вивчення не враховуються у кількість навчальних годин на вивчення мовнолітературної освітньої галузі. Тобто у навчальному плані на вивчення мовнолітературної освітньої галузі може бути виділена максимальна кількість годин (13 навчальних годин на тиждень) плюс години на вивчення другої іноземної мови (2 години на тиждень) і загальна кільк</w:t>
      </w:r>
      <w:proofErr w:type="gramEnd"/>
      <w:r w:rsidRPr="005E4A70">
        <w:rPr>
          <w:rFonts w:ascii="Times New Roman" w:eastAsia="Times New Roman" w:hAnsi="Times New Roman" w:cs="Times New Roman"/>
          <w:color w:val="000000"/>
          <w:sz w:val="28"/>
          <w:szCs w:val="28"/>
          <w:lang w:eastAsia="ru-RU"/>
        </w:rPr>
        <w:t>ість навчальних годин на вивчення відповідних предметів становитиме 15.</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У випадку запровадження міжгалузевих інтегрованих курсів у навчальному плані зазначається назва міжгалузевого інтегрованого курсу (окремим рядком) і кількість годин на тиждень у класах. В освітній програмі закладу освіти (загальній частині) зазначається за рахунок яких годин (додаткових чи резервних) здійснюватиметься вивчення міжгалузевого інтегрованого курсу</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b/>
          <w:bCs/>
          <w:i/>
          <w:iCs/>
          <w:color w:val="000000"/>
          <w:sz w:val="28"/>
          <w:szCs w:val="28"/>
          <w:bdr w:val="none" w:sz="0" w:space="0" w:color="auto" w:frame="1"/>
          <w:lang w:eastAsia="ru-RU"/>
        </w:rPr>
        <w:t>Поділ класів на групи</w:t>
      </w:r>
      <w:r w:rsidRPr="005E4A70">
        <w:rPr>
          <w:rFonts w:ascii="Times New Roman" w:eastAsia="Times New Roman" w:hAnsi="Times New Roman" w:cs="Times New Roman"/>
          <w:color w:val="000000"/>
          <w:sz w:val="28"/>
          <w:szCs w:val="28"/>
          <w:lang w:eastAsia="ru-RU"/>
        </w:rPr>
        <w:t xml:space="preserve"> при вивченні окремих предметів у загальноосвітніх навчальних закладах здійснюють відповідно до додатку 2 Порядку, затвердженому наказом Міністерства освіти і науки України </w:t>
      </w:r>
      <w:proofErr w:type="gramStart"/>
      <w:r w:rsidRPr="005E4A70">
        <w:rPr>
          <w:rFonts w:ascii="Times New Roman" w:eastAsia="Times New Roman" w:hAnsi="Times New Roman" w:cs="Times New Roman"/>
          <w:color w:val="000000"/>
          <w:sz w:val="28"/>
          <w:szCs w:val="28"/>
          <w:lang w:eastAsia="ru-RU"/>
        </w:rPr>
        <w:t>в</w:t>
      </w:r>
      <w:proofErr w:type="gramEnd"/>
      <w:r w:rsidRPr="005E4A70">
        <w:rPr>
          <w:rFonts w:ascii="Times New Roman" w:eastAsia="Times New Roman" w:hAnsi="Times New Roman" w:cs="Times New Roman"/>
          <w:color w:val="000000"/>
          <w:sz w:val="28"/>
          <w:szCs w:val="28"/>
          <w:lang w:eastAsia="ru-RU"/>
        </w:rPr>
        <w:t>ід 20.02.2002 </w:t>
      </w:r>
      <w:hyperlink r:id="rId20" w:history="1">
        <w:r w:rsidRPr="005E4A70">
          <w:rPr>
            <w:rFonts w:ascii="Times New Roman" w:eastAsia="Times New Roman" w:hAnsi="Times New Roman" w:cs="Times New Roman"/>
            <w:color w:val="8C8282"/>
            <w:sz w:val="28"/>
            <w:szCs w:val="28"/>
            <w:bdr w:val="none" w:sz="0" w:space="0" w:color="auto" w:frame="1"/>
            <w:lang w:eastAsia="ru-RU"/>
          </w:rPr>
          <w:t>№ 128</w:t>
        </w:r>
      </w:hyperlink>
      <w:r w:rsidRPr="005E4A70">
        <w:rPr>
          <w:rFonts w:ascii="Times New Roman" w:eastAsia="Times New Roman" w:hAnsi="Times New Roman" w:cs="Times New Roman"/>
          <w:color w:val="000000"/>
          <w:sz w:val="28"/>
          <w:szCs w:val="28"/>
          <w:lang w:eastAsia="ru-RU"/>
        </w:rPr>
        <w:t>. Клас може ділитися на групи:</w:t>
      </w:r>
    </w:p>
    <w:p w:rsidR="005E4A70" w:rsidRPr="005E4A70" w:rsidRDefault="005E4A70" w:rsidP="005E4A70">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при вивченні української та іноземної мов за умови наявності в класі понад 27 учні</w:t>
      </w:r>
      <w:proofErr w:type="gramStart"/>
      <w:r w:rsidRPr="005E4A70">
        <w:rPr>
          <w:rFonts w:ascii="Times New Roman" w:eastAsia="Times New Roman" w:hAnsi="Times New Roman" w:cs="Times New Roman"/>
          <w:color w:val="000000"/>
          <w:sz w:val="28"/>
          <w:szCs w:val="28"/>
          <w:lang w:eastAsia="ru-RU"/>
        </w:rPr>
        <w:t>в</w:t>
      </w:r>
      <w:proofErr w:type="gramEnd"/>
      <w:r w:rsidRPr="005E4A70">
        <w:rPr>
          <w:rFonts w:ascii="Times New Roman" w:eastAsia="Times New Roman" w:hAnsi="Times New Roman" w:cs="Times New Roman"/>
          <w:color w:val="000000"/>
          <w:sz w:val="28"/>
          <w:szCs w:val="28"/>
          <w:lang w:eastAsia="ru-RU"/>
        </w:rPr>
        <w:t>;</w:t>
      </w:r>
    </w:p>
    <w:p w:rsidR="005E4A70" w:rsidRPr="005E4A70" w:rsidRDefault="005E4A70" w:rsidP="005E4A70">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 час вивчення у 5 - 6 класах інтегрованого мовнолітературного курсу клас може ділитися на групи не менше ніж на чотирьох уроках на тиждень, що відповідає мінімальному та рекомендованому тижневому навантаженню для вивчення української мови;</w:t>
      </w:r>
    </w:p>
    <w:p w:rsidR="005E4A70" w:rsidRPr="005E4A70" w:rsidRDefault="005E4A70" w:rsidP="005E4A70">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при проведенні практичних занять з інформатики з використанням комп’ютерів за умови не менше 8 учнів у групі;</w:t>
      </w:r>
    </w:p>
    <w:p w:rsidR="005E4A70" w:rsidRPr="005E4A70" w:rsidRDefault="005E4A70" w:rsidP="005E4A70">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при проведенні уроків з </w:t>
      </w:r>
      <w:proofErr w:type="gramStart"/>
      <w:r w:rsidRPr="005E4A70">
        <w:rPr>
          <w:rFonts w:ascii="Times New Roman" w:eastAsia="Times New Roman" w:hAnsi="Times New Roman" w:cs="Times New Roman"/>
          <w:color w:val="000000"/>
          <w:sz w:val="28"/>
          <w:szCs w:val="28"/>
          <w:lang w:eastAsia="ru-RU"/>
        </w:rPr>
        <w:t>трудового</w:t>
      </w:r>
      <w:proofErr w:type="gramEnd"/>
      <w:r w:rsidRPr="005E4A70">
        <w:rPr>
          <w:rFonts w:ascii="Times New Roman" w:eastAsia="Times New Roman" w:hAnsi="Times New Roman" w:cs="Times New Roman"/>
          <w:color w:val="000000"/>
          <w:sz w:val="28"/>
          <w:szCs w:val="28"/>
          <w:lang w:eastAsia="ru-RU"/>
        </w:rPr>
        <w:t xml:space="preserve"> навчання, технологій (окремо для хлопців і дівчат) за умови наявності в класі понад 27 учнів, але не менше 8 учнів у групі;</w:t>
      </w:r>
    </w:p>
    <w:p w:rsidR="005E4A70" w:rsidRPr="005E4A70" w:rsidRDefault="005E4A70" w:rsidP="005E4A70">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при проведенні уроків з фізичної культури в 10 – 11 класах (окремо </w:t>
      </w:r>
      <w:proofErr w:type="gramStart"/>
      <w:r w:rsidRPr="005E4A70">
        <w:rPr>
          <w:rFonts w:ascii="Times New Roman" w:eastAsia="Times New Roman" w:hAnsi="Times New Roman" w:cs="Times New Roman"/>
          <w:color w:val="000000"/>
          <w:sz w:val="28"/>
          <w:szCs w:val="28"/>
          <w:lang w:eastAsia="ru-RU"/>
        </w:rPr>
        <w:t>для</w:t>
      </w:r>
      <w:proofErr w:type="gramEnd"/>
      <w:r w:rsidRPr="005E4A70">
        <w:rPr>
          <w:rFonts w:ascii="Times New Roman" w:eastAsia="Times New Roman" w:hAnsi="Times New Roman" w:cs="Times New Roman"/>
          <w:color w:val="000000"/>
          <w:sz w:val="28"/>
          <w:szCs w:val="28"/>
          <w:lang w:eastAsia="ru-RU"/>
        </w:rPr>
        <w:t xml:space="preserve"> юнаків і дівчат) за умови наявності в класі понад 27 учнів, але не менше 8 учнів у групі.</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Українська освіта у 2020-2022 </w:t>
      </w:r>
      <w:proofErr w:type="gramStart"/>
      <w:r w:rsidRPr="005E4A70">
        <w:rPr>
          <w:rFonts w:ascii="Times New Roman" w:eastAsia="Times New Roman" w:hAnsi="Times New Roman" w:cs="Times New Roman"/>
          <w:color w:val="000000"/>
          <w:sz w:val="28"/>
          <w:szCs w:val="28"/>
          <w:lang w:eastAsia="ru-RU"/>
        </w:rPr>
        <w:t>роках</w:t>
      </w:r>
      <w:proofErr w:type="gramEnd"/>
      <w:r w:rsidRPr="005E4A70">
        <w:rPr>
          <w:rFonts w:ascii="Times New Roman" w:eastAsia="Times New Roman" w:hAnsi="Times New Roman" w:cs="Times New Roman"/>
          <w:color w:val="000000"/>
          <w:sz w:val="28"/>
          <w:szCs w:val="28"/>
          <w:lang w:eastAsia="ru-RU"/>
        </w:rPr>
        <w:t xml:space="preserve"> зіштовхнулася із значними викликами. Зміна форми здобуття освіти, переведення закладів з </w:t>
      </w:r>
      <w:proofErr w:type="gramStart"/>
      <w:r w:rsidRPr="005E4A70">
        <w:rPr>
          <w:rFonts w:ascii="Times New Roman" w:eastAsia="Times New Roman" w:hAnsi="Times New Roman" w:cs="Times New Roman"/>
          <w:color w:val="000000"/>
          <w:sz w:val="28"/>
          <w:szCs w:val="28"/>
          <w:lang w:eastAsia="ru-RU"/>
        </w:rPr>
        <w:t>очного</w:t>
      </w:r>
      <w:proofErr w:type="gramEnd"/>
      <w:r w:rsidRPr="005E4A70">
        <w:rPr>
          <w:rFonts w:ascii="Times New Roman" w:eastAsia="Times New Roman" w:hAnsi="Times New Roman" w:cs="Times New Roman"/>
          <w:color w:val="000000"/>
          <w:sz w:val="28"/>
          <w:szCs w:val="28"/>
          <w:lang w:eastAsia="ru-RU"/>
        </w:rPr>
        <w:t xml:space="preserve"> на дистанційне та змішане навчання, нестабільні умови організації освітнього процесу (повітряні тривоги, відключення електроенергії, перебої з інтернетом) — вплинули на результати навчання учнів/учениць.</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lastRenderedPageBreak/>
        <w:t>З</w:t>
      </w:r>
      <w:proofErr w:type="gramEnd"/>
      <w:r w:rsidRPr="005E4A70">
        <w:rPr>
          <w:rFonts w:ascii="Times New Roman" w:eastAsia="Times New Roman" w:hAnsi="Times New Roman" w:cs="Times New Roman"/>
          <w:color w:val="000000"/>
          <w:sz w:val="28"/>
          <w:szCs w:val="28"/>
          <w:lang w:eastAsia="ru-RU"/>
        </w:rPr>
        <w:t xml:space="preserve"> метою виявлення втрат у навчанні рекомендуємо на початку навчального року виявити рівень опанування учнями навчального матеріалу, яким вони оволодівали в умовах воєнного часу самостійно або із використанням технологій дистанційного навчання, визначити необхідність організації традиційного повторення вивченого матеріалу за минулий рік, запровадити «коригуюче навчання». Це дозволить з’ясувати навченість учнів, їхню готовність до засвоєння нового змісту, а також допоможе визначити оптимальні умови для планування й організації подальшого освітнього процесу.</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У календарно-тематичному плануванні необхідно передбачити достатню кількість навчального часу для повторення і проведення діагностування результатів навчання за попередній </w:t>
      </w:r>
      <w:proofErr w:type="gramStart"/>
      <w:r w:rsidRPr="005E4A70">
        <w:rPr>
          <w:rFonts w:ascii="Times New Roman" w:eastAsia="Times New Roman" w:hAnsi="Times New Roman" w:cs="Times New Roman"/>
          <w:color w:val="000000"/>
          <w:sz w:val="28"/>
          <w:szCs w:val="28"/>
          <w:lang w:eastAsia="ru-RU"/>
        </w:rPr>
        <w:t>р</w:t>
      </w:r>
      <w:proofErr w:type="gramEnd"/>
      <w:r w:rsidRPr="005E4A70">
        <w:rPr>
          <w:rFonts w:ascii="Times New Roman" w:eastAsia="Times New Roman" w:hAnsi="Times New Roman" w:cs="Times New Roman"/>
          <w:color w:val="000000"/>
          <w:sz w:val="28"/>
          <w:szCs w:val="28"/>
          <w:lang w:eastAsia="ru-RU"/>
        </w:rPr>
        <w:t xml:space="preserve">ік. Спосіб діагностування залишкових результатів навчання вчитель обирає самостійно. Результати діагностування не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ідлягають обліку і не враховуються під час оцінювання за перший семестр.</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t>У межах ініціативи «Збереження доступу до шкільної освіти», що впроваджується в рамках проєкту «Супровід урядових реформ в Україні» (SURGe), розробляються діагностувальні тести, як допоміжний інструмент для встановлення результатів навчання та виявлення прогалин у навчанні. На сьогодні на платформі Всеукраїнської школи онлайн розміщено діагностувальні тести з таких</w:t>
      </w:r>
      <w:proofErr w:type="gramEnd"/>
      <w:r w:rsidRPr="005E4A70">
        <w:rPr>
          <w:rFonts w:ascii="Times New Roman" w:eastAsia="Times New Roman" w:hAnsi="Times New Roman" w:cs="Times New Roman"/>
          <w:color w:val="000000"/>
          <w:sz w:val="28"/>
          <w:szCs w:val="28"/>
          <w:lang w:eastAsia="ru-RU"/>
        </w:rPr>
        <w:t xml:space="preserve"> предметів: українська мова, математика – для 5 і 7 класів; історія України, географія, фізика – для 8 класів; українська мова, алгебра, геометрія, фізика, географія, історія України – </w:t>
      </w:r>
      <w:proofErr w:type="gramStart"/>
      <w:r w:rsidRPr="005E4A70">
        <w:rPr>
          <w:rFonts w:ascii="Times New Roman" w:eastAsia="Times New Roman" w:hAnsi="Times New Roman" w:cs="Times New Roman"/>
          <w:color w:val="000000"/>
          <w:sz w:val="28"/>
          <w:szCs w:val="28"/>
          <w:lang w:eastAsia="ru-RU"/>
        </w:rPr>
        <w:t>для</w:t>
      </w:r>
      <w:proofErr w:type="gramEnd"/>
      <w:r w:rsidRPr="005E4A70">
        <w:rPr>
          <w:rFonts w:ascii="Times New Roman" w:eastAsia="Times New Roman" w:hAnsi="Times New Roman" w:cs="Times New Roman"/>
          <w:color w:val="000000"/>
          <w:sz w:val="28"/>
          <w:szCs w:val="28"/>
          <w:lang w:eastAsia="ru-RU"/>
        </w:rPr>
        <w:t xml:space="preserve"> 9 класів; географія, фізика – для 10 класів. Діагностувальними тестами можуть скористатися вчителі для виявлення навчальних втрат і учні для самооцінювання.</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Результати діагностування </w:t>
      </w:r>
      <w:proofErr w:type="gramStart"/>
      <w:r w:rsidRPr="005E4A70">
        <w:rPr>
          <w:rFonts w:ascii="Times New Roman" w:eastAsia="Times New Roman" w:hAnsi="Times New Roman" w:cs="Times New Roman"/>
          <w:color w:val="000000"/>
          <w:sz w:val="28"/>
          <w:szCs w:val="28"/>
          <w:lang w:eastAsia="ru-RU"/>
        </w:rPr>
        <w:t>доц</w:t>
      </w:r>
      <w:proofErr w:type="gramEnd"/>
      <w:r w:rsidRPr="005E4A70">
        <w:rPr>
          <w:rFonts w:ascii="Times New Roman" w:eastAsia="Times New Roman" w:hAnsi="Times New Roman" w:cs="Times New Roman"/>
          <w:color w:val="000000"/>
          <w:sz w:val="28"/>
          <w:szCs w:val="28"/>
          <w:lang w:eastAsia="ru-RU"/>
        </w:rPr>
        <w:t xml:space="preserve">ільно використати для коригування календарно-тематичного плану вивчення предмета/інтегрованого курсу. Залежно від готовності здобувачів освіти оволодівати програмовим матеріалом учитель може розширити (збільшити) тематичний блок «Повторення (за попередній навчальний </w:t>
      </w:r>
      <w:proofErr w:type="gramStart"/>
      <w:r w:rsidRPr="005E4A70">
        <w:rPr>
          <w:rFonts w:ascii="Times New Roman" w:eastAsia="Times New Roman" w:hAnsi="Times New Roman" w:cs="Times New Roman"/>
          <w:color w:val="000000"/>
          <w:sz w:val="28"/>
          <w:szCs w:val="28"/>
          <w:lang w:eastAsia="ru-RU"/>
        </w:rPr>
        <w:t>р</w:t>
      </w:r>
      <w:proofErr w:type="gramEnd"/>
      <w:r w:rsidRPr="005E4A70">
        <w:rPr>
          <w:rFonts w:ascii="Times New Roman" w:eastAsia="Times New Roman" w:hAnsi="Times New Roman" w:cs="Times New Roman"/>
          <w:color w:val="000000"/>
          <w:sz w:val="28"/>
          <w:szCs w:val="28"/>
          <w:lang w:eastAsia="ru-RU"/>
        </w:rPr>
        <w:t>ік)» для подолання виявлених утруднень і відповідно ущільнити програмовий матеріал, який має вивчатися або опрацьовувати нові тематичні блоки, але перші уроки, виділені на опрацювання теми, присвячувати повторенню тих тем попереднього класу, на яких базується вивчення нової теми. Відтак, календарно-тематичний план протягом навчального року може змінюватися залежно від результатів навчального поступу учні</w:t>
      </w:r>
      <w:proofErr w:type="gramStart"/>
      <w:r w:rsidRPr="005E4A70">
        <w:rPr>
          <w:rFonts w:ascii="Times New Roman" w:eastAsia="Times New Roman" w:hAnsi="Times New Roman" w:cs="Times New Roman"/>
          <w:color w:val="000000"/>
          <w:sz w:val="28"/>
          <w:szCs w:val="28"/>
          <w:lang w:eastAsia="ru-RU"/>
        </w:rPr>
        <w:t>в</w:t>
      </w:r>
      <w:proofErr w:type="gramEnd"/>
      <w:r w:rsidRPr="005E4A70">
        <w:rPr>
          <w:rFonts w:ascii="Times New Roman" w:eastAsia="Times New Roman" w:hAnsi="Times New Roman" w:cs="Times New Roman"/>
          <w:color w:val="000000"/>
          <w:sz w:val="28"/>
          <w:szCs w:val="28"/>
          <w:lang w:eastAsia="ru-RU"/>
        </w:rPr>
        <w:t>.</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За результатами </w:t>
      </w:r>
      <w:hyperlink r:id="rId21" w:history="1">
        <w:proofErr w:type="gramStart"/>
        <w:r w:rsidRPr="005E4A70">
          <w:rPr>
            <w:rFonts w:ascii="Times New Roman" w:eastAsia="Times New Roman" w:hAnsi="Times New Roman" w:cs="Times New Roman"/>
            <w:b/>
            <w:i/>
            <w:iCs/>
            <w:color w:val="4F81BD" w:themeColor="accent1"/>
            <w:sz w:val="28"/>
            <w:szCs w:val="28"/>
            <w:bdr w:val="none" w:sz="0" w:space="0" w:color="auto" w:frame="1"/>
            <w:lang w:eastAsia="ru-RU"/>
          </w:rPr>
          <w:t>Досл</w:t>
        </w:r>
        <w:proofErr w:type="gramEnd"/>
        <w:r w:rsidRPr="005E4A70">
          <w:rPr>
            <w:rFonts w:ascii="Times New Roman" w:eastAsia="Times New Roman" w:hAnsi="Times New Roman" w:cs="Times New Roman"/>
            <w:b/>
            <w:i/>
            <w:iCs/>
            <w:color w:val="4F81BD" w:themeColor="accent1"/>
            <w:sz w:val="28"/>
            <w:szCs w:val="28"/>
            <w:bdr w:val="none" w:sz="0" w:space="0" w:color="auto" w:frame="1"/>
            <w:lang w:eastAsia="ru-RU"/>
          </w:rPr>
          <w:t>ідження якості організації освітнього процесу в умовах війни</w:t>
        </w:r>
      </w:hyperlink>
      <w:r w:rsidRPr="005E4A70">
        <w:rPr>
          <w:rFonts w:ascii="Times New Roman" w:eastAsia="Times New Roman" w:hAnsi="Times New Roman" w:cs="Times New Roman"/>
          <w:b/>
          <w:color w:val="4F81BD" w:themeColor="accent1"/>
          <w:sz w:val="28"/>
          <w:szCs w:val="28"/>
          <w:lang w:eastAsia="ru-RU"/>
        </w:rPr>
        <w:t> </w:t>
      </w:r>
      <w:r w:rsidRPr="005E4A70">
        <w:rPr>
          <w:rFonts w:ascii="Times New Roman" w:eastAsia="Times New Roman" w:hAnsi="Times New Roman" w:cs="Times New Roman"/>
          <w:color w:val="000000"/>
          <w:sz w:val="28"/>
          <w:szCs w:val="28"/>
          <w:lang w:eastAsia="ru-RU"/>
        </w:rPr>
        <w:t xml:space="preserve">компенсація втрат у навчальному часі (пропущені навчальні заняття) найчастіше відбувається через надання учням навчальних матеріалів (презентація, відео, аналогічні навчальні заняття онлайн) та завдань для самостійного опрацювання. Водночас, </w:t>
      </w:r>
      <w:proofErr w:type="gramStart"/>
      <w:r w:rsidRPr="005E4A70">
        <w:rPr>
          <w:rFonts w:ascii="Times New Roman" w:eastAsia="Times New Roman" w:hAnsi="Times New Roman" w:cs="Times New Roman"/>
          <w:color w:val="000000"/>
          <w:sz w:val="28"/>
          <w:szCs w:val="28"/>
          <w:lang w:eastAsia="ru-RU"/>
        </w:rPr>
        <w:t>досл</w:t>
      </w:r>
      <w:proofErr w:type="gramEnd"/>
      <w:r w:rsidRPr="005E4A70">
        <w:rPr>
          <w:rFonts w:ascii="Times New Roman" w:eastAsia="Times New Roman" w:hAnsi="Times New Roman" w:cs="Times New Roman"/>
          <w:color w:val="000000"/>
          <w:sz w:val="28"/>
          <w:szCs w:val="28"/>
          <w:lang w:eastAsia="ru-RU"/>
        </w:rPr>
        <w:t xml:space="preserve">ідження вказує на зменшення </w:t>
      </w:r>
      <w:r w:rsidRPr="005E4A70">
        <w:rPr>
          <w:rFonts w:ascii="Times New Roman" w:eastAsia="Times New Roman" w:hAnsi="Times New Roman" w:cs="Times New Roman"/>
          <w:color w:val="000000"/>
          <w:sz w:val="28"/>
          <w:szCs w:val="28"/>
          <w:lang w:eastAsia="ru-RU"/>
        </w:rPr>
        <w:lastRenderedPageBreak/>
        <w:t xml:space="preserve">кількості учнів/учениць, які володіють уміннями, необхідними для самостійного навчання — уміння планувати час, організовувати свою роботу, самостійно виконувати завдання, здійснювати самооцінювання. Для </w:t>
      </w:r>
      <w:proofErr w:type="gramStart"/>
      <w:r w:rsidRPr="005E4A70">
        <w:rPr>
          <w:rFonts w:ascii="Times New Roman" w:eastAsia="Times New Roman" w:hAnsi="Times New Roman" w:cs="Times New Roman"/>
          <w:color w:val="000000"/>
          <w:sz w:val="28"/>
          <w:szCs w:val="28"/>
          <w:lang w:eastAsia="ru-RU"/>
        </w:rPr>
        <w:t>таких</w:t>
      </w:r>
      <w:proofErr w:type="gramEnd"/>
      <w:r w:rsidRPr="005E4A70">
        <w:rPr>
          <w:rFonts w:ascii="Times New Roman" w:eastAsia="Times New Roman" w:hAnsi="Times New Roman" w:cs="Times New Roman"/>
          <w:color w:val="000000"/>
          <w:sz w:val="28"/>
          <w:szCs w:val="28"/>
          <w:lang w:eastAsia="ru-RU"/>
        </w:rPr>
        <w:t xml:space="preserve"> учнів надолуження навчальних втрат шляхом самостійного опрацювання навчального матеріалу може бути малоефективним.</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Одним із варіантів запобігання освітнім втратам може бути проведення компенсаторних занять як для класу, так і для окремої групи школярів чи зведеної групи класів однієї паралелі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 xml:space="preserve">ісля завершення семестру та навчального року, а також в період літніх канікул. Такі заняття повинні організовуватися за добровільною згодою усіх учасників освітнього процесу та орієнтовані перш за все на тих учнів, які бажають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 xml:space="preserve">ідвищити результати своїх навчальних досягнень. Також з цією метою можуть створюватись гуртки </w:t>
      </w:r>
      <w:proofErr w:type="gramStart"/>
      <w:r w:rsidRPr="005E4A70">
        <w:rPr>
          <w:rFonts w:ascii="Times New Roman" w:eastAsia="Times New Roman" w:hAnsi="Times New Roman" w:cs="Times New Roman"/>
          <w:color w:val="000000"/>
          <w:sz w:val="28"/>
          <w:szCs w:val="28"/>
          <w:lang w:eastAsia="ru-RU"/>
        </w:rPr>
        <w:t>у</w:t>
      </w:r>
      <w:proofErr w:type="gramEnd"/>
      <w:r w:rsidRPr="005E4A70">
        <w:rPr>
          <w:rFonts w:ascii="Times New Roman" w:eastAsia="Times New Roman" w:hAnsi="Times New Roman" w:cs="Times New Roman"/>
          <w:color w:val="000000"/>
          <w:sz w:val="28"/>
          <w:szCs w:val="28"/>
          <w:lang w:eastAsia="ru-RU"/>
        </w:rPr>
        <w:t xml:space="preserve"> закладах позашкільної освіти, в яких діти будуть навчатись за коригувальними програмами (експрес-курсами) з навчальних предметів/інтегрованих курсів, та використовуватись можливостф літніх таборів.</w:t>
      </w:r>
    </w:p>
    <w:p w:rsidR="005E4A70" w:rsidRPr="005E4A70" w:rsidRDefault="005E4A70" w:rsidP="005E4A70">
      <w:pPr>
        <w:shd w:val="clear" w:color="auto" w:fill="FFFFFF"/>
        <w:spacing w:after="0" w:line="240" w:lineRule="auto"/>
        <w:jc w:val="both"/>
        <w:rPr>
          <w:rFonts w:ascii="Times New Roman" w:eastAsia="Times New Roman" w:hAnsi="Times New Roman" w:cs="Times New Roman"/>
          <w:b/>
          <w:color w:val="4F81BD" w:themeColor="accent1"/>
          <w:sz w:val="28"/>
          <w:szCs w:val="28"/>
          <w:lang w:eastAsia="ru-RU"/>
        </w:rPr>
      </w:pPr>
      <w:proofErr w:type="gramStart"/>
      <w:r w:rsidRPr="005E4A70">
        <w:rPr>
          <w:rFonts w:ascii="Times New Roman" w:eastAsia="Times New Roman" w:hAnsi="Times New Roman" w:cs="Times New Roman"/>
          <w:color w:val="000000"/>
          <w:sz w:val="28"/>
          <w:szCs w:val="28"/>
          <w:lang w:eastAsia="ru-RU"/>
        </w:rPr>
        <w:t>Міністерством спільно з ЮНІСЕФ розроблено рекомендації щодо організації програм з надолуження освітніх втрат для громадських організацій, закладів освіти, органів управління освітою та інших організацій, які вже впроваджують або планують впроваджувати </w:t>
      </w:r>
      <w:hyperlink r:id="rId22" w:history="1">
        <w:r w:rsidRPr="005E4A70">
          <w:rPr>
            <w:rFonts w:ascii="Times New Roman" w:eastAsia="Times New Roman" w:hAnsi="Times New Roman" w:cs="Times New Roman"/>
            <w:b/>
            <w:color w:val="4F81BD" w:themeColor="accent1"/>
            <w:sz w:val="28"/>
            <w:szCs w:val="28"/>
            <w:bdr w:val="none" w:sz="0" w:space="0" w:color="auto" w:frame="1"/>
            <w:lang w:eastAsia="ru-RU"/>
          </w:rPr>
          <w:t>програми з надолуження освітніх втрат</w:t>
        </w:r>
      </w:hyperlink>
      <w:r w:rsidRPr="005E4A70">
        <w:rPr>
          <w:rFonts w:ascii="Times New Roman" w:eastAsia="Times New Roman" w:hAnsi="Times New Roman" w:cs="Times New Roman"/>
          <w:b/>
          <w:color w:val="4F81BD" w:themeColor="accent1"/>
          <w:sz w:val="28"/>
          <w:szCs w:val="28"/>
          <w:lang w:eastAsia="ru-RU"/>
        </w:rPr>
        <w:t>.</w:t>
      </w:r>
      <w:proofErr w:type="gramEnd"/>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Міністерством освіти і науки спільно з українським інститутом розвитку освіти розроблено методичні рекомендації щодо використання модифікованих програм вивчення української мови в 5-11 класах закладів загальної середньої освіти (лист Міністерства освіти і науки України від 15 липня 2023 </w:t>
      </w:r>
      <w:proofErr w:type="gramStart"/>
      <w:r w:rsidRPr="005E4A70">
        <w:rPr>
          <w:rFonts w:ascii="Times New Roman" w:eastAsia="Times New Roman" w:hAnsi="Times New Roman" w:cs="Times New Roman"/>
          <w:color w:val="000000"/>
          <w:sz w:val="28"/>
          <w:szCs w:val="28"/>
          <w:lang w:eastAsia="ru-RU"/>
        </w:rPr>
        <w:t>р</w:t>
      </w:r>
      <w:proofErr w:type="gramEnd"/>
      <w:r w:rsidRPr="005E4A70">
        <w:rPr>
          <w:rFonts w:ascii="Times New Roman" w:eastAsia="Times New Roman" w:hAnsi="Times New Roman" w:cs="Times New Roman"/>
          <w:color w:val="000000"/>
          <w:sz w:val="28"/>
          <w:szCs w:val="28"/>
          <w:lang w:eastAsia="ru-RU"/>
        </w:rPr>
        <w:t> </w:t>
      </w:r>
      <w:hyperlink r:id="rId23" w:history="1">
        <w:r w:rsidRPr="005E4A70">
          <w:rPr>
            <w:rFonts w:ascii="Times New Roman" w:eastAsia="Times New Roman" w:hAnsi="Times New Roman" w:cs="Times New Roman"/>
            <w:b/>
            <w:color w:val="4F81BD" w:themeColor="accent1"/>
            <w:sz w:val="28"/>
            <w:szCs w:val="28"/>
            <w:bdr w:val="none" w:sz="0" w:space="0" w:color="auto" w:frame="1"/>
            <w:lang w:eastAsia="ru-RU"/>
          </w:rPr>
          <w:t>№ 1/12131-23</w:t>
        </w:r>
      </w:hyperlink>
      <w:r w:rsidRPr="005E4A70">
        <w:rPr>
          <w:rFonts w:ascii="Times New Roman" w:eastAsia="Times New Roman" w:hAnsi="Times New Roman" w:cs="Times New Roman"/>
          <w:b/>
          <w:color w:val="4F81BD" w:themeColor="accent1"/>
          <w:sz w:val="28"/>
          <w:szCs w:val="28"/>
          <w:lang w:eastAsia="ru-RU"/>
        </w:rPr>
        <w:t>.</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Зазначені рекомендації пропонуються для організації вивчення української мови тими учнями, які протягом тривалого періоду пропустили навчання або навчалися не за українськими освітніми програмами Інститутом педагогіки НАПН України з урахуванням зарубіжного досвіду ефективних методик подолання освітніх втрат та освітніх розривів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ідготовлено методичні рекомендації «Діагностика та механізм подолання втрат у навчанні молодших школярі</w:t>
      </w:r>
      <w:proofErr w:type="gramStart"/>
      <w:r w:rsidRPr="005E4A70">
        <w:rPr>
          <w:rFonts w:ascii="Times New Roman" w:eastAsia="Times New Roman" w:hAnsi="Times New Roman" w:cs="Times New Roman"/>
          <w:color w:val="000000"/>
          <w:sz w:val="28"/>
          <w:szCs w:val="28"/>
          <w:lang w:eastAsia="ru-RU"/>
        </w:rPr>
        <w:t>в</w:t>
      </w:r>
      <w:proofErr w:type="gramEnd"/>
      <w:r w:rsidRPr="005E4A70">
        <w:rPr>
          <w:rFonts w:ascii="Times New Roman" w:eastAsia="Times New Roman" w:hAnsi="Times New Roman" w:cs="Times New Roman"/>
          <w:color w:val="000000"/>
          <w:sz w:val="28"/>
          <w:szCs w:val="28"/>
          <w:lang w:eastAsia="ru-RU"/>
        </w:rPr>
        <w:t xml:space="preserve">» </w:t>
      </w:r>
      <w:proofErr w:type="gramStart"/>
      <w:r w:rsidRPr="005E4A70">
        <w:rPr>
          <w:rFonts w:ascii="Times New Roman" w:eastAsia="Times New Roman" w:hAnsi="Times New Roman" w:cs="Times New Roman"/>
          <w:color w:val="000000"/>
          <w:sz w:val="28"/>
          <w:szCs w:val="28"/>
          <w:lang w:eastAsia="ru-RU"/>
        </w:rPr>
        <w:t>та</w:t>
      </w:r>
      <w:proofErr w:type="gramEnd"/>
      <w:r w:rsidRPr="005E4A70">
        <w:rPr>
          <w:rFonts w:ascii="Times New Roman" w:eastAsia="Times New Roman" w:hAnsi="Times New Roman" w:cs="Times New Roman"/>
          <w:color w:val="000000"/>
          <w:sz w:val="28"/>
          <w:szCs w:val="28"/>
          <w:lang w:eastAsia="ru-RU"/>
        </w:rPr>
        <w:t xml:space="preserve"> «Діагностика та компенсація освітніх втрат у загальній середній освіті».</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Звертаємо увагу, що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 xml:space="preserve">ід час організації дистанційного та змішаного навчання слід виважено обирати електронні освітні ресурси, ураховуючи їх дидактичну доцільність, фактологічну коректність змісту, відповідність навчальній програмі. Вибір цифрової платформи для використання в освітньому процесі заклад загальної середньої освіти здійснює самостійно з урахуванням </w:t>
      </w:r>
      <w:proofErr w:type="gramStart"/>
      <w:r w:rsidRPr="005E4A70">
        <w:rPr>
          <w:rFonts w:ascii="Times New Roman" w:eastAsia="Times New Roman" w:hAnsi="Times New Roman" w:cs="Times New Roman"/>
          <w:color w:val="000000"/>
          <w:sz w:val="28"/>
          <w:szCs w:val="28"/>
          <w:lang w:eastAsia="ru-RU"/>
        </w:rPr>
        <w:t>техн</w:t>
      </w:r>
      <w:proofErr w:type="gramEnd"/>
      <w:r w:rsidRPr="005E4A70">
        <w:rPr>
          <w:rFonts w:ascii="Times New Roman" w:eastAsia="Times New Roman" w:hAnsi="Times New Roman" w:cs="Times New Roman"/>
          <w:color w:val="000000"/>
          <w:sz w:val="28"/>
          <w:szCs w:val="28"/>
          <w:lang w:eastAsia="ru-RU"/>
        </w:rPr>
        <w:t>ічних можливостей учителів та учнів.</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Як відповідь на виклики, пов’язані з пандемією COVID-19, з метою забезпечення </w:t>
      </w:r>
      <w:proofErr w:type="gramStart"/>
      <w:r w:rsidRPr="005E4A70">
        <w:rPr>
          <w:rFonts w:ascii="Times New Roman" w:eastAsia="Times New Roman" w:hAnsi="Times New Roman" w:cs="Times New Roman"/>
          <w:color w:val="000000"/>
          <w:sz w:val="28"/>
          <w:szCs w:val="28"/>
          <w:lang w:eastAsia="ru-RU"/>
        </w:rPr>
        <w:t>р</w:t>
      </w:r>
      <w:proofErr w:type="gramEnd"/>
      <w:r w:rsidRPr="005E4A70">
        <w:rPr>
          <w:rFonts w:ascii="Times New Roman" w:eastAsia="Times New Roman" w:hAnsi="Times New Roman" w:cs="Times New Roman"/>
          <w:color w:val="000000"/>
          <w:sz w:val="28"/>
          <w:szCs w:val="28"/>
          <w:lang w:eastAsia="ru-RU"/>
        </w:rPr>
        <w:t xml:space="preserve">івного доступу до якісної шкільної освіти для всіх українських школярів і школярок, незалежно від їхнього місця проживання та наявних </w:t>
      </w:r>
      <w:r w:rsidRPr="005E4A70">
        <w:rPr>
          <w:rFonts w:ascii="Times New Roman" w:eastAsia="Times New Roman" w:hAnsi="Times New Roman" w:cs="Times New Roman"/>
          <w:color w:val="000000"/>
          <w:sz w:val="28"/>
          <w:szCs w:val="28"/>
          <w:lang w:eastAsia="ru-RU"/>
        </w:rPr>
        <w:lastRenderedPageBreak/>
        <w:t>ресурсів, стратегічною необхідністю забезпечення сталості та якості навчального процесу Міністерство освіти і науки України спільно з Українським інститутом розвитку освіти та Міністерством цифрової трансформації України запустили освітню вебплатформу для дистанційного та змішаного навчання «Всеукраїнська школа онлайн» (далі – ВШО).</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Зараз, в умовах воєнного стану, платформа ВШО стала ще більш актуальною: використання навчальних матеріалів, розміщених на платформі, в освітньому процесі сприятиме </w:t>
      </w:r>
      <w:proofErr w:type="gramStart"/>
      <w:r w:rsidRPr="005E4A70">
        <w:rPr>
          <w:rFonts w:ascii="Times New Roman" w:eastAsia="Times New Roman" w:hAnsi="Times New Roman" w:cs="Times New Roman"/>
          <w:color w:val="000000"/>
          <w:sz w:val="28"/>
          <w:szCs w:val="28"/>
          <w:lang w:eastAsia="ru-RU"/>
        </w:rPr>
        <w:t>р</w:t>
      </w:r>
      <w:proofErr w:type="gramEnd"/>
      <w:r w:rsidRPr="005E4A70">
        <w:rPr>
          <w:rFonts w:ascii="Times New Roman" w:eastAsia="Times New Roman" w:hAnsi="Times New Roman" w:cs="Times New Roman"/>
          <w:color w:val="000000"/>
          <w:sz w:val="28"/>
          <w:szCs w:val="28"/>
          <w:lang w:eastAsia="ru-RU"/>
        </w:rPr>
        <w:t xml:space="preserve">івному доступу до освіти школярів, які перебувають на території України, зокрема й на тимчасово окупованих територіях, чи за кордоном. Також ці освітні матеріали будуть корисні і для вчителів: для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ідготовки уроку чи організації змішаного навчання.</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ВШО – це онлайн-ресурс для змішаного та дистанційного навчання учнів з освітніми матеріалами для учні</w:t>
      </w:r>
      <w:proofErr w:type="gramStart"/>
      <w:r w:rsidRPr="005E4A70">
        <w:rPr>
          <w:rFonts w:ascii="Times New Roman" w:eastAsia="Times New Roman" w:hAnsi="Times New Roman" w:cs="Times New Roman"/>
          <w:color w:val="000000"/>
          <w:sz w:val="28"/>
          <w:szCs w:val="28"/>
          <w:lang w:eastAsia="ru-RU"/>
        </w:rPr>
        <w:t>в</w:t>
      </w:r>
      <w:proofErr w:type="gramEnd"/>
      <w:r w:rsidRPr="005E4A70">
        <w:rPr>
          <w:rFonts w:ascii="Times New Roman" w:eastAsia="Times New Roman" w:hAnsi="Times New Roman" w:cs="Times New Roman"/>
          <w:color w:val="000000"/>
          <w:sz w:val="28"/>
          <w:szCs w:val="28"/>
          <w:lang w:eastAsia="ru-RU"/>
        </w:rPr>
        <w:t xml:space="preserve"> і педагогічних працівників, що пройшли експертизу та відповідають державним освітнім стандартам. Організацією проведення експертизи </w:t>
      </w:r>
      <w:proofErr w:type="gramStart"/>
      <w:r w:rsidRPr="005E4A70">
        <w:rPr>
          <w:rFonts w:ascii="Times New Roman" w:eastAsia="Times New Roman" w:hAnsi="Times New Roman" w:cs="Times New Roman"/>
          <w:color w:val="000000"/>
          <w:sz w:val="28"/>
          <w:szCs w:val="28"/>
          <w:lang w:eastAsia="ru-RU"/>
        </w:rPr>
        <w:t>оп</w:t>
      </w:r>
      <w:proofErr w:type="gramEnd"/>
      <w:r w:rsidRPr="005E4A70">
        <w:rPr>
          <w:rFonts w:ascii="Times New Roman" w:eastAsia="Times New Roman" w:hAnsi="Times New Roman" w:cs="Times New Roman"/>
          <w:color w:val="000000"/>
          <w:sz w:val="28"/>
          <w:szCs w:val="28"/>
          <w:lang w:eastAsia="ru-RU"/>
        </w:rPr>
        <w:t>ікується Експертна рада з питань наповнення вебплатформи дистанційного навчання "Всеукраїнська школа онлайн освітніми матеріалами".</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Наразі на платформі розміщено освітні матеріали для учнів 5-11 класів, кожен урок складається з відеолекції тривалістю від 5 до 15 хвилин, конспекту уроку, тестових завдань, додаткових матеріалів. В межах курсу передбачено тематичне оцінювання і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 xml:space="preserve">ідсумкове оцінювання курсу. Всі </w:t>
      </w:r>
      <w:proofErr w:type="gramStart"/>
      <w:r w:rsidRPr="005E4A70">
        <w:rPr>
          <w:rFonts w:ascii="Times New Roman" w:eastAsia="Times New Roman" w:hAnsi="Times New Roman" w:cs="Times New Roman"/>
          <w:color w:val="000000"/>
          <w:sz w:val="28"/>
          <w:szCs w:val="28"/>
          <w:lang w:eastAsia="ru-RU"/>
        </w:rPr>
        <w:t>матер</w:t>
      </w:r>
      <w:proofErr w:type="gramEnd"/>
      <w:r w:rsidRPr="005E4A70">
        <w:rPr>
          <w:rFonts w:ascii="Times New Roman" w:eastAsia="Times New Roman" w:hAnsi="Times New Roman" w:cs="Times New Roman"/>
          <w:color w:val="000000"/>
          <w:sz w:val="28"/>
          <w:szCs w:val="28"/>
          <w:lang w:eastAsia="ru-RU"/>
        </w:rPr>
        <w:t xml:space="preserve">іали відповідають державним програмам. Також </w:t>
      </w:r>
      <w:proofErr w:type="gramStart"/>
      <w:r w:rsidRPr="005E4A70">
        <w:rPr>
          <w:rFonts w:ascii="Times New Roman" w:eastAsia="Times New Roman" w:hAnsi="Times New Roman" w:cs="Times New Roman"/>
          <w:color w:val="000000"/>
          <w:sz w:val="28"/>
          <w:szCs w:val="28"/>
          <w:lang w:eastAsia="ru-RU"/>
        </w:rPr>
        <w:t>на</w:t>
      </w:r>
      <w:proofErr w:type="gramEnd"/>
      <w:r w:rsidRPr="005E4A70">
        <w:rPr>
          <w:rFonts w:ascii="Times New Roman" w:eastAsia="Times New Roman" w:hAnsi="Times New Roman" w:cs="Times New Roman"/>
          <w:color w:val="000000"/>
          <w:sz w:val="28"/>
          <w:szCs w:val="28"/>
          <w:lang w:eastAsia="ru-RU"/>
        </w:rPr>
        <w:t xml:space="preserve"> платформі є можливість відслідковувати навчальний прогрес учнів і учениць.</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Планується створення урокі</w:t>
      </w:r>
      <w:proofErr w:type="gramStart"/>
      <w:r w:rsidRPr="005E4A70">
        <w:rPr>
          <w:rFonts w:ascii="Times New Roman" w:eastAsia="Times New Roman" w:hAnsi="Times New Roman" w:cs="Times New Roman"/>
          <w:color w:val="000000"/>
          <w:sz w:val="28"/>
          <w:szCs w:val="28"/>
          <w:lang w:eastAsia="ru-RU"/>
        </w:rPr>
        <w:t>в</w:t>
      </w:r>
      <w:proofErr w:type="gramEnd"/>
      <w:r w:rsidRPr="005E4A70">
        <w:rPr>
          <w:rFonts w:ascii="Times New Roman" w:eastAsia="Times New Roman" w:hAnsi="Times New Roman" w:cs="Times New Roman"/>
          <w:color w:val="000000"/>
          <w:sz w:val="28"/>
          <w:szCs w:val="28"/>
          <w:lang w:eastAsia="ru-RU"/>
        </w:rPr>
        <w:t xml:space="preserve"> для початкової школи. Наразі на платформі розміщено покликання на мобільний застосунок з уроками української мови і математики, створених проєктом War child, та покликання на мобільний застосунок для </w:t>
      </w:r>
      <w:proofErr w:type="gramStart"/>
      <w:r w:rsidRPr="005E4A70">
        <w:rPr>
          <w:rFonts w:ascii="Times New Roman" w:eastAsia="Times New Roman" w:hAnsi="Times New Roman" w:cs="Times New Roman"/>
          <w:color w:val="000000"/>
          <w:sz w:val="28"/>
          <w:szCs w:val="28"/>
          <w:lang w:eastAsia="ru-RU"/>
        </w:rPr>
        <w:t>соц</w:t>
      </w:r>
      <w:proofErr w:type="gramEnd"/>
      <w:r w:rsidRPr="005E4A70">
        <w:rPr>
          <w:rFonts w:ascii="Times New Roman" w:eastAsia="Times New Roman" w:hAnsi="Times New Roman" w:cs="Times New Roman"/>
          <w:color w:val="000000"/>
          <w:sz w:val="28"/>
          <w:szCs w:val="28"/>
          <w:lang w:eastAsia="ru-RU"/>
        </w:rPr>
        <w:t xml:space="preserve">іально-емоційного навчання “Віздом. </w:t>
      </w:r>
      <w:proofErr w:type="gramStart"/>
      <w:r w:rsidRPr="005E4A70">
        <w:rPr>
          <w:rFonts w:ascii="Times New Roman" w:eastAsia="Times New Roman" w:hAnsi="Times New Roman" w:cs="Times New Roman"/>
          <w:color w:val="000000"/>
          <w:sz w:val="28"/>
          <w:szCs w:val="28"/>
          <w:lang w:eastAsia="ru-RU"/>
        </w:rPr>
        <w:t>Св</w:t>
      </w:r>
      <w:proofErr w:type="gramEnd"/>
      <w:r w:rsidRPr="005E4A70">
        <w:rPr>
          <w:rFonts w:ascii="Times New Roman" w:eastAsia="Times New Roman" w:hAnsi="Times New Roman" w:cs="Times New Roman"/>
          <w:color w:val="000000"/>
          <w:sz w:val="28"/>
          <w:szCs w:val="28"/>
          <w:lang w:eastAsia="ru-RU"/>
        </w:rPr>
        <w:t>іт емоцій” для початкової школи.</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t>На</w:t>
      </w:r>
      <w:proofErr w:type="gramEnd"/>
      <w:r w:rsidRPr="005E4A70">
        <w:rPr>
          <w:rFonts w:ascii="Times New Roman" w:eastAsia="Times New Roman" w:hAnsi="Times New Roman" w:cs="Times New Roman"/>
          <w:color w:val="000000"/>
          <w:sz w:val="28"/>
          <w:szCs w:val="28"/>
          <w:lang w:eastAsia="ru-RU"/>
        </w:rPr>
        <w:t xml:space="preserve"> </w:t>
      </w:r>
      <w:proofErr w:type="gramStart"/>
      <w:r w:rsidRPr="005E4A70">
        <w:rPr>
          <w:rFonts w:ascii="Times New Roman" w:eastAsia="Times New Roman" w:hAnsi="Times New Roman" w:cs="Times New Roman"/>
          <w:color w:val="000000"/>
          <w:sz w:val="28"/>
          <w:szCs w:val="28"/>
          <w:lang w:eastAsia="ru-RU"/>
        </w:rPr>
        <w:t>платформ</w:t>
      </w:r>
      <w:proofErr w:type="gramEnd"/>
      <w:r w:rsidRPr="005E4A70">
        <w:rPr>
          <w:rFonts w:ascii="Times New Roman" w:eastAsia="Times New Roman" w:hAnsi="Times New Roman" w:cs="Times New Roman"/>
          <w:color w:val="000000"/>
          <w:sz w:val="28"/>
          <w:szCs w:val="28"/>
          <w:lang w:eastAsia="ru-RU"/>
        </w:rPr>
        <w:t>і розміщено методичні матеріали з організації дистанційного та змішаного навчання на базі ВШО (перекладені на 14 європейських мов), методичні матеріали з інфомедійної грамотності від проєкту IREX.</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Державний стандарт базової середньої освіти </w:t>
      </w:r>
      <w:proofErr w:type="gramStart"/>
      <w:r w:rsidRPr="005E4A70">
        <w:rPr>
          <w:rFonts w:ascii="Times New Roman" w:eastAsia="Times New Roman" w:hAnsi="Times New Roman" w:cs="Times New Roman"/>
          <w:color w:val="000000"/>
          <w:sz w:val="28"/>
          <w:szCs w:val="28"/>
          <w:lang w:eastAsia="ru-RU"/>
        </w:rPr>
        <w:t>містить</w:t>
      </w:r>
      <w:proofErr w:type="gramEnd"/>
      <w:r w:rsidRPr="005E4A70">
        <w:rPr>
          <w:rFonts w:ascii="Times New Roman" w:eastAsia="Times New Roman" w:hAnsi="Times New Roman" w:cs="Times New Roman"/>
          <w:color w:val="000000"/>
          <w:sz w:val="28"/>
          <w:szCs w:val="28"/>
          <w:lang w:eastAsia="ru-RU"/>
        </w:rPr>
        <w:t xml:space="preserve"> значний медіаосвітній потенціал. Аналіз методичного потенціалу модельних навчальних програм і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ідручників для 5–6 класу з усіх освітніх галузей пропонується у посібнику </w:t>
      </w:r>
      <w:hyperlink r:id="rId24" w:history="1">
        <w:r w:rsidRPr="005E4A70">
          <w:rPr>
            <w:rFonts w:ascii="Times New Roman" w:eastAsia="Times New Roman" w:hAnsi="Times New Roman" w:cs="Times New Roman"/>
            <w:b/>
            <w:color w:val="4F81BD" w:themeColor="accent1"/>
            <w:sz w:val="28"/>
            <w:szCs w:val="28"/>
            <w:bdr w:val="none" w:sz="0" w:space="0" w:color="auto" w:frame="1"/>
            <w:lang w:eastAsia="ru-RU"/>
          </w:rPr>
          <w:t>«Медіаосвіта в Державному стандарті базової середньої освіти (5–6 класи)»</w:t>
        </w:r>
      </w:hyperlink>
      <w:r w:rsidRPr="005E4A70">
        <w:rPr>
          <w:rFonts w:ascii="Times New Roman" w:eastAsia="Times New Roman" w:hAnsi="Times New Roman" w:cs="Times New Roman"/>
          <w:b/>
          <w:color w:val="4F81BD" w:themeColor="accent1"/>
          <w:sz w:val="28"/>
          <w:szCs w:val="28"/>
          <w:lang w:eastAsia="ru-RU"/>
        </w:rPr>
        <w:t> </w:t>
      </w:r>
      <w:r w:rsidRPr="005E4A70">
        <w:rPr>
          <w:rFonts w:ascii="Times New Roman" w:eastAsia="Times New Roman" w:hAnsi="Times New Roman" w:cs="Times New Roman"/>
          <w:color w:val="000000"/>
          <w:sz w:val="28"/>
          <w:szCs w:val="28"/>
          <w:lang w:eastAsia="ru-RU"/>
        </w:rPr>
        <w:t>в якому авторський колектив детальніше зупиняється на особливостях інтеграції медіаосвіти в мовно-літературній, громадянській, історичній та природничій освітній галузях.</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Академія української преси у 2023 році презентувала нове видання — «Інформаційна гі</w:t>
      </w:r>
      <w:proofErr w:type="gramStart"/>
      <w:r w:rsidRPr="005E4A70">
        <w:rPr>
          <w:rFonts w:ascii="Times New Roman" w:eastAsia="Times New Roman" w:hAnsi="Times New Roman" w:cs="Times New Roman"/>
          <w:color w:val="000000"/>
          <w:sz w:val="28"/>
          <w:szCs w:val="28"/>
          <w:lang w:eastAsia="ru-RU"/>
        </w:rPr>
        <w:t>г</w:t>
      </w:r>
      <w:proofErr w:type="gramEnd"/>
      <w:r w:rsidRPr="005E4A70">
        <w:rPr>
          <w:rFonts w:ascii="Times New Roman" w:eastAsia="Times New Roman" w:hAnsi="Times New Roman" w:cs="Times New Roman"/>
          <w:color w:val="000000"/>
          <w:sz w:val="28"/>
          <w:szCs w:val="28"/>
          <w:lang w:eastAsia="ru-RU"/>
        </w:rPr>
        <w:t>ієна та медіаосвіта: що нового в умовах воєнного часу».</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lastRenderedPageBreak/>
        <w:t>Ключова ідея посібника: інформаційна гі</w:t>
      </w:r>
      <w:proofErr w:type="gramStart"/>
      <w:r w:rsidRPr="005E4A70">
        <w:rPr>
          <w:rFonts w:ascii="Times New Roman" w:eastAsia="Times New Roman" w:hAnsi="Times New Roman" w:cs="Times New Roman"/>
          <w:color w:val="000000"/>
          <w:sz w:val="28"/>
          <w:szCs w:val="28"/>
          <w:lang w:eastAsia="ru-RU"/>
        </w:rPr>
        <w:t>г</w:t>
      </w:r>
      <w:proofErr w:type="gramEnd"/>
      <w:r w:rsidRPr="005E4A70">
        <w:rPr>
          <w:rFonts w:ascii="Times New Roman" w:eastAsia="Times New Roman" w:hAnsi="Times New Roman" w:cs="Times New Roman"/>
          <w:color w:val="000000"/>
          <w:sz w:val="28"/>
          <w:szCs w:val="28"/>
          <w:lang w:eastAsia="ru-RU"/>
        </w:rPr>
        <w:t>ієна невід'ємна складова медіаосвіти, яка має свої критерії; в першу чергу потрібно навчати дітей, і тих, хто їх навчає. Посібник </w:t>
      </w:r>
      <w:hyperlink r:id="rId25" w:history="1">
        <w:r w:rsidRPr="005E4A70">
          <w:rPr>
            <w:rFonts w:ascii="Times New Roman" w:eastAsia="Times New Roman" w:hAnsi="Times New Roman" w:cs="Times New Roman"/>
            <w:b/>
            <w:color w:val="4F81BD" w:themeColor="accent1"/>
            <w:sz w:val="28"/>
            <w:szCs w:val="28"/>
            <w:bdr w:val="none" w:sz="0" w:space="0" w:color="auto" w:frame="1"/>
            <w:lang w:eastAsia="ru-RU"/>
          </w:rPr>
          <w:t>«Інформаційна гі</w:t>
        </w:r>
        <w:proofErr w:type="gramStart"/>
        <w:r w:rsidRPr="005E4A70">
          <w:rPr>
            <w:rFonts w:ascii="Times New Roman" w:eastAsia="Times New Roman" w:hAnsi="Times New Roman" w:cs="Times New Roman"/>
            <w:b/>
            <w:color w:val="4F81BD" w:themeColor="accent1"/>
            <w:sz w:val="28"/>
            <w:szCs w:val="28"/>
            <w:bdr w:val="none" w:sz="0" w:space="0" w:color="auto" w:frame="1"/>
            <w:lang w:eastAsia="ru-RU"/>
          </w:rPr>
          <w:t>г</w:t>
        </w:r>
        <w:proofErr w:type="gramEnd"/>
        <w:r w:rsidRPr="005E4A70">
          <w:rPr>
            <w:rFonts w:ascii="Times New Roman" w:eastAsia="Times New Roman" w:hAnsi="Times New Roman" w:cs="Times New Roman"/>
            <w:b/>
            <w:color w:val="4F81BD" w:themeColor="accent1"/>
            <w:sz w:val="28"/>
            <w:szCs w:val="28"/>
            <w:bdr w:val="none" w:sz="0" w:space="0" w:color="auto" w:frame="1"/>
            <w:lang w:eastAsia="ru-RU"/>
          </w:rPr>
          <w:t>ієна та медіаосвіта: що нового в умовах воєнного часу»</w:t>
        </w:r>
      </w:hyperlink>
      <w:r w:rsidRPr="005E4A70">
        <w:rPr>
          <w:rFonts w:ascii="Times New Roman" w:eastAsia="Times New Roman" w:hAnsi="Times New Roman" w:cs="Times New Roman"/>
          <w:color w:val="000000"/>
          <w:sz w:val="28"/>
          <w:szCs w:val="28"/>
          <w:lang w:eastAsia="ru-RU"/>
        </w:rPr>
        <w:t> покладений закріпити у свідомості освітян мотивацію: ворог є як на полі бою, так і в інфопросторі. Розуміння механізмів і принципів медіаконтенту, формування світогляду та цінностей — це надважливий захист і відповідь агресору. Інформаційна війна напряму супроводжує військовий конфлікт і безпосередньо впливає на його результат.</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Учителям історії та громадянської освіти, які прагнуть засвоїти додаткові можливості для практичної роботи з формування медіаграмотності в здобувачів освіти за умов інформаційн</w:t>
      </w:r>
      <w:proofErr w:type="gramStart"/>
      <w:r w:rsidRPr="005E4A70">
        <w:rPr>
          <w:rFonts w:ascii="Times New Roman" w:eastAsia="Times New Roman" w:hAnsi="Times New Roman" w:cs="Times New Roman"/>
          <w:color w:val="000000"/>
          <w:sz w:val="28"/>
          <w:szCs w:val="28"/>
          <w:lang w:eastAsia="ru-RU"/>
        </w:rPr>
        <w:t>о-</w:t>
      </w:r>
      <w:proofErr w:type="gramEnd"/>
      <w:r w:rsidRPr="005E4A70">
        <w:rPr>
          <w:rFonts w:ascii="Times New Roman" w:eastAsia="Times New Roman" w:hAnsi="Times New Roman" w:cs="Times New Roman"/>
          <w:color w:val="000000"/>
          <w:sz w:val="28"/>
          <w:szCs w:val="28"/>
          <w:lang w:eastAsia="ru-RU"/>
        </w:rPr>
        <w:t>ідеологічного протистояння рекомендуємо навчально-методичний </w:t>
      </w:r>
      <w:hyperlink r:id="rId26" w:history="1">
        <w:r w:rsidRPr="005E4A70">
          <w:rPr>
            <w:rFonts w:ascii="Times New Roman" w:eastAsia="Times New Roman" w:hAnsi="Times New Roman" w:cs="Times New Roman"/>
            <w:b/>
            <w:color w:val="4F81BD" w:themeColor="accent1"/>
            <w:sz w:val="28"/>
            <w:szCs w:val="28"/>
            <w:bdr w:val="none" w:sz="0" w:space="0" w:color="auto" w:frame="1"/>
            <w:lang w:eastAsia="ru-RU"/>
          </w:rPr>
          <w:t>посібник «Медіаосвіта в огні. Методичні рекомендації для вчителів курсу «Громадянська освіта»/«Історія»</w:t>
        </w:r>
      </w:hyperlink>
      <w:r w:rsidRPr="005E4A70">
        <w:rPr>
          <w:rFonts w:ascii="Times New Roman" w:eastAsia="Times New Roman" w:hAnsi="Times New Roman" w:cs="Times New Roman"/>
          <w:b/>
          <w:color w:val="4F81BD" w:themeColor="accent1"/>
          <w:sz w:val="28"/>
          <w:szCs w:val="28"/>
          <w:lang w:eastAsia="ru-RU"/>
        </w:rPr>
        <w:t>.</w:t>
      </w:r>
      <w:r w:rsidRPr="005E4A70">
        <w:rPr>
          <w:rFonts w:ascii="Times New Roman" w:eastAsia="Times New Roman" w:hAnsi="Times New Roman" w:cs="Times New Roman"/>
          <w:color w:val="000000"/>
          <w:sz w:val="28"/>
          <w:szCs w:val="28"/>
          <w:lang w:eastAsia="ru-RU"/>
        </w:rPr>
        <w:t xml:space="preserve"> Запропоновані у посібнику матеріали спрямовані на системне та усвідомлене засвоєння методик </w:t>
      </w:r>
      <w:proofErr w:type="gramStart"/>
      <w:r w:rsidRPr="005E4A70">
        <w:rPr>
          <w:rFonts w:ascii="Times New Roman" w:eastAsia="Times New Roman" w:hAnsi="Times New Roman" w:cs="Times New Roman"/>
          <w:color w:val="000000"/>
          <w:sz w:val="28"/>
          <w:szCs w:val="28"/>
          <w:lang w:eastAsia="ru-RU"/>
        </w:rPr>
        <w:t>критичного</w:t>
      </w:r>
      <w:proofErr w:type="gramEnd"/>
      <w:r w:rsidRPr="005E4A70">
        <w:rPr>
          <w:rFonts w:ascii="Times New Roman" w:eastAsia="Times New Roman" w:hAnsi="Times New Roman" w:cs="Times New Roman"/>
          <w:color w:val="000000"/>
          <w:sz w:val="28"/>
          <w:szCs w:val="28"/>
          <w:lang w:eastAsia="ru-RU"/>
        </w:rPr>
        <w:t xml:space="preserve"> мислення й декодування дезінформації та пропаганди.</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В умовах повномасштабної війської агресії Академія української преси започаткувала на </w:t>
      </w:r>
      <w:hyperlink r:id="rId27" w:history="1">
        <w:r w:rsidRPr="005E4A70">
          <w:rPr>
            <w:rFonts w:ascii="Times New Roman" w:eastAsia="Times New Roman" w:hAnsi="Times New Roman" w:cs="Times New Roman"/>
            <w:b/>
            <w:color w:val="4F81BD" w:themeColor="accent1"/>
            <w:sz w:val="28"/>
            <w:szCs w:val="28"/>
            <w:bdr w:val="none" w:sz="0" w:space="0" w:color="auto" w:frame="1"/>
            <w:lang w:eastAsia="ru-RU"/>
          </w:rPr>
          <w:t>Тулбоксі для вчителів</w:t>
        </w:r>
      </w:hyperlink>
      <w:r w:rsidRPr="005E4A70">
        <w:rPr>
          <w:rFonts w:ascii="Times New Roman" w:eastAsia="Times New Roman" w:hAnsi="Times New Roman" w:cs="Times New Roman"/>
          <w:color w:val="4F81BD" w:themeColor="accent1"/>
          <w:sz w:val="28"/>
          <w:szCs w:val="28"/>
          <w:lang w:eastAsia="ru-RU"/>
        </w:rPr>
        <w:t> </w:t>
      </w:r>
      <w:r w:rsidRPr="005E4A70">
        <w:rPr>
          <w:rFonts w:ascii="Times New Roman" w:eastAsia="Times New Roman" w:hAnsi="Times New Roman" w:cs="Times New Roman"/>
          <w:color w:val="000000"/>
          <w:sz w:val="28"/>
          <w:szCs w:val="28"/>
          <w:lang w:eastAsia="ru-RU"/>
        </w:rPr>
        <w:t xml:space="preserve">(уроки вправи, заняття, в які інтегровані елементи медіаграмотності) нову рубрику «Медіаграмотність в умовах </w:t>
      </w:r>
      <w:proofErr w:type="gramStart"/>
      <w:r w:rsidRPr="005E4A70">
        <w:rPr>
          <w:rFonts w:ascii="Times New Roman" w:eastAsia="Times New Roman" w:hAnsi="Times New Roman" w:cs="Times New Roman"/>
          <w:color w:val="000000"/>
          <w:sz w:val="28"/>
          <w:szCs w:val="28"/>
          <w:lang w:eastAsia="ru-RU"/>
        </w:rPr>
        <w:t>в</w:t>
      </w:r>
      <w:proofErr w:type="gramEnd"/>
      <w:r w:rsidRPr="005E4A70">
        <w:rPr>
          <w:rFonts w:ascii="Times New Roman" w:eastAsia="Times New Roman" w:hAnsi="Times New Roman" w:cs="Times New Roman"/>
          <w:color w:val="000000"/>
          <w:sz w:val="28"/>
          <w:szCs w:val="28"/>
          <w:lang w:eastAsia="ru-RU"/>
        </w:rPr>
        <w:t xml:space="preserve">ійни». Зокрема розроблено вправи на розвиток </w:t>
      </w:r>
      <w:proofErr w:type="gramStart"/>
      <w:r w:rsidRPr="005E4A70">
        <w:rPr>
          <w:rFonts w:ascii="Times New Roman" w:eastAsia="Times New Roman" w:hAnsi="Times New Roman" w:cs="Times New Roman"/>
          <w:color w:val="000000"/>
          <w:sz w:val="28"/>
          <w:szCs w:val="28"/>
          <w:lang w:eastAsia="ru-RU"/>
        </w:rPr>
        <w:t>критичного</w:t>
      </w:r>
      <w:proofErr w:type="gramEnd"/>
      <w:r w:rsidRPr="005E4A70">
        <w:rPr>
          <w:rFonts w:ascii="Times New Roman" w:eastAsia="Times New Roman" w:hAnsi="Times New Roman" w:cs="Times New Roman"/>
          <w:color w:val="000000"/>
          <w:sz w:val="28"/>
          <w:szCs w:val="28"/>
          <w:lang w:eastAsia="ru-RU"/>
        </w:rPr>
        <w:t xml:space="preserve"> мислення з елементами медіаграмотності на тему війни на уроках в початковій школі.</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Повномасштабна війна </w:t>
      </w:r>
      <w:proofErr w:type="gramStart"/>
      <w:r w:rsidRPr="005E4A70">
        <w:rPr>
          <w:rFonts w:ascii="Times New Roman" w:eastAsia="Times New Roman" w:hAnsi="Times New Roman" w:cs="Times New Roman"/>
          <w:color w:val="000000"/>
          <w:sz w:val="28"/>
          <w:szCs w:val="28"/>
          <w:lang w:eastAsia="ru-RU"/>
        </w:rPr>
        <w:t>російської федерації проти України критично впливає на стан психологічного здоров</w:t>
      </w:r>
      <w:proofErr w:type="gramEnd"/>
      <w:r w:rsidRPr="005E4A70">
        <w:rPr>
          <w:rFonts w:ascii="Times New Roman" w:eastAsia="Times New Roman" w:hAnsi="Times New Roman" w:cs="Times New Roman"/>
          <w:color w:val="000000"/>
          <w:sz w:val="28"/>
          <w:szCs w:val="28"/>
          <w:lang w:eastAsia="ru-RU"/>
        </w:rPr>
        <w:t xml:space="preserve">’я учасників освітнього процесу та безпосередню організацію навчання. За останній </w:t>
      </w:r>
      <w:proofErr w:type="gramStart"/>
      <w:r w:rsidRPr="005E4A70">
        <w:rPr>
          <w:rFonts w:ascii="Times New Roman" w:eastAsia="Times New Roman" w:hAnsi="Times New Roman" w:cs="Times New Roman"/>
          <w:color w:val="000000"/>
          <w:sz w:val="28"/>
          <w:szCs w:val="28"/>
          <w:lang w:eastAsia="ru-RU"/>
        </w:rPr>
        <w:t>р</w:t>
      </w:r>
      <w:proofErr w:type="gramEnd"/>
      <w:r w:rsidRPr="005E4A70">
        <w:rPr>
          <w:rFonts w:ascii="Times New Roman" w:eastAsia="Times New Roman" w:hAnsi="Times New Roman" w:cs="Times New Roman"/>
          <w:color w:val="000000"/>
          <w:sz w:val="28"/>
          <w:szCs w:val="28"/>
          <w:lang w:eastAsia="ru-RU"/>
        </w:rPr>
        <w:t>ік погіршився психологічний стан здобувачів освіти (за результатами </w:t>
      </w:r>
      <w:hyperlink r:id="rId28" w:history="1">
        <w:r w:rsidRPr="005E4A70">
          <w:rPr>
            <w:rFonts w:ascii="Times New Roman" w:eastAsia="Times New Roman" w:hAnsi="Times New Roman" w:cs="Times New Roman"/>
            <w:b/>
            <w:color w:val="4F81BD" w:themeColor="accent1"/>
            <w:sz w:val="28"/>
            <w:szCs w:val="28"/>
            <w:bdr w:val="none" w:sz="0" w:space="0" w:color="auto" w:frame="1"/>
            <w:lang w:eastAsia="ru-RU"/>
          </w:rPr>
          <w:t>Дослідження якості організації освітнього процесу в умовах війни</w:t>
        </w:r>
      </w:hyperlink>
      <w:r w:rsidRPr="005E4A70">
        <w:rPr>
          <w:rFonts w:ascii="Times New Roman" w:eastAsia="Times New Roman" w:hAnsi="Times New Roman" w:cs="Times New Roman"/>
          <w:b/>
          <w:color w:val="4F81BD" w:themeColor="accent1"/>
          <w:sz w:val="28"/>
          <w:szCs w:val="28"/>
          <w:lang w:eastAsia="ru-RU"/>
        </w:rPr>
        <w:t>)</w:t>
      </w:r>
      <w:r w:rsidRPr="005E4A70">
        <w:rPr>
          <w:rFonts w:ascii="Times New Roman" w:eastAsia="Times New Roman" w:hAnsi="Times New Roman" w:cs="Times New Roman"/>
          <w:color w:val="000000"/>
          <w:sz w:val="28"/>
          <w:szCs w:val="28"/>
          <w:lang w:eastAsia="ru-RU"/>
        </w:rPr>
        <w:t xml:space="preserve"> майже вдвічі у порівнянні з початком лютого 2022 року збільшилася кількість учнів/учениць, які почуваються тривожно, напружено, у півтора рази — втомлено).</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Рекомендуємо учителям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 час уроку впроваджувати психологічні хвилинки, які допоможуть здобувачу освіти впоратися зі стресом та його наслідками, емоційно налаштувати здобувача освіти на урок, на плідну роботу, завдяки чому створюватиметься сприятлива атмосфера, яка дасть змогу дітям розслабитися, зняти емоційне напруження, відновити почуття безпеки та психоемоційного комфорту, що є природним механізмом стабілізації.</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Регулярне впровадження психологічних хвилинок у зручний час та слушній нагоді допоможе здобувачу освіти стати більш спокійним, врівноваженим, а також дасть змогу краще зрозуміти свої почуття. Учитель має сам визначити, коли і у який час провести психологічну хвилинку. Рекомендуємо для практичного використання навчально-методичний </w:t>
      </w:r>
      <w:proofErr w:type="gramStart"/>
      <w:r w:rsidRPr="005E4A70">
        <w:rPr>
          <w:rFonts w:ascii="Times New Roman" w:eastAsia="Times New Roman" w:hAnsi="Times New Roman" w:cs="Times New Roman"/>
          <w:color w:val="000000"/>
          <w:sz w:val="28"/>
          <w:szCs w:val="28"/>
          <w:lang w:eastAsia="ru-RU"/>
        </w:rPr>
        <w:t>пос</w:t>
      </w:r>
      <w:proofErr w:type="gramEnd"/>
      <w:r w:rsidRPr="005E4A70">
        <w:rPr>
          <w:rFonts w:ascii="Times New Roman" w:eastAsia="Times New Roman" w:hAnsi="Times New Roman" w:cs="Times New Roman"/>
          <w:color w:val="000000"/>
          <w:sz w:val="28"/>
          <w:szCs w:val="28"/>
          <w:lang w:eastAsia="ru-RU"/>
        </w:rPr>
        <w:t>ібник </w:t>
      </w:r>
      <w:hyperlink r:id="rId29" w:history="1">
        <w:r w:rsidRPr="005E4A70">
          <w:rPr>
            <w:rFonts w:ascii="Times New Roman" w:eastAsia="Times New Roman" w:hAnsi="Times New Roman" w:cs="Times New Roman"/>
            <w:b/>
            <w:color w:val="4F81BD" w:themeColor="accent1"/>
            <w:sz w:val="28"/>
            <w:szCs w:val="28"/>
            <w:bdr w:val="none" w:sz="0" w:space="0" w:color="auto" w:frame="1"/>
            <w:lang w:eastAsia="ru-RU"/>
          </w:rPr>
          <w:t>«Психологічна хвилинка»</w:t>
        </w:r>
      </w:hyperlink>
      <w:r w:rsidRPr="005E4A70">
        <w:rPr>
          <w:rFonts w:ascii="Times New Roman" w:eastAsia="Times New Roman" w:hAnsi="Times New Roman" w:cs="Times New Roman"/>
          <w:color w:val="000000"/>
          <w:sz w:val="28"/>
          <w:szCs w:val="28"/>
          <w:lang w:eastAsia="ru-RU"/>
        </w:rPr>
        <w:t>. Посібник містить 108 коротких, але ефективних відеотренінгів.</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b/>
          <w:bCs/>
          <w:i/>
          <w:iCs/>
          <w:color w:val="000000"/>
          <w:sz w:val="28"/>
          <w:szCs w:val="28"/>
          <w:bdr w:val="none" w:sz="0" w:space="0" w:color="auto" w:frame="1"/>
          <w:lang w:eastAsia="ru-RU"/>
        </w:rPr>
        <w:t>Звертаємо увагу керівників закладів освіти</w:t>
      </w:r>
      <w:r w:rsidRPr="005E4A70">
        <w:rPr>
          <w:rFonts w:ascii="Times New Roman" w:eastAsia="Times New Roman" w:hAnsi="Times New Roman" w:cs="Times New Roman"/>
          <w:color w:val="000000"/>
          <w:sz w:val="28"/>
          <w:szCs w:val="28"/>
          <w:lang w:eastAsia="ru-RU"/>
        </w:rPr>
        <w:t xml:space="preserve">, що відповідно до Закону України «Про внесення змін до статті 51 Закону України «Про повну загальну середню освіту» щодо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 xml:space="preserve">ідвищення кваліфікації педагогічних </w:t>
      </w:r>
      <w:r w:rsidRPr="005E4A70">
        <w:rPr>
          <w:rFonts w:ascii="Times New Roman" w:eastAsia="Times New Roman" w:hAnsi="Times New Roman" w:cs="Times New Roman"/>
          <w:color w:val="000000"/>
          <w:sz w:val="28"/>
          <w:szCs w:val="28"/>
          <w:lang w:eastAsia="ru-RU"/>
        </w:rPr>
        <w:lastRenderedPageBreak/>
        <w:t xml:space="preserve">працівників у питанні надання психологічної підтримки учасникам освітнього процесу» не менше 10 відсотків загальної кількості академічних годин для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ідвищення кваліфікації педагогічного працівника протягом п’яти років, яка оплачується за рахунок коштів державного та місцевих бюджетів, обов’язково повинні бути спрямовані на вдосконалення знань, вмінь і практичних навичок у частині надання психологічної підтримки учасникам освітнього процесу.</w:t>
      </w:r>
    </w:p>
    <w:p w:rsidR="005E4A70" w:rsidRPr="005E4A70" w:rsidRDefault="005E4A70" w:rsidP="005E4A70">
      <w:pPr>
        <w:shd w:val="clear" w:color="auto" w:fill="FFFFFF"/>
        <w:spacing w:after="0" w:line="240" w:lineRule="auto"/>
        <w:jc w:val="both"/>
        <w:rPr>
          <w:rFonts w:ascii="Times New Roman" w:eastAsia="Times New Roman" w:hAnsi="Times New Roman" w:cs="Times New Roman"/>
          <w:b/>
          <w:color w:val="4F81BD" w:themeColor="accent1"/>
          <w:sz w:val="28"/>
          <w:szCs w:val="28"/>
          <w:lang w:eastAsia="ru-RU"/>
        </w:rPr>
      </w:pPr>
      <w:r w:rsidRPr="005E4A70">
        <w:rPr>
          <w:rFonts w:ascii="Times New Roman" w:eastAsia="Times New Roman" w:hAnsi="Times New Roman" w:cs="Times New Roman"/>
          <w:color w:val="000000"/>
          <w:sz w:val="28"/>
          <w:szCs w:val="28"/>
          <w:lang w:eastAsia="ru-RU"/>
        </w:rPr>
        <w:t xml:space="preserve">Державною науковою установою «Інститут модернізації змісту освіти» за ініціативи першої леді України Олени Зеленської в рамках Національної програми з охорони психічного здоров’я та психосоціальної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ідтримки розроблено курс підвищення кваліфікації «Перша психологічна допомога учасникам освітнього процесу під час та після завершення воєнних дій» (далі – Курс). Курс створено за моделлю змішаного навчання (blended learning), який включа</w:t>
      </w:r>
      <w:proofErr w:type="gramStart"/>
      <w:r w:rsidRPr="005E4A70">
        <w:rPr>
          <w:rFonts w:ascii="Times New Roman" w:eastAsia="Times New Roman" w:hAnsi="Times New Roman" w:cs="Times New Roman"/>
          <w:color w:val="000000"/>
          <w:sz w:val="28"/>
          <w:szCs w:val="28"/>
          <w:lang w:eastAsia="ru-RU"/>
        </w:rPr>
        <w:t>є:</w:t>
      </w:r>
      <w:proofErr w:type="gramEnd"/>
      <w:r w:rsidRPr="005E4A70">
        <w:rPr>
          <w:rFonts w:ascii="Times New Roman" w:eastAsia="Times New Roman" w:hAnsi="Times New Roman" w:cs="Times New Roman"/>
          <w:color w:val="000000"/>
          <w:sz w:val="28"/>
          <w:szCs w:val="28"/>
          <w:lang w:eastAsia="ru-RU"/>
        </w:rPr>
        <w:t xml:space="preserve"> 10 мультимедійних уроків у міжнародному форматі SCORM. Додаткові матеріали та практичні тренінги допоможуть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 xml:space="preserve">ідвищити професійний рівень педагогічних працівників закладів освіти та опанувати сучасні технології першої психологічної допомоги за методичними посібниками Save the Children, а також ознайомити з рекомендаціями щодо перенаправлення Міжнародного Постійного Комітету (IASC). Курс отримав схвальний відгук Всесвітньої організації охорони здоров’я (ВООЗ). Курс вже успішно завершили 31 881 осіб. Взяти участь </w:t>
      </w:r>
      <w:proofErr w:type="gramStart"/>
      <w:r w:rsidRPr="005E4A70">
        <w:rPr>
          <w:rFonts w:ascii="Times New Roman" w:eastAsia="Times New Roman" w:hAnsi="Times New Roman" w:cs="Times New Roman"/>
          <w:color w:val="000000"/>
          <w:sz w:val="28"/>
          <w:szCs w:val="28"/>
          <w:lang w:eastAsia="ru-RU"/>
        </w:rPr>
        <w:t>у</w:t>
      </w:r>
      <w:proofErr w:type="gramEnd"/>
      <w:r w:rsidRPr="005E4A70">
        <w:rPr>
          <w:rFonts w:ascii="Times New Roman" w:eastAsia="Times New Roman" w:hAnsi="Times New Roman" w:cs="Times New Roman"/>
          <w:color w:val="000000"/>
          <w:sz w:val="28"/>
          <w:szCs w:val="28"/>
          <w:lang w:eastAsia="ru-RU"/>
        </w:rPr>
        <w:t xml:space="preserve"> Курсі можна за </w:t>
      </w:r>
      <w:hyperlink r:id="rId30" w:history="1">
        <w:r w:rsidRPr="005E4A70">
          <w:rPr>
            <w:rFonts w:ascii="Times New Roman" w:eastAsia="Times New Roman" w:hAnsi="Times New Roman" w:cs="Times New Roman"/>
            <w:b/>
            <w:color w:val="4F81BD" w:themeColor="accent1"/>
            <w:sz w:val="28"/>
            <w:szCs w:val="28"/>
            <w:bdr w:val="none" w:sz="0" w:space="0" w:color="auto" w:frame="1"/>
            <w:lang w:eastAsia="ru-RU"/>
          </w:rPr>
          <w:t>покликанням</w:t>
        </w:r>
      </w:hyperlink>
      <w:r w:rsidRPr="005E4A70">
        <w:rPr>
          <w:rFonts w:ascii="Times New Roman" w:eastAsia="Times New Roman" w:hAnsi="Times New Roman" w:cs="Times New Roman"/>
          <w:b/>
          <w:color w:val="4F81BD" w:themeColor="accent1"/>
          <w:sz w:val="28"/>
          <w:szCs w:val="28"/>
          <w:lang w:eastAsia="ru-RU"/>
        </w:rPr>
        <w:t>.</w:t>
      </w:r>
    </w:p>
    <w:p w:rsidR="005E4A70" w:rsidRPr="005E4A70" w:rsidRDefault="005E4A70" w:rsidP="005E4A70">
      <w:pPr>
        <w:shd w:val="clear" w:color="auto" w:fill="FFFFFF"/>
        <w:spacing w:after="210" w:line="240" w:lineRule="auto"/>
        <w:jc w:val="both"/>
        <w:rPr>
          <w:rFonts w:ascii="Times New Roman" w:eastAsia="Times New Roman" w:hAnsi="Times New Roman" w:cs="Times New Roman"/>
          <w:color w:val="000000"/>
          <w:sz w:val="28"/>
          <w:szCs w:val="28"/>
          <w:lang w:eastAsia="ru-RU"/>
        </w:rPr>
      </w:pPr>
      <w:proofErr w:type="gramStart"/>
      <w:r w:rsidRPr="005E4A70">
        <w:rPr>
          <w:rFonts w:ascii="Times New Roman" w:eastAsia="Times New Roman" w:hAnsi="Times New Roman" w:cs="Times New Roman"/>
          <w:color w:val="000000"/>
          <w:sz w:val="28"/>
          <w:szCs w:val="28"/>
          <w:lang w:eastAsia="ru-RU"/>
        </w:rPr>
        <w:t>Кр</w:t>
      </w:r>
      <w:proofErr w:type="gramEnd"/>
      <w:r w:rsidRPr="005E4A70">
        <w:rPr>
          <w:rFonts w:ascii="Times New Roman" w:eastAsia="Times New Roman" w:hAnsi="Times New Roman" w:cs="Times New Roman"/>
          <w:color w:val="000000"/>
          <w:sz w:val="28"/>
          <w:szCs w:val="28"/>
          <w:lang w:eastAsia="ru-RU"/>
        </w:rPr>
        <w:t>ім того Державною науковою установою «Інститут модернізації змісту освіти» розроблено:</w:t>
      </w:r>
    </w:p>
    <w:p w:rsidR="005E4A70" w:rsidRPr="005E4A70" w:rsidRDefault="005E4A70" w:rsidP="005E4A7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color w:val="000000"/>
          <w:sz w:val="28"/>
          <w:szCs w:val="28"/>
          <w:lang w:eastAsia="ru-RU"/>
        </w:rPr>
        <w:t xml:space="preserve">у межах Всеукраїнської програми ментального здоров’я спецкурс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ідвищення кваліфікації для слухачів (освітян) очно-дистанційної форми навчання «Важливі навички у періоди стресу», на основі методики Всесвітньої організації охорони здоров’я (ВООЗ). (взяти участь у спецкурсі можна за </w:t>
      </w:r>
      <w:hyperlink r:id="rId31" w:history="1">
        <w:r w:rsidRPr="005E4A70">
          <w:rPr>
            <w:rFonts w:ascii="Times New Roman" w:eastAsia="Times New Roman" w:hAnsi="Times New Roman" w:cs="Times New Roman"/>
            <w:b/>
            <w:color w:val="4F81BD" w:themeColor="accent1"/>
            <w:sz w:val="28"/>
            <w:szCs w:val="28"/>
            <w:bdr w:val="none" w:sz="0" w:space="0" w:color="auto" w:frame="1"/>
            <w:lang w:eastAsia="ru-RU"/>
          </w:rPr>
          <w:t>покликанням</w:t>
        </w:r>
      </w:hyperlink>
      <w:r w:rsidRPr="005E4A70">
        <w:rPr>
          <w:rFonts w:ascii="Times New Roman" w:eastAsia="Times New Roman" w:hAnsi="Times New Roman" w:cs="Times New Roman"/>
          <w:color w:val="000000"/>
          <w:sz w:val="28"/>
          <w:szCs w:val="28"/>
          <w:lang w:eastAsia="ru-RU"/>
        </w:rPr>
        <w:t>;</w:t>
      </w:r>
    </w:p>
    <w:p w:rsidR="005E4A70" w:rsidRPr="005E4A70" w:rsidRDefault="005E4A70" w:rsidP="005E4A70">
      <w:pPr>
        <w:numPr>
          <w:ilvl w:val="0"/>
          <w:numId w:val="7"/>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r w:rsidRPr="005E4A70">
        <w:rPr>
          <w:rFonts w:ascii="Times New Roman" w:eastAsia="Times New Roman" w:hAnsi="Times New Roman" w:cs="Times New Roman"/>
          <w:color w:val="000000"/>
          <w:sz w:val="28"/>
          <w:szCs w:val="28"/>
          <w:lang w:eastAsia="ru-RU"/>
        </w:rPr>
        <w:t xml:space="preserve">спецкурс </w:t>
      </w:r>
      <w:proofErr w:type="gramStart"/>
      <w:r w:rsidRPr="005E4A70">
        <w:rPr>
          <w:rFonts w:ascii="Times New Roman" w:eastAsia="Times New Roman" w:hAnsi="Times New Roman" w:cs="Times New Roman"/>
          <w:color w:val="000000"/>
          <w:sz w:val="28"/>
          <w:szCs w:val="28"/>
          <w:lang w:eastAsia="ru-RU"/>
        </w:rPr>
        <w:t>п</w:t>
      </w:r>
      <w:proofErr w:type="gramEnd"/>
      <w:r w:rsidRPr="005E4A70">
        <w:rPr>
          <w:rFonts w:ascii="Times New Roman" w:eastAsia="Times New Roman" w:hAnsi="Times New Roman" w:cs="Times New Roman"/>
          <w:color w:val="000000"/>
          <w:sz w:val="28"/>
          <w:szCs w:val="28"/>
          <w:lang w:eastAsia="ru-RU"/>
        </w:rPr>
        <w:t>ідвищення кваліфікації для слухачів (освітян) очнодистанційної форми навчання </w:t>
      </w:r>
      <w:hyperlink r:id="rId32" w:history="1">
        <w:r w:rsidRPr="005E4A70">
          <w:rPr>
            <w:rFonts w:ascii="Times New Roman" w:eastAsia="Times New Roman" w:hAnsi="Times New Roman" w:cs="Times New Roman"/>
            <w:b/>
            <w:color w:val="4F81BD" w:themeColor="accent1"/>
            <w:sz w:val="28"/>
            <w:szCs w:val="28"/>
            <w:bdr w:val="none" w:sz="0" w:space="0" w:color="auto" w:frame="1"/>
            <w:lang w:eastAsia="ru-RU"/>
          </w:rPr>
          <w:t>«Психосоціальна підтримка учасників освітнього процесу»</w:t>
        </w:r>
      </w:hyperlink>
      <w:r w:rsidRPr="005E4A70">
        <w:rPr>
          <w:rFonts w:ascii="Times New Roman" w:eastAsia="Times New Roman" w:hAnsi="Times New Roman" w:cs="Times New Roman"/>
          <w:b/>
          <w:color w:val="4F81BD" w:themeColor="accent1"/>
          <w:sz w:val="28"/>
          <w:szCs w:val="28"/>
          <w:lang w:eastAsia="ru-RU"/>
        </w:rPr>
        <w:t>.</w:t>
      </w:r>
    </w:p>
    <w:p w:rsidR="005E4A70" w:rsidRPr="005E4A70" w:rsidRDefault="005E4A70" w:rsidP="005E4A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4A70">
        <w:rPr>
          <w:rFonts w:ascii="Times New Roman" w:eastAsia="Times New Roman" w:hAnsi="Times New Roman" w:cs="Times New Roman"/>
          <w:b/>
          <w:bCs/>
          <w:i/>
          <w:iCs/>
          <w:color w:val="000000"/>
          <w:sz w:val="28"/>
          <w:szCs w:val="28"/>
          <w:bdr w:val="none" w:sz="0" w:space="0" w:color="auto" w:frame="1"/>
          <w:lang w:eastAsia="ru-RU"/>
        </w:rPr>
        <w:t>Особливості викладання навчальних предметі</w:t>
      </w:r>
      <w:proofErr w:type="gramStart"/>
      <w:r w:rsidRPr="005E4A70">
        <w:rPr>
          <w:rFonts w:ascii="Times New Roman" w:eastAsia="Times New Roman" w:hAnsi="Times New Roman" w:cs="Times New Roman"/>
          <w:b/>
          <w:bCs/>
          <w:i/>
          <w:iCs/>
          <w:color w:val="000000"/>
          <w:sz w:val="28"/>
          <w:szCs w:val="28"/>
          <w:bdr w:val="none" w:sz="0" w:space="0" w:color="auto" w:frame="1"/>
          <w:lang w:eastAsia="ru-RU"/>
        </w:rPr>
        <w:t>в</w:t>
      </w:r>
      <w:proofErr w:type="gramEnd"/>
      <w:r w:rsidRPr="005E4A70">
        <w:rPr>
          <w:rFonts w:ascii="Times New Roman" w:eastAsia="Times New Roman" w:hAnsi="Times New Roman" w:cs="Times New Roman"/>
          <w:b/>
          <w:bCs/>
          <w:i/>
          <w:iCs/>
          <w:color w:val="000000"/>
          <w:sz w:val="28"/>
          <w:szCs w:val="28"/>
          <w:bdr w:val="none" w:sz="0" w:space="0" w:color="auto" w:frame="1"/>
          <w:lang w:eastAsia="ru-RU"/>
        </w:rPr>
        <w:t xml:space="preserve"> у 2023/2024 навчальному році наведені у додатках 1 – 13 до інструктивно-методичних рекомендацій.</w:t>
      </w:r>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33"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Початков</w:t>
        </w:r>
        <w:r w:rsidR="005E4A70" w:rsidRPr="005E4A70">
          <w:rPr>
            <w:rFonts w:ascii="Times New Roman" w:eastAsia="Times New Roman" w:hAnsi="Times New Roman" w:cs="Times New Roman"/>
            <w:b/>
            <w:color w:val="4F81BD" w:themeColor="accent1"/>
            <w:sz w:val="28"/>
            <w:szCs w:val="28"/>
            <w:bdr w:val="none" w:sz="0" w:space="0" w:color="auto" w:frame="1"/>
            <w:lang w:eastAsia="ru-RU"/>
          </w:rPr>
          <w:t>а</w:t>
        </w:r>
        <w:r w:rsidR="005E4A70" w:rsidRPr="005E4A70">
          <w:rPr>
            <w:rFonts w:ascii="Times New Roman" w:eastAsia="Times New Roman" w:hAnsi="Times New Roman" w:cs="Times New Roman"/>
            <w:b/>
            <w:color w:val="4F81BD" w:themeColor="accent1"/>
            <w:sz w:val="28"/>
            <w:szCs w:val="28"/>
            <w:bdr w:val="none" w:sz="0" w:space="0" w:color="auto" w:frame="1"/>
            <w:lang w:eastAsia="ru-RU"/>
          </w:rPr>
          <w:t xml:space="preserve"> освіта</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34"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Українська м</w:t>
        </w:r>
        <w:r w:rsidR="005E4A70" w:rsidRPr="005E4A70">
          <w:rPr>
            <w:rFonts w:ascii="Times New Roman" w:eastAsia="Times New Roman" w:hAnsi="Times New Roman" w:cs="Times New Roman"/>
            <w:b/>
            <w:color w:val="4F81BD" w:themeColor="accent1"/>
            <w:sz w:val="28"/>
            <w:szCs w:val="28"/>
            <w:bdr w:val="none" w:sz="0" w:space="0" w:color="auto" w:frame="1"/>
            <w:lang w:eastAsia="ru-RU"/>
          </w:rPr>
          <w:t>о</w:t>
        </w:r>
        <w:r w:rsidR="005E4A70" w:rsidRPr="005E4A70">
          <w:rPr>
            <w:rFonts w:ascii="Times New Roman" w:eastAsia="Times New Roman" w:hAnsi="Times New Roman" w:cs="Times New Roman"/>
            <w:b/>
            <w:color w:val="4F81BD" w:themeColor="accent1"/>
            <w:sz w:val="28"/>
            <w:szCs w:val="28"/>
            <w:bdr w:val="none" w:sz="0" w:space="0" w:color="auto" w:frame="1"/>
            <w:lang w:eastAsia="ru-RU"/>
          </w:rPr>
          <w:t>ва (5-6 класи)</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35"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 xml:space="preserve">Мови та </w:t>
        </w:r>
        <w:proofErr w:type="gramStart"/>
        <w:r w:rsidR="005E4A70" w:rsidRPr="005E4A70">
          <w:rPr>
            <w:rFonts w:ascii="Times New Roman" w:eastAsia="Times New Roman" w:hAnsi="Times New Roman" w:cs="Times New Roman"/>
            <w:b/>
            <w:color w:val="4F81BD" w:themeColor="accent1"/>
            <w:sz w:val="28"/>
            <w:szCs w:val="28"/>
            <w:bdr w:val="none" w:sz="0" w:space="0" w:color="auto" w:frame="1"/>
            <w:lang w:eastAsia="ru-RU"/>
          </w:rPr>
          <w:t>л</w:t>
        </w:r>
        <w:proofErr w:type="gramEnd"/>
        <w:r w:rsidR="005E4A70" w:rsidRPr="005E4A70">
          <w:rPr>
            <w:rFonts w:ascii="Times New Roman" w:eastAsia="Times New Roman" w:hAnsi="Times New Roman" w:cs="Times New Roman"/>
            <w:b/>
            <w:color w:val="4F81BD" w:themeColor="accent1"/>
            <w:sz w:val="28"/>
            <w:szCs w:val="28"/>
            <w:bdr w:val="none" w:sz="0" w:space="0" w:color="auto" w:frame="1"/>
            <w:lang w:eastAsia="ru-RU"/>
          </w:rPr>
          <w:t>ітератури корінних народів, національних меншин (6 клас)</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36"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Іноземні мови</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37"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Освітня галузь суспільствознавство</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38"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Математична освітня галузь (5-6 класи)</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39"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Інформатична освітня галузь</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40"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Природнича освітня галузь</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41"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Здоров’я, безпека та добробут (5-6 класи)</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42"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Мистецька освітня галузь (5-6 класи)</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43"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Технології (5-6 класи)</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44"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Освітня галузь "Фізична культура"</w:t>
        </w:r>
      </w:hyperlink>
    </w:p>
    <w:p w:rsidR="005E4A70" w:rsidRPr="005E4A70" w:rsidRDefault="00B53607" w:rsidP="005E4A70">
      <w:pPr>
        <w:numPr>
          <w:ilvl w:val="0"/>
          <w:numId w:val="8"/>
        </w:numPr>
        <w:shd w:val="clear" w:color="auto" w:fill="FFFFFF"/>
        <w:spacing w:after="0" w:line="240" w:lineRule="auto"/>
        <w:ind w:left="0"/>
        <w:jc w:val="both"/>
        <w:rPr>
          <w:rFonts w:ascii="Times New Roman" w:eastAsia="Times New Roman" w:hAnsi="Times New Roman" w:cs="Times New Roman"/>
          <w:b/>
          <w:color w:val="4F81BD" w:themeColor="accent1"/>
          <w:sz w:val="28"/>
          <w:szCs w:val="28"/>
          <w:lang w:eastAsia="ru-RU"/>
        </w:rPr>
      </w:pPr>
      <w:hyperlink r:id="rId45" w:history="1">
        <w:r w:rsidR="005E4A70" w:rsidRPr="005E4A70">
          <w:rPr>
            <w:rFonts w:ascii="Times New Roman" w:eastAsia="Times New Roman" w:hAnsi="Times New Roman" w:cs="Times New Roman"/>
            <w:b/>
            <w:color w:val="4F81BD" w:themeColor="accent1"/>
            <w:sz w:val="28"/>
            <w:szCs w:val="28"/>
            <w:bdr w:val="none" w:sz="0" w:space="0" w:color="auto" w:frame="1"/>
            <w:lang w:eastAsia="ru-RU"/>
          </w:rPr>
          <w:t>Захист України</w:t>
        </w:r>
      </w:hyperlink>
    </w:p>
    <w:p w:rsidR="006B1E57" w:rsidRPr="00973880" w:rsidRDefault="006B1E57">
      <w:pPr>
        <w:rPr>
          <w:rFonts w:ascii="Times New Roman" w:hAnsi="Times New Roman" w:cs="Times New Roman"/>
          <w:b/>
          <w:color w:val="4F81BD" w:themeColor="accent1"/>
          <w:sz w:val="28"/>
          <w:szCs w:val="28"/>
        </w:rPr>
      </w:pPr>
    </w:p>
    <w:sectPr w:rsidR="006B1E57" w:rsidRPr="00973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66"/>
    <w:multiLevelType w:val="multilevel"/>
    <w:tmpl w:val="018E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32305"/>
    <w:multiLevelType w:val="multilevel"/>
    <w:tmpl w:val="720C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657B6"/>
    <w:multiLevelType w:val="multilevel"/>
    <w:tmpl w:val="76F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12F4E"/>
    <w:multiLevelType w:val="multilevel"/>
    <w:tmpl w:val="FC9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B331F"/>
    <w:multiLevelType w:val="multilevel"/>
    <w:tmpl w:val="DBF2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7348A"/>
    <w:multiLevelType w:val="multilevel"/>
    <w:tmpl w:val="8582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8437C"/>
    <w:multiLevelType w:val="multilevel"/>
    <w:tmpl w:val="7F54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3047C"/>
    <w:multiLevelType w:val="multilevel"/>
    <w:tmpl w:val="5D5A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79"/>
    <w:rsid w:val="00133960"/>
    <w:rsid w:val="002D41A4"/>
    <w:rsid w:val="005E4A70"/>
    <w:rsid w:val="006B1E57"/>
    <w:rsid w:val="007137D2"/>
    <w:rsid w:val="00775ED3"/>
    <w:rsid w:val="00973880"/>
    <w:rsid w:val="009F0F9B"/>
    <w:rsid w:val="00A06779"/>
    <w:rsid w:val="00AB4470"/>
    <w:rsid w:val="00B53607"/>
    <w:rsid w:val="00C00469"/>
    <w:rsid w:val="00D96084"/>
    <w:rsid w:val="00E4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osvita.ua/legislation/Ser_osv/89776/" TargetMode="External"/><Relationship Id="rId18" Type="http://schemas.openxmlformats.org/officeDocument/2006/relationships/hyperlink" Target="https://docs.google.com/spreadsheets/d/1dduk4WZMoMiIMrRgJuJLdikGjTYoYU5a/edit" TargetMode="External"/><Relationship Id="rId26" Type="http://schemas.openxmlformats.org/officeDocument/2006/relationships/hyperlink" Target="https://www.aup.com.ua/navchalno-metodichniy-posibnik-media/" TargetMode="External"/><Relationship Id="rId39" Type="http://schemas.openxmlformats.org/officeDocument/2006/relationships/hyperlink" Target="https://osvita.ua/doc/files/news/899/89974/IMR-2023-2024-Informatsiyna_osvit_haluz_.pdf" TargetMode="External"/><Relationship Id="rId3" Type="http://schemas.microsoft.com/office/2007/relationships/stylesWithEffects" Target="stylesWithEffects.xml"/><Relationship Id="rId21" Type="http://schemas.openxmlformats.org/officeDocument/2006/relationships/hyperlink" Target="https://sqe.gov.ua/osvita-pid-chas-viyni-prezentaciya%20rezu/" TargetMode="External"/><Relationship Id="rId34" Type="http://schemas.openxmlformats.org/officeDocument/2006/relationships/hyperlink" Target="https://osvita.ua/doc/files/news/899/89974/IMR-2023-2024-Ukr_mova_12_09_2023.pdf" TargetMode="External"/><Relationship Id="rId42" Type="http://schemas.openxmlformats.org/officeDocument/2006/relationships/hyperlink" Target="https://osvita.ua/doc/files/news/899/89974/IMR-2023-2024-Mystetska_osvit_haluz_12_0.pdf" TargetMode="External"/><Relationship Id="rId47" Type="http://schemas.openxmlformats.org/officeDocument/2006/relationships/theme" Target="theme/theme1.xml"/><Relationship Id="rId7" Type="http://schemas.openxmlformats.org/officeDocument/2006/relationships/hyperlink" Target="https://osvita.ua/legislation/Ser_osv/87596/" TargetMode="External"/><Relationship Id="rId12" Type="http://schemas.openxmlformats.org/officeDocument/2006/relationships/hyperlink" Target="https://osvita.ua/legislation/law/2232/" TargetMode="External"/><Relationship Id="rId17" Type="http://schemas.openxmlformats.org/officeDocument/2006/relationships/hyperlink" Target="https://docs.google.com/spreadsheets/d/1Z8bhjntbM7fSrR8kTLU2hzFZaD58voO7g5VwI1qZSgQ/edit" TargetMode="External"/><Relationship Id="rId25" Type="http://schemas.openxmlformats.org/officeDocument/2006/relationships/hyperlink" Target="https://medialiteracy.org.ua/informatsijna-gigiyena-ta-mediaosvita-shho-novogo-v-umova-voyennogo-chasu-navchalno-metodychnyj-posibnyk/" TargetMode="External"/><Relationship Id="rId33" Type="http://schemas.openxmlformats.org/officeDocument/2006/relationships/hyperlink" Target="https://osvita.ua/doc/files/news/899/89974/IMR-2023-2024-Pochatkova_osvita_12_09_20.pdf" TargetMode="External"/><Relationship Id="rId38" Type="http://schemas.openxmlformats.org/officeDocument/2006/relationships/hyperlink" Target="https://osvita.ua/doc/files/news/899/89974/IMR-2023-2024-Matematychna_osvit_haluz_1.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spreadsheets/d/1n3m7_9EpTFFiBc9nY66NA7bap5ToWcLsPdPFzGeyXvw/edit" TargetMode="External"/><Relationship Id="rId20" Type="http://schemas.openxmlformats.org/officeDocument/2006/relationships/hyperlink" Target="https://osvita.ua/legislation/other/3063/" TargetMode="External"/><Relationship Id="rId29" Type="http://schemas.openxmlformats.org/officeDocument/2006/relationships/hyperlink" Target="https://www.youtube.com/playlist?list=PL4lmqF0LvYNEJk3uHhO9f7M8O6k7xH4Rb" TargetMode="External"/><Relationship Id="rId41" Type="http://schemas.openxmlformats.org/officeDocument/2006/relationships/hyperlink" Target="https://osvita.ua/doc/files/news/899/89974/IMR-2023-2024-Sotsialna_i_zdorovyazberez.pdf"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imzo.gov.ua/model-ni-navchal-ni-prohramy/" TargetMode="External"/><Relationship Id="rId24" Type="http://schemas.openxmlformats.org/officeDocument/2006/relationships/hyperlink" Target="https://www.aup.com.ua/mediaosvita-v-derzhavnomu-standarti-b/" TargetMode="External"/><Relationship Id="rId32" Type="http://schemas.openxmlformats.org/officeDocument/2006/relationships/hyperlink" Target="https://drive.google.com/file/d/1s9Wyzwq1WErmTcMjOF2Eh0d_H5CLPuZc/view" TargetMode="External"/><Relationship Id="rId37" Type="http://schemas.openxmlformats.org/officeDocument/2006/relationships/hyperlink" Target="https://osvita.ua/doc/files/news/899/89974/IMR-2023-2024-Suspilstvoznavstvo_12_09_2.pdf" TargetMode="External"/><Relationship Id="rId40" Type="http://schemas.openxmlformats.org/officeDocument/2006/relationships/hyperlink" Target="https://osvita.ua/doc/files/news/899/89974/IMR-2023-2024-Pryrodnycha_osvit_haluz_12.pdf" TargetMode="External"/><Relationship Id="rId45" Type="http://schemas.openxmlformats.org/officeDocument/2006/relationships/hyperlink" Target="https://osvita.ua/doc/files/news/899/89974/IMR-2023-2024-Zakhyst_Ukrayiny_12_09_202.pdf" TargetMode="External"/><Relationship Id="rId5" Type="http://schemas.openxmlformats.org/officeDocument/2006/relationships/webSettings" Target="webSettings.xml"/><Relationship Id="rId15" Type="http://schemas.openxmlformats.org/officeDocument/2006/relationships/hyperlink" Target="https://docs.google.com/spreadsheets/d/16NyRYEKgeQ4T5BE68La-s2gn0q2MPyIWSWx-Vdw-zmA/edit" TargetMode="External"/><Relationship Id="rId23" Type="http://schemas.openxmlformats.org/officeDocument/2006/relationships/hyperlink" Target="https://osvita.ua/legislation/Ser_osv/89877/" TargetMode="External"/><Relationship Id="rId28" Type="http://schemas.openxmlformats.org/officeDocument/2006/relationships/hyperlink" Target="https://sqe.gov.ua/osvita-pid-chas-viyni-prezentaciya-rezu/" TargetMode="External"/><Relationship Id="rId36" Type="http://schemas.openxmlformats.org/officeDocument/2006/relationships/hyperlink" Target="https://osvita.ua/doc/files/news/899/89974/IMR-2023-2024-Inozemni_movy_12_09_2023_1.pdf" TargetMode="External"/><Relationship Id="rId10" Type="http://schemas.openxmlformats.org/officeDocument/2006/relationships/hyperlink" Target="https://mon.gov.ua/ua/osvita/zagalna-serednya-osvita/navchalniprogrami/modelni-navchalni-programi-dlya-5-9-klasiv-novoyi-ukrayinskoyi-shkolizaprovadzhuyutsya-poetapno-z-2022-roku" TargetMode="External"/><Relationship Id="rId19" Type="http://schemas.openxmlformats.org/officeDocument/2006/relationships/hyperlink" Target="https://imzo.gov.ua/kataloh-nadannia-hryfiv/" TargetMode="External"/><Relationship Id="rId31" Type="http://schemas.openxmlformats.org/officeDocument/2006/relationships/hyperlink" Target="https://hromada.academy/courses/praktichni-navichki-podolannya-stresu" TargetMode="External"/><Relationship Id="rId44" Type="http://schemas.openxmlformats.org/officeDocument/2006/relationships/hyperlink" Target="https://osvita.ua/doc/files/news/899/89974/IMR-2023-2024-Fizychna_kultura_12_09_202.pdf"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docs.google.com/spreadsheets/d/1KNxK-QSJxSFmexcGOP9irYw-ufgbWfiQbajDldiLNvQ/edit" TargetMode="External"/><Relationship Id="rId22" Type="http://schemas.openxmlformats.org/officeDocument/2006/relationships/hyperlink" Target="https://mon.gov.ua/ua/news/mon-razom-z-yunisef-rozrobili-rekomendaciyi-shodo-organizaciyi-program-iz-nadoluzhennya-osvitnih-utrat" TargetMode="External"/><Relationship Id="rId27" Type="http://schemas.openxmlformats.org/officeDocument/2006/relationships/hyperlink" Target="https://toolbox.medialiteracy.org.ua/toolbox/vpravy-na-rozvytok-krytychnogo-myslennya-z-elementamy-mediagramotnosti-na-temu-vijny-na-urokah-v-pochatkovij-shkoli/" TargetMode="External"/><Relationship Id="rId30" Type="http://schemas.openxmlformats.org/officeDocument/2006/relationships/hyperlink" Target="https://hryoutest.in.ua/category-course/programa-pidvishchennya-kvalifikaciji-psihologichnoji-pidtrimki-dlya-osvityan-ta-batkiv" TargetMode="External"/><Relationship Id="rId35" Type="http://schemas.openxmlformats.org/officeDocument/2006/relationships/hyperlink" Target="https://osvita.ua/doc/files/news/899/89974/IMR-2023-2024-Movy_ta_lit_korinnykh_naro.pdf" TargetMode="External"/><Relationship Id="rId43" Type="http://schemas.openxmlformats.org/officeDocument/2006/relationships/hyperlink" Target="https://osvita.ua/doc/files/news/899/89974/IMR-2023-2024-Tekhnolohiyi_12_09_2023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2023-09-14T09:03:00Z</cp:lastPrinted>
  <dcterms:created xsi:type="dcterms:W3CDTF">2023-09-14T08:49:00Z</dcterms:created>
  <dcterms:modified xsi:type="dcterms:W3CDTF">2023-09-18T09:06:00Z</dcterms:modified>
</cp:coreProperties>
</file>