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7026FE" w:rsidRDefault="007026FE" w:rsidP="007026FE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9230532" r:id="rId5">
            <o:FieldCodes>\s \* MERGEFORMAT</o:FieldCodes>
          </o:OLEObject>
        </w:object>
      </w:r>
    </w:p>
    <w:p w:rsidR="007026FE" w:rsidRPr="00021FFE" w:rsidRDefault="007026FE" w:rsidP="007026FE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</w:t>
      </w:r>
      <w:r w:rsidRPr="00021FFE">
        <w:rPr>
          <w:b/>
          <w:bCs/>
          <w:lang w:eastAsia="uk-UA"/>
        </w:rPr>
        <w:t>УКРАЇНА</w:t>
      </w:r>
    </w:p>
    <w:p w:rsidR="007026FE" w:rsidRPr="00021FFE" w:rsidRDefault="007026FE" w:rsidP="007026FE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 xml:space="preserve"> ЧЕРНІВЕЦЬКА ОБЛАСНА ДЕРЖАВНА АДМІНІСТРАЦІЯ</w:t>
      </w:r>
    </w:p>
    <w:p w:rsidR="007026FE" w:rsidRDefault="007026FE" w:rsidP="007026FE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7026FE" w:rsidRDefault="007026FE" w:rsidP="007026FE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7026FE" w:rsidRDefault="007026FE" w:rsidP="007026FE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58700,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7026FE" w:rsidRDefault="007026FE" w:rsidP="007026FE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026FE" w:rsidRPr="009F0C44" w:rsidTr="00223185">
        <w:trPr>
          <w:trHeight w:val="157"/>
        </w:trPr>
        <w:tc>
          <w:tcPr>
            <w:tcW w:w="9322" w:type="dxa"/>
          </w:tcPr>
          <w:p w:rsidR="007026FE" w:rsidRDefault="007026FE" w:rsidP="00223185">
            <w:pPr>
              <w:jc w:val="center"/>
              <w:rPr>
                <w:b/>
                <w:sz w:val="2"/>
              </w:rPr>
            </w:pPr>
          </w:p>
          <w:p w:rsidR="007026FE" w:rsidRPr="006B724C" w:rsidRDefault="007026FE" w:rsidP="00223185">
            <w:pPr>
              <w:jc w:val="center"/>
              <w:rPr>
                <w:b/>
                <w:sz w:val="2"/>
              </w:rPr>
            </w:pPr>
          </w:p>
          <w:p w:rsidR="007026FE" w:rsidRPr="009F0C44" w:rsidRDefault="007026FE" w:rsidP="00223185">
            <w:pPr>
              <w:jc w:val="center"/>
              <w:rPr>
                <w:b/>
                <w:sz w:val="2"/>
              </w:rPr>
            </w:pPr>
          </w:p>
        </w:tc>
      </w:tr>
    </w:tbl>
    <w:p w:rsidR="007026FE" w:rsidRPr="00AF2671" w:rsidRDefault="007026FE" w:rsidP="007026FE">
      <w:pPr>
        <w:tabs>
          <w:tab w:val="left" w:pos="8180"/>
          <w:tab w:val="left" w:pos="9356"/>
        </w:tabs>
        <w:ind w:left="-134"/>
      </w:pPr>
      <w:r>
        <w:t xml:space="preserve">  </w:t>
      </w:r>
      <w:r w:rsidR="00AF3B31">
        <w:t xml:space="preserve"> 17.10.2023</w:t>
      </w:r>
      <w:r>
        <w:t xml:space="preserve"> </w:t>
      </w:r>
      <w:r w:rsidRPr="00580A12">
        <w:t xml:space="preserve">№ </w:t>
      </w:r>
      <w:r w:rsidR="00AF3B31">
        <w:t>01-34/2253</w:t>
      </w:r>
      <w:r>
        <w:t xml:space="preserve">          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bookmarkEnd w:id="0"/>
    <w:p w:rsidR="007026FE" w:rsidRDefault="007026FE" w:rsidP="007026FE">
      <w:pPr>
        <w:tabs>
          <w:tab w:val="left" w:pos="9639"/>
        </w:tabs>
        <w:ind w:left="5103" w:right="140"/>
        <w:jc w:val="both"/>
        <w:rPr>
          <w:b/>
        </w:rPr>
      </w:pPr>
    </w:p>
    <w:p w:rsidR="007026FE" w:rsidRDefault="007026FE" w:rsidP="007026FE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7026FE" w:rsidRPr="00664F3D" w:rsidRDefault="007026FE" w:rsidP="007026FE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7026FE" w:rsidRDefault="007026FE" w:rsidP="007026FE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:rsidR="007026FE" w:rsidRDefault="007026FE" w:rsidP="007026FE">
      <w:pPr>
        <w:tabs>
          <w:tab w:val="left" w:pos="9639"/>
        </w:tabs>
        <w:ind w:left="3686" w:right="140"/>
        <w:jc w:val="both"/>
        <w:rPr>
          <w:b/>
        </w:rPr>
      </w:pPr>
    </w:p>
    <w:p w:rsidR="007026FE" w:rsidRDefault="007026FE" w:rsidP="007026FE">
      <w:pPr>
        <w:rPr>
          <w:b/>
        </w:rPr>
      </w:pPr>
      <w:r>
        <w:rPr>
          <w:b/>
        </w:rPr>
        <w:t>Щодо реалізації прав на                                                                                                   освіту дітей без закінченого                                                                                                    вакцинального статусу</w:t>
      </w:r>
    </w:p>
    <w:p w:rsidR="007026FE" w:rsidRDefault="007026FE" w:rsidP="007026FE">
      <w:pPr>
        <w:tabs>
          <w:tab w:val="left" w:pos="567"/>
        </w:tabs>
        <w:ind w:firstLine="567"/>
        <w:rPr>
          <w:b/>
        </w:rPr>
      </w:pPr>
    </w:p>
    <w:p w:rsidR="007026FE" w:rsidRDefault="007026FE" w:rsidP="007026FE">
      <w:pPr>
        <w:tabs>
          <w:tab w:val="left" w:pos="567"/>
        </w:tabs>
        <w:jc w:val="both"/>
        <w:rPr>
          <w:bCs/>
        </w:rPr>
      </w:pPr>
      <w:r>
        <w:rPr>
          <w:b/>
        </w:rPr>
        <w:tab/>
      </w:r>
      <w:r w:rsidRPr="00ED369C">
        <w:rPr>
          <w:bCs/>
        </w:rPr>
        <w:t>Відповідно до</w:t>
      </w:r>
      <w:r>
        <w:rPr>
          <w:bCs/>
        </w:rPr>
        <w:t xml:space="preserve"> Державної установи «Центр громадського здоров’я Міністерства Охорони здоров’я України» від </w:t>
      </w:r>
      <w:r w:rsidR="00D42A01">
        <w:rPr>
          <w:bCs/>
        </w:rPr>
        <w:t xml:space="preserve">18.09.2023 № 04-09-/19/5120/23 щодо недопущення дітей з незакінченим вакцинальним статусом до організованих дитячих колективів Департамент освіти і науки обласної державної адміністрації інформує про наступне. </w:t>
      </w:r>
    </w:p>
    <w:p w:rsidR="00297901" w:rsidRPr="00297901" w:rsidRDefault="00297901" w:rsidP="00297901">
      <w:pPr>
        <w:pStyle w:val="a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 w:rsidRPr="00297901">
        <w:rPr>
          <w:color w:val="000000"/>
          <w:szCs w:val="28"/>
          <w:lang w:eastAsia="uk-UA" w:bidi="uk-UA"/>
        </w:rPr>
        <w:t>Інфекційні хвороби залишаються значною м</w:t>
      </w:r>
      <w:r>
        <w:rPr>
          <w:color w:val="000000"/>
          <w:szCs w:val="28"/>
          <w:lang w:eastAsia="uk-UA" w:bidi="uk-UA"/>
        </w:rPr>
        <w:t>е</w:t>
      </w:r>
      <w:r w:rsidRPr="00297901">
        <w:rPr>
          <w:color w:val="000000"/>
          <w:szCs w:val="28"/>
          <w:lang w:eastAsia="uk-UA" w:bidi="uk-UA"/>
        </w:rPr>
        <w:t>дико-сані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арною, соціальною та економічною проблемою</w:t>
      </w:r>
      <w:r>
        <w:rPr>
          <w:color w:val="000000"/>
          <w:szCs w:val="28"/>
          <w:lang w:eastAsia="uk-UA" w:bidi="uk-UA"/>
        </w:rPr>
        <w:t>.</w:t>
      </w:r>
      <w:r w:rsidRPr="00297901">
        <w:rPr>
          <w:color w:val="000000"/>
          <w:szCs w:val="28"/>
          <w:lang w:eastAsia="uk-UA" w:bidi="uk-UA"/>
        </w:rPr>
        <w:t xml:space="preserve"> За причиною смертності інфекційні хвороби </w:t>
      </w:r>
      <w:r>
        <w:rPr>
          <w:color w:val="000000"/>
          <w:szCs w:val="28"/>
          <w:lang w:eastAsia="uk-UA" w:bidi="uk-UA"/>
        </w:rPr>
        <w:t>за</w:t>
      </w:r>
      <w:r w:rsidRPr="00297901">
        <w:rPr>
          <w:color w:val="000000"/>
          <w:szCs w:val="28"/>
          <w:lang w:eastAsia="uk-UA" w:bidi="uk-UA"/>
        </w:rPr>
        <w:t xml:space="preserve">ймають перше місце </w:t>
      </w:r>
      <w:r>
        <w:rPr>
          <w:color w:val="000000"/>
          <w:szCs w:val="28"/>
          <w:lang w:eastAsia="uk-UA" w:bidi="uk-UA"/>
        </w:rPr>
        <w:t>піс</w:t>
      </w:r>
      <w:r w:rsidRPr="00297901">
        <w:rPr>
          <w:color w:val="000000"/>
          <w:szCs w:val="28"/>
          <w:lang w:eastAsia="uk-UA" w:bidi="uk-UA"/>
        </w:rPr>
        <w:t xml:space="preserve">ля серцево-судинних 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 xml:space="preserve">а онкологічних хвороб. За поширеністю серед усіх хвороб серед </w:t>
      </w:r>
      <w:r>
        <w:rPr>
          <w:color w:val="000000"/>
          <w:szCs w:val="28"/>
          <w:lang w:eastAsia="uk-UA" w:bidi="uk-UA"/>
        </w:rPr>
        <w:t>діт</w:t>
      </w:r>
      <w:r w:rsidRPr="00297901">
        <w:rPr>
          <w:color w:val="000000"/>
          <w:szCs w:val="28"/>
          <w:lang w:eastAsia="uk-UA" w:bidi="uk-UA"/>
        </w:rPr>
        <w:t>ей в Україні інфекційні хвороби займаю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ь сьоме місце, а серед вперше зареєстрованих в жи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ті хвороб - третє місце після захворювань ор</w:t>
      </w:r>
      <w:r>
        <w:rPr>
          <w:color w:val="000000"/>
          <w:szCs w:val="28"/>
          <w:lang w:eastAsia="uk-UA" w:bidi="uk-UA"/>
        </w:rPr>
        <w:t>г</w:t>
      </w:r>
      <w:r w:rsidRPr="00297901">
        <w:rPr>
          <w:color w:val="000000"/>
          <w:szCs w:val="28"/>
          <w:lang w:eastAsia="uk-UA" w:bidi="uk-UA"/>
        </w:rPr>
        <w:t>анів дихання та хвороб шкіри.</w:t>
      </w:r>
      <w:r>
        <w:rPr>
          <w:color w:val="000000"/>
          <w:szCs w:val="28"/>
          <w:lang w:eastAsia="uk-UA" w:bidi="uk-UA"/>
        </w:rPr>
        <w:tab/>
      </w:r>
      <w:r>
        <w:rPr>
          <w:szCs w:val="28"/>
        </w:rPr>
        <w:tab/>
      </w:r>
      <w:r w:rsidRPr="00297901">
        <w:rPr>
          <w:color w:val="000000"/>
          <w:szCs w:val="28"/>
          <w:lang w:eastAsia="uk-UA" w:bidi="uk-UA"/>
        </w:rPr>
        <w:t>Найбільш ді</w:t>
      </w:r>
      <w:r>
        <w:rPr>
          <w:color w:val="000000"/>
          <w:szCs w:val="28"/>
          <w:lang w:eastAsia="uk-UA" w:bidi="uk-UA"/>
        </w:rPr>
        <w:t>є</w:t>
      </w:r>
      <w:r w:rsidRPr="00297901">
        <w:rPr>
          <w:color w:val="000000"/>
          <w:szCs w:val="28"/>
          <w:lang w:eastAsia="uk-UA" w:bidi="uk-UA"/>
        </w:rPr>
        <w:t xml:space="preserve">вим 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а економічно ефек</w:t>
      </w:r>
      <w:r>
        <w:rPr>
          <w:color w:val="000000"/>
          <w:szCs w:val="28"/>
          <w:lang w:eastAsia="uk-UA" w:bidi="uk-UA"/>
        </w:rPr>
        <w:t>ти</w:t>
      </w:r>
      <w:r w:rsidRPr="00297901">
        <w:rPr>
          <w:color w:val="000000"/>
          <w:szCs w:val="28"/>
          <w:lang w:eastAsia="uk-UA" w:bidi="uk-UA"/>
        </w:rPr>
        <w:t>вним заходом боротьби з інфекційними хворобами у св</w:t>
      </w:r>
      <w:r>
        <w:rPr>
          <w:color w:val="000000"/>
          <w:szCs w:val="28"/>
          <w:lang w:eastAsia="uk-UA" w:bidi="uk-UA"/>
        </w:rPr>
        <w:t>іт</w:t>
      </w:r>
      <w:r w:rsidRPr="00297901">
        <w:rPr>
          <w:color w:val="000000"/>
          <w:szCs w:val="28"/>
          <w:lang w:eastAsia="uk-UA" w:bidi="uk-UA"/>
        </w:rPr>
        <w:t>і визнано імунопрофілактику, яка є ключовим інструментом зниження захворюванос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і і смертності від інфекційних хвороб</w:t>
      </w:r>
      <w:r>
        <w:rPr>
          <w:color w:val="000000"/>
          <w:szCs w:val="28"/>
          <w:lang w:eastAsia="uk-UA" w:bidi="uk-UA"/>
        </w:rPr>
        <w:t xml:space="preserve">, </w:t>
      </w:r>
      <w:r w:rsidRPr="00297901">
        <w:rPr>
          <w:color w:val="000000"/>
          <w:szCs w:val="28"/>
          <w:lang w:eastAsia="uk-UA" w:bidi="uk-UA"/>
        </w:rPr>
        <w:t xml:space="preserve"> </w:t>
      </w:r>
      <w:r>
        <w:rPr>
          <w:color w:val="000000"/>
          <w:szCs w:val="28"/>
          <w:lang w:eastAsia="uk-UA" w:bidi="uk-UA"/>
        </w:rPr>
        <w:t>п</w:t>
      </w:r>
      <w:r w:rsidRPr="00297901">
        <w:rPr>
          <w:color w:val="000000"/>
          <w:szCs w:val="28"/>
          <w:lang w:eastAsia="uk-UA" w:bidi="uk-UA"/>
        </w:rPr>
        <w:t xml:space="preserve">ротидії виникненню </w:t>
      </w:r>
      <w:r>
        <w:rPr>
          <w:color w:val="000000"/>
          <w:szCs w:val="28"/>
          <w:lang w:eastAsia="uk-UA" w:bidi="uk-UA"/>
        </w:rPr>
        <w:t>спал</w:t>
      </w:r>
      <w:r w:rsidRPr="00297901">
        <w:rPr>
          <w:color w:val="000000"/>
          <w:szCs w:val="28"/>
          <w:lang w:eastAsia="uk-UA" w:bidi="uk-UA"/>
        </w:rPr>
        <w:t xml:space="preserve">ахів 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 xml:space="preserve">а епідемій. За даними Всесвітньої організації </w:t>
      </w:r>
      <w:r>
        <w:rPr>
          <w:color w:val="000000"/>
          <w:szCs w:val="28"/>
          <w:lang w:eastAsia="uk-UA" w:bidi="uk-UA"/>
        </w:rPr>
        <w:t>о</w:t>
      </w:r>
      <w:r w:rsidRPr="00297901">
        <w:rPr>
          <w:color w:val="000000"/>
          <w:szCs w:val="28"/>
          <w:lang w:eastAsia="uk-UA" w:bidi="uk-UA"/>
        </w:rPr>
        <w:t xml:space="preserve">хорони здоров'я  щороку завдяки вакцинації вдається врятувати </w:t>
      </w:r>
      <w:r>
        <w:rPr>
          <w:color w:val="000000"/>
          <w:szCs w:val="28"/>
          <w:lang w:eastAsia="uk-UA" w:bidi="uk-UA"/>
        </w:rPr>
        <w:t>бл</w:t>
      </w:r>
      <w:r w:rsidRPr="00297901">
        <w:rPr>
          <w:color w:val="000000"/>
          <w:szCs w:val="28"/>
          <w:lang w:eastAsia="uk-UA" w:bidi="uk-UA"/>
        </w:rPr>
        <w:t xml:space="preserve">изько </w:t>
      </w:r>
      <w:r>
        <w:rPr>
          <w:color w:val="000000"/>
          <w:szCs w:val="28"/>
          <w:lang w:eastAsia="uk-UA" w:bidi="uk-UA"/>
        </w:rPr>
        <w:t>3</w:t>
      </w:r>
      <w:r w:rsidRPr="00297901">
        <w:rPr>
          <w:color w:val="000000"/>
          <w:szCs w:val="28"/>
          <w:lang w:eastAsia="uk-UA" w:bidi="uk-UA"/>
        </w:rPr>
        <w:t xml:space="preserve"> мл</w:t>
      </w:r>
      <w:r>
        <w:rPr>
          <w:color w:val="000000"/>
          <w:szCs w:val="28"/>
          <w:lang w:eastAsia="uk-UA" w:bidi="uk-UA"/>
        </w:rPr>
        <w:t>н.</w:t>
      </w:r>
      <w:r w:rsidRPr="00297901">
        <w:rPr>
          <w:color w:val="000000"/>
          <w:szCs w:val="28"/>
          <w:lang w:eastAsia="uk-UA" w:bidi="uk-UA"/>
        </w:rPr>
        <w:t xml:space="preserve"> дітей, а у 750 </w:t>
      </w:r>
      <w:r>
        <w:rPr>
          <w:color w:val="000000"/>
          <w:szCs w:val="28"/>
          <w:lang w:eastAsia="uk-UA" w:bidi="uk-UA"/>
        </w:rPr>
        <w:t>ти</w:t>
      </w:r>
      <w:r w:rsidRPr="00297901">
        <w:rPr>
          <w:color w:val="000000"/>
          <w:szCs w:val="28"/>
          <w:lang w:eastAsia="uk-UA" w:bidi="uk-UA"/>
        </w:rPr>
        <w:t>с. - запобігти тяжким ускладненням інфекційних захворювань.</w:t>
      </w:r>
    </w:p>
    <w:p w:rsidR="00297901" w:rsidRPr="00297901" w:rsidRDefault="00297901" w:rsidP="00297901">
      <w:pPr>
        <w:pStyle w:val="a5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tab/>
      </w:r>
      <w:r w:rsidRPr="00297901">
        <w:rPr>
          <w:color w:val="000000"/>
          <w:szCs w:val="28"/>
          <w:lang w:eastAsia="uk-UA" w:bidi="uk-UA"/>
        </w:rPr>
        <w:t>Основним законом - Ко</w:t>
      </w:r>
      <w:r>
        <w:rPr>
          <w:color w:val="000000"/>
          <w:szCs w:val="28"/>
          <w:lang w:eastAsia="uk-UA" w:bidi="uk-UA"/>
        </w:rPr>
        <w:t>н</w:t>
      </w:r>
      <w:r w:rsidRPr="00297901">
        <w:rPr>
          <w:color w:val="000000"/>
          <w:szCs w:val="28"/>
          <w:lang w:eastAsia="uk-UA" w:bidi="uk-UA"/>
        </w:rPr>
        <w:t>сти</w:t>
      </w:r>
      <w:r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уц</w:t>
      </w:r>
      <w:r>
        <w:rPr>
          <w:color w:val="000000"/>
          <w:szCs w:val="28"/>
          <w:lang w:eastAsia="uk-UA" w:bidi="uk-UA"/>
        </w:rPr>
        <w:t>іє</w:t>
      </w:r>
      <w:r w:rsidRPr="00297901">
        <w:rPr>
          <w:color w:val="000000"/>
          <w:szCs w:val="28"/>
          <w:lang w:eastAsia="uk-UA" w:bidi="uk-UA"/>
        </w:rPr>
        <w:t>ю України</w:t>
      </w:r>
      <w:r>
        <w:rPr>
          <w:color w:val="000000"/>
          <w:szCs w:val="28"/>
          <w:lang w:eastAsia="uk-UA" w:bidi="uk-UA"/>
        </w:rPr>
        <w:t xml:space="preserve"> визначено</w:t>
      </w:r>
      <w:r w:rsidRPr="00297901">
        <w:rPr>
          <w:color w:val="000000"/>
          <w:szCs w:val="28"/>
          <w:lang w:eastAsia="uk-UA" w:bidi="uk-UA"/>
        </w:rPr>
        <w:t xml:space="preserve">, </w:t>
      </w:r>
      <w:r>
        <w:rPr>
          <w:color w:val="000000"/>
          <w:szCs w:val="28"/>
          <w:lang w:eastAsia="uk-UA" w:bidi="uk-UA"/>
        </w:rPr>
        <w:t xml:space="preserve">що </w:t>
      </w:r>
      <w:r w:rsidRPr="00297901">
        <w:rPr>
          <w:color w:val="000000"/>
          <w:szCs w:val="28"/>
          <w:lang w:eastAsia="uk-UA" w:bidi="uk-UA"/>
        </w:rPr>
        <w:t xml:space="preserve">кожен має </w:t>
      </w:r>
      <w:r w:rsidRPr="00297901">
        <w:rPr>
          <w:color w:val="000000"/>
          <w:szCs w:val="28"/>
          <w:lang w:eastAsia="uk-UA" w:bidi="uk-UA"/>
        </w:rPr>
        <w:lastRenderedPageBreak/>
        <w:t>право на охорону здоров'я, медичну допомогу та медичне страхування. Охорона здоров'я забезпечується державним фінансуванням відповідних соціально-економічних</w:t>
      </w:r>
      <w:r w:rsidR="00B74437">
        <w:rPr>
          <w:color w:val="000000"/>
          <w:szCs w:val="28"/>
          <w:lang w:eastAsia="uk-UA" w:bidi="uk-UA"/>
        </w:rPr>
        <w:t xml:space="preserve">, </w:t>
      </w:r>
      <w:r w:rsidRPr="00297901">
        <w:rPr>
          <w:color w:val="000000"/>
          <w:szCs w:val="28"/>
          <w:lang w:eastAsia="uk-UA" w:bidi="uk-UA"/>
        </w:rPr>
        <w:t xml:space="preserve"> медико-сані</w:t>
      </w:r>
      <w:r w:rsidR="00B74437"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 xml:space="preserve">арних і оздоровчо-профілактичних програм. Держава </w:t>
      </w:r>
      <w:r w:rsidR="00B74437">
        <w:rPr>
          <w:color w:val="000000"/>
          <w:szCs w:val="28"/>
          <w:lang w:eastAsia="uk-UA" w:bidi="uk-UA"/>
        </w:rPr>
        <w:t>д</w:t>
      </w:r>
      <w:r w:rsidRPr="00297901">
        <w:rPr>
          <w:color w:val="000000"/>
          <w:szCs w:val="28"/>
          <w:lang w:eastAsia="uk-UA" w:bidi="uk-UA"/>
        </w:rPr>
        <w:t>ба</w:t>
      </w:r>
      <w:r w:rsidR="00B74437">
        <w:rPr>
          <w:color w:val="000000"/>
          <w:szCs w:val="28"/>
          <w:lang w:eastAsia="uk-UA" w:bidi="uk-UA"/>
        </w:rPr>
        <w:t>є</w:t>
      </w:r>
      <w:r w:rsidRPr="00297901">
        <w:rPr>
          <w:color w:val="000000"/>
          <w:szCs w:val="28"/>
          <w:lang w:eastAsia="uk-UA" w:bidi="uk-UA"/>
        </w:rPr>
        <w:t xml:space="preserve"> про розвиток фізичної культури і спорту, забезпечує сані</w:t>
      </w:r>
      <w:r w:rsidR="00B74437"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арно-епідемічне бла</w:t>
      </w:r>
      <w:r w:rsidR="00B74437">
        <w:rPr>
          <w:color w:val="000000"/>
          <w:szCs w:val="28"/>
          <w:lang w:eastAsia="uk-UA" w:bidi="uk-UA"/>
        </w:rPr>
        <w:t>го</w:t>
      </w:r>
      <w:r w:rsidRPr="00297901">
        <w:rPr>
          <w:color w:val="000000"/>
          <w:szCs w:val="28"/>
          <w:lang w:eastAsia="uk-UA" w:bidi="uk-UA"/>
        </w:rPr>
        <w:t>получчя (ста</w:t>
      </w:r>
      <w:r w:rsidR="00B74437">
        <w:rPr>
          <w:color w:val="000000"/>
          <w:szCs w:val="28"/>
          <w:lang w:eastAsia="uk-UA" w:bidi="uk-UA"/>
        </w:rPr>
        <w:t>ття</w:t>
      </w:r>
      <w:r w:rsidRPr="00297901">
        <w:rPr>
          <w:color w:val="000000"/>
          <w:szCs w:val="28"/>
          <w:lang w:eastAsia="uk-UA" w:bidi="uk-UA"/>
        </w:rPr>
        <w:t xml:space="preserve"> 4</w:t>
      </w:r>
      <w:r w:rsidR="00B74437">
        <w:rPr>
          <w:color w:val="000000"/>
          <w:szCs w:val="28"/>
          <w:lang w:eastAsia="uk-UA" w:bidi="uk-UA"/>
        </w:rPr>
        <w:t>9</w:t>
      </w:r>
      <w:r w:rsidRPr="00297901">
        <w:rPr>
          <w:color w:val="000000"/>
          <w:szCs w:val="28"/>
          <w:lang w:eastAsia="uk-UA" w:bidi="uk-UA"/>
        </w:rPr>
        <w:t xml:space="preserve"> Кон</w:t>
      </w:r>
      <w:r w:rsidR="00B74437">
        <w:rPr>
          <w:color w:val="000000"/>
          <w:szCs w:val="28"/>
          <w:lang w:eastAsia="uk-UA" w:bidi="uk-UA"/>
        </w:rPr>
        <w:t>ституц</w:t>
      </w:r>
      <w:r w:rsidRPr="00297901">
        <w:rPr>
          <w:color w:val="000000"/>
          <w:szCs w:val="28"/>
          <w:lang w:eastAsia="uk-UA" w:bidi="uk-UA"/>
        </w:rPr>
        <w:t>ії України).</w:t>
      </w:r>
    </w:p>
    <w:p w:rsidR="00297901" w:rsidRPr="00B74437" w:rsidRDefault="00297901" w:rsidP="00297901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 w:rsidRPr="00297901">
        <w:rPr>
          <w:color w:val="000000"/>
          <w:szCs w:val="28"/>
          <w:lang w:eastAsia="uk-UA" w:bidi="uk-UA"/>
        </w:rPr>
        <w:t>Відповідно до Календаря профілактичних щеплень, затвердженого наказом М</w:t>
      </w:r>
      <w:r w:rsidR="00B74437">
        <w:rPr>
          <w:color w:val="000000"/>
          <w:szCs w:val="28"/>
          <w:lang w:eastAsia="uk-UA" w:bidi="uk-UA"/>
        </w:rPr>
        <w:t>ін</w:t>
      </w:r>
      <w:r w:rsidRPr="00297901">
        <w:rPr>
          <w:color w:val="000000"/>
          <w:szCs w:val="28"/>
          <w:lang w:eastAsia="uk-UA" w:bidi="uk-UA"/>
        </w:rPr>
        <w:t>іс</w:t>
      </w:r>
      <w:r w:rsidR="00B74437"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ер</w:t>
      </w:r>
      <w:r w:rsidR="00B74437">
        <w:rPr>
          <w:color w:val="000000"/>
          <w:szCs w:val="28"/>
          <w:lang w:eastAsia="uk-UA" w:bidi="uk-UA"/>
        </w:rPr>
        <w:t>с</w:t>
      </w:r>
      <w:r w:rsidRPr="00297901">
        <w:rPr>
          <w:color w:val="000000"/>
          <w:szCs w:val="28"/>
          <w:lang w:eastAsia="uk-UA" w:bidi="uk-UA"/>
        </w:rPr>
        <w:t xml:space="preserve">тва охорони здоров'я України від 16.09.2011 № 595 «Про порядок проведення профілактичних щеплень в Україні та контроль якості й обігу медичних імунобіологічних препаратів», зареєстрованим в Міністерстві юстиції України 10.10.2011 за №’1159/19897, </w:t>
      </w:r>
      <w:r w:rsidRPr="00B74437">
        <w:rPr>
          <w:color w:val="000000"/>
          <w:szCs w:val="28"/>
          <w:lang w:eastAsia="uk-UA" w:bidi="uk-UA"/>
        </w:rPr>
        <w:t>визначено перелік обов'язкових профілактичних щеплень та оптимальні строки їх проведення.</w:t>
      </w:r>
    </w:p>
    <w:p w:rsidR="00297901" w:rsidRDefault="00297901" w:rsidP="00297901">
      <w:pPr>
        <w:pStyle w:val="a5"/>
        <w:shd w:val="clear" w:color="auto" w:fill="auto"/>
        <w:spacing w:line="240" w:lineRule="auto"/>
        <w:ind w:firstLine="620"/>
        <w:jc w:val="both"/>
        <w:rPr>
          <w:color w:val="000000"/>
          <w:szCs w:val="28"/>
          <w:lang w:eastAsia="uk-UA" w:bidi="uk-UA"/>
        </w:rPr>
      </w:pPr>
      <w:r w:rsidRPr="00297901">
        <w:rPr>
          <w:color w:val="000000"/>
          <w:szCs w:val="28"/>
          <w:lang w:eastAsia="uk-UA" w:bidi="uk-UA"/>
        </w:rPr>
        <w:t>С</w:t>
      </w:r>
      <w:r w:rsidR="00B74437">
        <w:rPr>
          <w:color w:val="000000"/>
          <w:szCs w:val="28"/>
          <w:lang w:eastAsia="uk-UA" w:bidi="uk-UA"/>
        </w:rPr>
        <w:t>таттею</w:t>
      </w:r>
      <w:r w:rsidRPr="00297901">
        <w:rPr>
          <w:color w:val="000000"/>
          <w:szCs w:val="28"/>
          <w:lang w:eastAsia="uk-UA" w:bidi="uk-UA"/>
        </w:rPr>
        <w:t xml:space="preserve"> 12 Закону України «Про захист населення від інфекційних хвороб» визначено, що профілакти</w:t>
      </w:r>
      <w:r w:rsidR="00B74437">
        <w:rPr>
          <w:color w:val="000000"/>
          <w:szCs w:val="28"/>
          <w:lang w:eastAsia="uk-UA" w:bidi="uk-UA"/>
        </w:rPr>
        <w:t>чн</w:t>
      </w:r>
      <w:r w:rsidRPr="00297901">
        <w:rPr>
          <w:color w:val="000000"/>
          <w:szCs w:val="28"/>
          <w:lang w:eastAsia="uk-UA" w:bidi="uk-UA"/>
        </w:rPr>
        <w:t xml:space="preserve">і щеплення проти дифтерії, кашлюка, кору, поліомієліту, правця, </w:t>
      </w:r>
      <w:r w:rsidR="00B74437"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уберкульозу с обов'язковими і включаються до календаря щеплень. Відповідне співвідноситься зі статтею 27 Закону України «Про забезпечення са</w:t>
      </w:r>
      <w:r w:rsidR="00B74437">
        <w:rPr>
          <w:color w:val="000000"/>
          <w:szCs w:val="28"/>
          <w:lang w:eastAsia="uk-UA" w:bidi="uk-UA"/>
        </w:rPr>
        <w:t>н</w:t>
      </w:r>
      <w:r w:rsidRPr="00297901">
        <w:rPr>
          <w:color w:val="000000"/>
          <w:szCs w:val="28"/>
          <w:lang w:eastAsia="uk-UA" w:bidi="uk-UA"/>
        </w:rPr>
        <w:t>і</w:t>
      </w:r>
      <w:r w:rsidR="00B74437"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ар</w:t>
      </w:r>
      <w:r w:rsidR="00B74437">
        <w:rPr>
          <w:color w:val="000000"/>
          <w:szCs w:val="28"/>
          <w:lang w:eastAsia="uk-UA" w:bidi="uk-UA"/>
        </w:rPr>
        <w:t>но</w:t>
      </w:r>
      <w:r w:rsidRPr="00297901">
        <w:rPr>
          <w:color w:val="000000"/>
          <w:szCs w:val="28"/>
          <w:lang w:eastAsia="uk-UA" w:bidi="uk-UA"/>
        </w:rPr>
        <w:t xml:space="preserve">го </w:t>
      </w:r>
      <w:r w:rsidR="00B74437">
        <w:rPr>
          <w:color w:val="000000"/>
          <w:szCs w:val="28"/>
          <w:lang w:eastAsia="uk-UA" w:bidi="uk-UA"/>
        </w:rPr>
        <w:t>т</w:t>
      </w:r>
      <w:r w:rsidRPr="00297901">
        <w:rPr>
          <w:color w:val="000000"/>
          <w:szCs w:val="28"/>
          <w:lang w:eastAsia="uk-UA" w:bidi="uk-UA"/>
        </w:rPr>
        <w:t>а епідемічного благополуччя населення», якою передбачено, що профілактичні щеплення з метою запобігання захворюванням на туберкульоз, поліом</w:t>
      </w:r>
      <w:r w:rsidR="00B74437">
        <w:rPr>
          <w:color w:val="000000"/>
          <w:szCs w:val="28"/>
          <w:lang w:eastAsia="uk-UA" w:bidi="uk-UA"/>
        </w:rPr>
        <w:t xml:space="preserve">ієліт, </w:t>
      </w:r>
      <w:r w:rsidRPr="00297901">
        <w:rPr>
          <w:color w:val="000000"/>
          <w:szCs w:val="28"/>
          <w:lang w:eastAsia="uk-UA" w:bidi="uk-UA"/>
        </w:rPr>
        <w:t xml:space="preserve"> дифтерію, кашлюк, правець та кір в Україні є обов’язковими.</w:t>
      </w:r>
    </w:p>
    <w:p w:rsidR="00B74437" w:rsidRPr="00983DAF" w:rsidRDefault="00B74437" w:rsidP="00983DAF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 w:rsidRPr="00983DAF">
        <w:rPr>
          <w:color w:val="000000"/>
          <w:szCs w:val="28"/>
          <w:lang w:eastAsia="uk-UA" w:bidi="uk-UA"/>
        </w:rPr>
        <w:t>Вакцини для профілактики інфекцій, включених до Календаря профі</w:t>
      </w:r>
      <w:r w:rsidR="00983DAF">
        <w:rPr>
          <w:color w:val="000000"/>
          <w:szCs w:val="28"/>
          <w:lang w:eastAsia="uk-UA" w:bidi="uk-UA"/>
        </w:rPr>
        <w:t>л</w:t>
      </w:r>
      <w:r w:rsidRPr="00983DAF">
        <w:rPr>
          <w:color w:val="000000"/>
          <w:szCs w:val="28"/>
          <w:lang w:eastAsia="uk-UA" w:bidi="uk-UA"/>
        </w:rPr>
        <w:t>ак</w:t>
      </w:r>
      <w:r w:rsidR="00983DAF">
        <w:rPr>
          <w:color w:val="000000"/>
          <w:szCs w:val="28"/>
          <w:lang w:eastAsia="uk-UA" w:bidi="uk-UA"/>
        </w:rPr>
        <w:t>ти</w:t>
      </w:r>
      <w:r w:rsidRPr="00983DAF">
        <w:rPr>
          <w:color w:val="000000"/>
          <w:szCs w:val="28"/>
          <w:lang w:eastAsia="uk-UA" w:bidi="uk-UA"/>
        </w:rPr>
        <w:t xml:space="preserve">чних </w:t>
      </w:r>
      <w:r w:rsidR="00983DAF">
        <w:rPr>
          <w:color w:val="000000"/>
          <w:szCs w:val="28"/>
          <w:lang w:eastAsia="uk-UA" w:bidi="uk-UA"/>
        </w:rPr>
        <w:t xml:space="preserve"> </w:t>
      </w:r>
      <w:r w:rsidRPr="00983DAF">
        <w:rPr>
          <w:color w:val="000000"/>
          <w:szCs w:val="28"/>
          <w:lang w:eastAsia="uk-UA" w:bidi="uk-UA"/>
        </w:rPr>
        <w:t>щеплень для громадян є безкоштовними та доступними. Усі зареєстровані в Україні препарати є якісними, безпечними та ефективними.</w:t>
      </w:r>
    </w:p>
    <w:p w:rsidR="00B74437" w:rsidRPr="00983DAF" w:rsidRDefault="00983DAF" w:rsidP="00983DAF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t xml:space="preserve">Життя і здоров’я </w:t>
      </w:r>
      <w:r w:rsidR="00B74437" w:rsidRPr="00983DAF">
        <w:rPr>
          <w:color w:val="000000"/>
          <w:szCs w:val="28"/>
          <w:lang w:eastAsia="uk-UA" w:bidi="uk-UA"/>
        </w:rPr>
        <w:t xml:space="preserve"> наших </w:t>
      </w:r>
      <w:r>
        <w:rPr>
          <w:color w:val="000000"/>
          <w:szCs w:val="28"/>
          <w:lang w:eastAsia="uk-UA" w:bidi="uk-UA"/>
        </w:rPr>
        <w:t>дітей</w:t>
      </w:r>
      <w:r w:rsidR="00B74437" w:rsidRPr="00983DAF">
        <w:rPr>
          <w:color w:val="000000"/>
          <w:szCs w:val="28"/>
          <w:lang w:eastAsia="uk-UA" w:bidi="uk-UA"/>
        </w:rPr>
        <w:t xml:space="preserve"> це безумовний пріоритет. Тож коли політики добровільної вакцинації не</w:t>
      </w:r>
      <w:r w:rsidR="0038477F">
        <w:rPr>
          <w:color w:val="000000"/>
          <w:szCs w:val="28"/>
          <w:lang w:eastAsia="uk-UA" w:bidi="uk-UA"/>
        </w:rPr>
        <w:t>д</w:t>
      </w:r>
      <w:r w:rsidR="00B74437" w:rsidRPr="00983DAF">
        <w:rPr>
          <w:color w:val="000000"/>
          <w:szCs w:val="28"/>
          <w:lang w:eastAsia="uk-UA" w:bidi="uk-UA"/>
        </w:rPr>
        <w:t>ос</w:t>
      </w:r>
      <w:r w:rsidR="0038477F">
        <w:rPr>
          <w:color w:val="000000"/>
          <w:szCs w:val="28"/>
          <w:lang w:eastAsia="uk-UA" w:bidi="uk-UA"/>
        </w:rPr>
        <w:t>т</w:t>
      </w:r>
      <w:r w:rsidR="00B74437" w:rsidRPr="00983DAF">
        <w:rPr>
          <w:color w:val="000000"/>
          <w:szCs w:val="28"/>
          <w:lang w:eastAsia="uk-UA" w:bidi="uk-UA"/>
        </w:rPr>
        <w:t>а</w:t>
      </w:r>
      <w:r w:rsidR="0038477F">
        <w:rPr>
          <w:color w:val="000000"/>
          <w:szCs w:val="28"/>
          <w:lang w:eastAsia="uk-UA" w:bidi="uk-UA"/>
        </w:rPr>
        <w:t>т</w:t>
      </w:r>
      <w:r w:rsidR="00B74437" w:rsidRPr="00983DAF">
        <w:rPr>
          <w:color w:val="000000"/>
          <w:szCs w:val="28"/>
          <w:lang w:eastAsia="uk-UA" w:bidi="uk-UA"/>
        </w:rPr>
        <w:t>ньо для досягнення та підтримання колективного імунітету</w:t>
      </w:r>
      <w:r w:rsidR="0038477F">
        <w:rPr>
          <w:color w:val="000000"/>
          <w:szCs w:val="28"/>
          <w:lang w:eastAsia="uk-UA" w:bidi="uk-UA"/>
        </w:rPr>
        <w:t xml:space="preserve">, </w:t>
      </w:r>
      <w:r w:rsidR="00B74437" w:rsidRPr="00983DAF">
        <w:rPr>
          <w:color w:val="000000"/>
          <w:szCs w:val="28"/>
          <w:lang w:eastAsia="uk-UA" w:bidi="uk-UA"/>
        </w:rPr>
        <w:t xml:space="preserve"> національні органи влади можуть обгрунтовано запровадити політику обов’язкової вакцинації з м</w:t>
      </w:r>
      <w:r w:rsidR="0038477F">
        <w:rPr>
          <w:color w:val="000000"/>
          <w:szCs w:val="28"/>
          <w:lang w:eastAsia="uk-UA" w:bidi="uk-UA"/>
        </w:rPr>
        <w:t>ето</w:t>
      </w:r>
      <w:r w:rsidR="00B74437" w:rsidRPr="00983DAF">
        <w:rPr>
          <w:color w:val="000000"/>
          <w:szCs w:val="28"/>
          <w:lang w:eastAsia="uk-UA" w:bidi="uk-UA"/>
        </w:rPr>
        <w:t xml:space="preserve">ю досягнення належного рівня </w:t>
      </w:r>
      <w:r w:rsidR="0038477F">
        <w:rPr>
          <w:color w:val="000000"/>
          <w:szCs w:val="28"/>
          <w:lang w:eastAsia="uk-UA" w:bidi="uk-UA"/>
        </w:rPr>
        <w:t>захис</w:t>
      </w:r>
      <w:r w:rsidR="00B74437" w:rsidRPr="00983DAF">
        <w:rPr>
          <w:color w:val="000000"/>
          <w:szCs w:val="28"/>
          <w:lang w:eastAsia="uk-UA" w:bidi="uk-UA"/>
        </w:rPr>
        <w:t>ту від серйозних захворювань.</w:t>
      </w:r>
    </w:p>
    <w:p w:rsidR="00B74437" w:rsidRPr="00983DAF" w:rsidRDefault="00B74437" w:rsidP="003E3DDB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 w:rsidRPr="00983DAF">
        <w:rPr>
          <w:color w:val="000000"/>
          <w:szCs w:val="28"/>
          <w:lang w:eastAsia="uk-UA" w:bidi="uk-UA"/>
        </w:rPr>
        <w:t xml:space="preserve">Відповідно до </w:t>
      </w:r>
      <w:r w:rsidR="0038477F">
        <w:rPr>
          <w:color w:val="000000"/>
          <w:szCs w:val="28"/>
          <w:lang w:eastAsia="uk-UA" w:bidi="uk-UA"/>
        </w:rPr>
        <w:t>статті</w:t>
      </w:r>
      <w:r w:rsidRPr="00983DAF">
        <w:rPr>
          <w:color w:val="000000"/>
          <w:szCs w:val="28"/>
          <w:lang w:eastAsia="uk-UA" w:bidi="uk-UA"/>
        </w:rPr>
        <w:t xml:space="preserve"> 15 Закону України «Про захист населення від інфекційних хвороб» визначено, </w:t>
      </w:r>
      <w:r w:rsidR="0038477F">
        <w:rPr>
          <w:color w:val="000000"/>
          <w:szCs w:val="28"/>
          <w:lang w:eastAsia="uk-UA" w:bidi="uk-UA"/>
        </w:rPr>
        <w:t>що</w:t>
      </w:r>
      <w:r w:rsidRPr="00983DAF">
        <w:rPr>
          <w:color w:val="000000"/>
          <w:szCs w:val="28"/>
          <w:lang w:eastAsia="uk-UA" w:bidi="uk-UA"/>
        </w:rPr>
        <w:t xml:space="preserve"> прийом дітей до виховних, навчальних, оздоровчих та інших дитячих закладів проводиться за наявності відповідної </w:t>
      </w:r>
      <w:r w:rsidR="0038477F">
        <w:rPr>
          <w:color w:val="000000"/>
          <w:szCs w:val="28"/>
          <w:lang w:eastAsia="uk-UA" w:bidi="uk-UA"/>
        </w:rPr>
        <w:t>довідки</w:t>
      </w:r>
      <w:r w:rsidRPr="00983DAF">
        <w:rPr>
          <w:color w:val="000000"/>
          <w:szCs w:val="28"/>
          <w:lang w:eastAsia="uk-UA" w:bidi="uk-UA"/>
        </w:rPr>
        <w:t xml:space="preserve"> закладу охорони здоров'я, в якому дитина перебуває під медичним наглядом. </w:t>
      </w:r>
      <w:r w:rsidR="0038477F">
        <w:rPr>
          <w:color w:val="000000"/>
          <w:szCs w:val="28"/>
          <w:lang w:eastAsia="uk-UA" w:bidi="uk-UA"/>
        </w:rPr>
        <w:t xml:space="preserve"> </w:t>
      </w:r>
      <w:r w:rsidRPr="00983DAF">
        <w:rPr>
          <w:color w:val="000000"/>
          <w:szCs w:val="28"/>
          <w:lang w:eastAsia="uk-UA" w:bidi="uk-UA"/>
        </w:rPr>
        <w:t>Довідка вида</w:t>
      </w:r>
      <w:r w:rsidR="0038477F">
        <w:rPr>
          <w:color w:val="000000"/>
          <w:szCs w:val="28"/>
          <w:lang w:eastAsia="uk-UA" w:bidi="uk-UA"/>
        </w:rPr>
        <w:t>є</w:t>
      </w:r>
      <w:r w:rsidRPr="00983DAF">
        <w:rPr>
          <w:color w:val="000000"/>
          <w:szCs w:val="28"/>
          <w:lang w:eastAsia="uk-UA" w:bidi="uk-UA"/>
        </w:rPr>
        <w:t xml:space="preserve">ться на підставі даних медичного огляду дитини, якщо </w:t>
      </w:r>
      <w:r w:rsidR="0038477F">
        <w:rPr>
          <w:color w:val="000000"/>
          <w:szCs w:val="28"/>
          <w:lang w:eastAsia="uk-UA" w:bidi="uk-UA"/>
        </w:rPr>
        <w:t>в</w:t>
      </w:r>
      <w:r w:rsidRPr="00983DAF">
        <w:rPr>
          <w:color w:val="000000"/>
          <w:szCs w:val="28"/>
          <w:lang w:eastAsia="uk-UA" w:bidi="uk-UA"/>
        </w:rPr>
        <w:t xml:space="preserve">ідсутні медичні протипоказання для її перебування у цьому закладі, </w:t>
      </w:r>
      <w:r w:rsidRPr="00983DAF">
        <w:rPr>
          <w:b/>
          <w:bCs/>
          <w:color w:val="000000"/>
          <w:szCs w:val="28"/>
          <w:lang w:eastAsia="uk-UA" w:bidi="uk-UA"/>
        </w:rPr>
        <w:t xml:space="preserve">а також якщо їй проведено профілактичні щеплення згідно з календарем щеплень </w:t>
      </w:r>
      <w:r w:rsidRPr="00983DAF">
        <w:rPr>
          <w:color w:val="000000"/>
          <w:szCs w:val="28"/>
          <w:lang w:eastAsia="uk-UA" w:bidi="uk-UA"/>
        </w:rPr>
        <w:t>і во</w:t>
      </w:r>
      <w:r w:rsidR="0038477F">
        <w:rPr>
          <w:color w:val="000000"/>
          <w:szCs w:val="28"/>
          <w:lang w:eastAsia="uk-UA" w:bidi="uk-UA"/>
        </w:rPr>
        <w:t>н</w:t>
      </w:r>
      <w:r w:rsidRPr="00983DAF">
        <w:rPr>
          <w:color w:val="000000"/>
          <w:szCs w:val="28"/>
          <w:lang w:eastAsia="uk-UA" w:bidi="uk-UA"/>
        </w:rPr>
        <w:t>а не перебувала в кон</w:t>
      </w:r>
      <w:r w:rsidR="0038477F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>ак</w:t>
      </w:r>
      <w:r w:rsidR="0038477F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>і з хворими на інфекційні хвороби або б</w:t>
      </w:r>
      <w:r w:rsidR="0038477F">
        <w:rPr>
          <w:color w:val="000000"/>
          <w:szCs w:val="28"/>
          <w:lang w:eastAsia="uk-UA" w:bidi="uk-UA"/>
        </w:rPr>
        <w:t>а</w:t>
      </w:r>
      <w:r w:rsidRPr="00983DAF">
        <w:rPr>
          <w:color w:val="000000"/>
          <w:szCs w:val="28"/>
          <w:lang w:eastAsia="uk-UA" w:bidi="uk-UA"/>
        </w:rPr>
        <w:t>к</w:t>
      </w:r>
      <w:r w:rsidR="0038477F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>ер</w:t>
      </w:r>
      <w:r w:rsidR="0038477F">
        <w:rPr>
          <w:color w:val="000000"/>
          <w:szCs w:val="28"/>
          <w:lang w:eastAsia="uk-UA" w:bidi="uk-UA"/>
        </w:rPr>
        <w:t>і</w:t>
      </w:r>
      <w:r w:rsidRPr="00983DAF">
        <w:rPr>
          <w:color w:val="000000"/>
          <w:szCs w:val="28"/>
          <w:lang w:eastAsia="uk-UA" w:bidi="uk-UA"/>
        </w:rPr>
        <w:t>оносіями.</w:t>
      </w:r>
    </w:p>
    <w:p w:rsidR="00B74437" w:rsidRPr="00983DAF" w:rsidRDefault="00B74437" w:rsidP="003E3DDB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 w:rsidRPr="00983DAF">
        <w:rPr>
          <w:color w:val="000000"/>
          <w:szCs w:val="28"/>
          <w:lang w:eastAsia="uk-UA" w:bidi="uk-UA"/>
        </w:rPr>
        <w:t>Разом з цим</w:t>
      </w:r>
      <w:r w:rsidR="0038477F">
        <w:rPr>
          <w:color w:val="000000"/>
          <w:szCs w:val="28"/>
          <w:lang w:eastAsia="uk-UA" w:bidi="uk-UA"/>
        </w:rPr>
        <w:t>,</w:t>
      </w:r>
      <w:r w:rsidRPr="00983DAF">
        <w:rPr>
          <w:color w:val="000000"/>
          <w:szCs w:val="28"/>
          <w:lang w:eastAsia="uk-UA" w:bidi="uk-UA"/>
        </w:rPr>
        <w:t xml:space="preserve"> с</w:t>
      </w:r>
      <w:r w:rsidR="0038477F">
        <w:rPr>
          <w:color w:val="000000"/>
          <w:szCs w:val="28"/>
          <w:lang w:eastAsia="uk-UA" w:bidi="uk-UA"/>
        </w:rPr>
        <w:t>татте</w:t>
      </w:r>
      <w:r w:rsidRPr="00983DAF">
        <w:rPr>
          <w:color w:val="000000"/>
          <w:szCs w:val="28"/>
          <w:lang w:eastAsia="uk-UA" w:bidi="uk-UA"/>
        </w:rPr>
        <w:t xml:space="preserve">ю 9 Закону України «Про освіту» </w:t>
      </w:r>
      <w:r w:rsidR="0038477F">
        <w:rPr>
          <w:color w:val="000000"/>
          <w:szCs w:val="28"/>
          <w:lang w:eastAsia="uk-UA" w:bidi="uk-UA"/>
        </w:rPr>
        <w:t xml:space="preserve"> </w:t>
      </w:r>
      <w:r w:rsidRPr="00983DAF">
        <w:rPr>
          <w:color w:val="000000"/>
          <w:szCs w:val="28"/>
          <w:lang w:eastAsia="uk-UA" w:bidi="uk-UA"/>
        </w:rPr>
        <w:t>передбачено різні форми здобуття освіти.</w:t>
      </w:r>
    </w:p>
    <w:p w:rsidR="00B74437" w:rsidRPr="00983DAF" w:rsidRDefault="00B74437" w:rsidP="003E3DDB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 w:rsidRPr="00983DAF">
        <w:rPr>
          <w:color w:val="000000"/>
          <w:szCs w:val="28"/>
          <w:lang w:eastAsia="uk-UA" w:bidi="uk-UA"/>
        </w:rPr>
        <w:t xml:space="preserve">Недопуск </w:t>
      </w:r>
      <w:r w:rsidR="0038477F">
        <w:rPr>
          <w:color w:val="000000"/>
          <w:szCs w:val="28"/>
          <w:lang w:eastAsia="uk-UA" w:bidi="uk-UA"/>
        </w:rPr>
        <w:t>н</w:t>
      </w:r>
      <w:r w:rsidRPr="00983DAF">
        <w:rPr>
          <w:color w:val="000000"/>
          <w:szCs w:val="28"/>
          <w:lang w:eastAsia="uk-UA" w:bidi="uk-UA"/>
        </w:rPr>
        <w:t>е</w:t>
      </w:r>
      <w:r w:rsidR="0038477F">
        <w:rPr>
          <w:color w:val="000000"/>
          <w:szCs w:val="28"/>
          <w:lang w:eastAsia="uk-UA" w:bidi="uk-UA"/>
        </w:rPr>
        <w:t>щ</w:t>
      </w:r>
      <w:r w:rsidRPr="00983DAF">
        <w:rPr>
          <w:color w:val="000000"/>
          <w:szCs w:val="28"/>
          <w:lang w:eastAsia="uk-UA" w:bidi="uk-UA"/>
        </w:rPr>
        <w:t>е</w:t>
      </w:r>
      <w:r w:rsidR="0038477F">
        <w:rPr>
          <w:color w:val="000000"/>
          <w:szCs w:val="28"/>
          <w:lang w:eastAsia="uk-UA" w:bidi="uk-UA"/>
        </w:rPr>
        <w:t>п</w:t>
      </w:r>
      <w:r w:rsidRPr="00983DAF">
        <w:rPr>
          <w:color w:val="000000"/>
          <w:szCs w:val="28"/>
          <w:lang w:eastAsia="uk-UA" w:bidi="uk-UA"/>
        </w:rPr>
        <w:t>лених дітей до закладів освіти не порушує їх прав, а захища</w:t>
      </w:r>
      <w:r w:rsidR="0038477F">
        <w:rPr>
          <w:color w:val="000000"/>
          <w:szCs w:val="28"/>
          <w:lang w:eastAsia="uk-UA" w:bidi="uk-UA"/>
        </w:rPr>
        <w:t xml:space="preserve">є </w:t>
      </w:r>
      <w:r w:rsidRPr="00983DAF">
        <w:rPr>
          <w:color w:val="000000"/>
          <w:szCs w:val="28"/>
          <w:lang w:eastAsia="uk-UA" w:bidi="uk-UA"/>
        </w:rPr>
        <w:t xml:space="preserve"> інших віл небезпеки.</w:t>
      </w:r>
    </w:p>
    <w:p w:rsidR="00B74437" w:rsidRPr="00983DAF" w:rsidRDefault="0038477F" w:rsidP="003E3DDB">
      <w:pPr>
        <w:pStyle w:val="a5"/>
        <w:shd w:val="clear" w:color="auto" w:fill="auto"/>
        <w:spacing w:line="240" w:lineRule="auto"/>
        <w:ind w:firstLine="567"/>
        <w:jc w:val="both"/>
        <w:rPr>
          <w:color w:val="000000"/>
          <w:szCs w:val="28"/>
          <w:lang w:eastAsia="uk-UA" w:bidi="uk-UA"/>
        </w:rPr>
      </w:pPr>
      <w:r>
        <w:rPr>
          <w:color w:val="000000"/>
          <w:szCs w:val="28"/>
          <w:lang w:eastAsia="uk-UA" w:bidi="uk-UA"/>
        </w:rPr>
        <w:t>Т</w:t>
      </w:r>
      <w:r w:rsidR="00B74437" w:rsidRPr="00983DAF">
        <w:rPr>
          <w:color w:val="000000"/>
          <w:szCs w:val="28"/>
          <w:lang w:eastAsia="uk-UA" w:bidi="uk-UA"/>
        </w:rPr>
        <w:t>ак</w:t>
      </w:r>
      <w:r>
        <w:rPr>
          <w:color w:val="000000"/>
          <w:szCs w:val="28"/>
          <w:lang w:eastAsia="uk-UA" w:bidi="uk-UA"/>
        </w:rPr>
        <w:t xml:space="preserve">, </w:t>
      </w:r>
      <w:r w:rsidR="00B74437" w:rsidRPr="00983DAF">
        <w:rPr>
          <w:color w:val="000000"/>
          <w:szCs w:val="28"/>
          <w:lang w:eastAsia="uk-UA" w:bidi="uk-UA"/>
        </w:rPr>
        <w:t xml:space="preserve"> діти, які не отримали профілактичних щеплень можуть реалізувати своє право на освіту у таких формах як сімейна, дистанційна тощо, оскільки якщо дитина не отримала обов'язкових профілактичних щеплень згідно з Календарем профілактичних щеплень вона не може бути прийнята (зарахована) за такими формами навчання: очна (денна, вечірня), заочна, </w:t>
      </w:r>
      <w:r w:rsidR="00B74437" w:rsidRPr="00983DAF">
        <w:rPr>
          <w:color w:val="000000"/>
          <w:szCs w:val="28"/>
          <w:lang w:eastAsia="uk-UA" w:bidi="uk-UA"/>
        </w:rPr>
        <w:lastRenderedPageBreak/>
        <w:t xml:space="preserve">мережева, дуальна, </w:t>
      </w:r>
      <w:r>
        <w:rPr>
          <w:color w:val="000000"/>
          <w:szCs w:val="28"/>
          <w:lang w:eastAsia="uk-UA" w:bidi="uk-UA"/>
        </w:rPr>
        <w:t xml:space="preserve"> </w:t>
      </w:r>
      <w:r w:rsidR="00B74437" w:rsidRPr="00983DAF">
        <w:rPr>
          <w:color w:val="000000"/>
          <w:szCs w:val="28"/>
          <w:lang w:eastAsia="uk-UA" w:bidi="uk-UA"/>
        </w:rPr>
        <w:t>тоді як залишаються доступними інші визначені Законом форми здобуття освіти.</w:t>
      </w:r>
    </w:p>
    <w:p w:rsidR="00B74437" w:rsidRPr="00983DAF" w:rsidRDefault="00B74437" w:rsidP="003E3DDB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 w:rsidRPr="00983DAF">
        <w:rPr>
          <w:color w:val="000000"/>
          <w:szCs w:val="28"/>
          <w:lang w:eastAsia="uk-UA" w:bidi="uk-UA"/>
        </w:rPr>
        <w:t>Держава має забезпечити баланс між правом дитини отримати освіту і правами інших дітей. Коли індивідуальний інтерес протиставляється загальному ін</w:t>
      </w:r>
      <w:r w:rsidR="0038477F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>ерес</w:t>
      </w:r>
      <w:r w:rsidR="0038477F">
        <w:rPr>
          <w:color w:val="000000"/>
          <w:szCs w:val="28"/>
          <w:lang w:eastAsia="uk-UA" w:bidi="uk-UA"/>
        </w:rPr>
        <w:t>у</w:t>
      </w:r>
      <w:r w:rsidRPr="00983DAF">
        <w:rPr>
          <w:color w:val="000000"/>
          <w:szCs w:val="28"/>
          <w:lang w:eastAsia="uk-UA" w:bidi="uk-UA"/>
        </w:rPr>
        <w:t xml:space="preserve"> с</w:t>
      </w:r>
      <w:r w:rsidR="0038477F">
        <w:rPr>
          <w:color w:val="000000"/>
          <w:szCs w:val="28"/>
          <w:lang w:eastAsia="uk-UA" w:bidi="uk-UA"/>
        </w:rPr>
        <w:t>у</w:t>
      </w:r>
      <w:r w:rsidRPr="00983DAF">
        <w:rPr>
          <w:color w:val="000000"/>
          <w:szCs w:val="28"/>
          <w:lang w:eastAsia="uk-UA" w:bidi="uk-UA"/>
        </w:rPr>
        <w:t>с</w:t>
      </w:r>
      <w:r w:rsidR="0038477F">
        <w:rPr>
          <w:color w:val="000000"/>
          <w:szCs w:val="28"/>
          <w:lang w:eastAsia="uk-UA" w:bidi="uk-UA"/>
        </w:rPr>
        <w:t>п</w:t>
      </w:r>
      <w:r w:rsidRPr="00983DAF">
        <w:rPr>
          <w:color w:val="000000"/>
          <w:szCs w:val="28"/>
          <w:lang w:eastAsia="uk-UA" w:bidi="uk-UA"/>
        </w:rPr>
        <w:t>іль</w:t>
      </w:r>
      <w:r w:rsidR="0038477F">
        <w:rPr>
          <w:color w:val="000000"/>
          <w:szCs w:val="28"/>
          <w:lang w:eastAsia="uk-UA" w:bidi="uk-UA"/>
        </w:rPr>
        <w:t>с</w:t>
      </w:r>
      <w:r w:rsidRPr="00983DAF">
        <w:rPr>
          <w:color w:val="000000"/>
          <w:szCs w:val="28"/>
          <w:lang w:eastAsia="uk-UA" w:bidi="uk-UA"/>
        </w:rPr>
        <w:t>тва</w:t>
      </w:r>
      <w:r w:rsidR="0038477F">
        <w:rPr>
          <w:color w:val="000000"/>
          <w:szCs w:val="28"/>
          <w:lang w:eastAsia="uk-UA" w:bidi="uk-UA"/>
        </w:rPr>
        <w:t xml:space="preserve">, </w:t>
      </w:r>
      <w:r w:rsidRPr="00983DAF">
        <w:rPr>
          <w:color w:val="000000"/>
          <w:szCs w:val="28"/>
          <w:lang w:eastAsia="uk-UA" w:bidi="uk-UA"/>
        </w:rPr>
        <w:t xml:space="preserve"> то </w:t>
      </w:r>
      <w:r w:rsidR="0038477F">
        <w:rPr>
          <w:color w:val="000000"/>
          <w:szCs w:val="28"/>
          <w:lang w:eastAsia="uk-UA" w:bidi="uk-UA"/>
        </w:rPr>
        <w:t>п</w:t>
      </w:r>
      <w:r w:rsidRPr="00983DAF">
        <w:rPr>
          <w:color w:val="000000"/>
          <w:szCs w:val="28"/>
          <w:lang w:eastAsia="uk-UA" w:bidi="uk-UA"/>
        </w:rPr>
        <w:t>ерева</w:t>
      </w:r>
      <w:r w:rsidR="0038477F">
        <w:rPr>
          <w:color w:val="000000"/>
          <w:szCs w:val="28"/>
          <w:lang w:eastAsia="uk-UA" w:bidi="uk-UA"/>
        </w:rPr>
        <w:t>гу</w:t>
      </w:r>
      <w:r w:rsidRPr="00983DAF">
        <w:rPr>
          <w:color w:val="000000"/>
          <w:szCs w:val="28"/>
          <w:lang w:eastAsia="uk-UA" w:bidi="uk-UA"/>
        </w:rPr>
        <w:t xml:space="preserve"> ма</w:t>
      </w:r>
      <w:r w:rsidR="0038477F">
        <w:rPr>
          <w:color w:val="000000"/>
          <w:szCs w:val="28"/>
          <w:lang w:eastAsia="uk-UA" w:bidi="uk-UA"/>
        </w:rPr>
        <w:t>є</w:t>
      </w:r>
      <w:r w:rsidRPr="00983DAF">
        <w:rPr>
          <w:color w:val="000000"/>
          <w:szCs w:val="28"/>
          <w:lang w:eastAsia="uk-UA" w:bidi="uk-UA"/>
        </w:rPr>
        <w:t xml:space="preserve"> загальне благо на безпеку та охорону здоров'я.</w:t>
      </w:r>
    </w:p>
    <w:p w:rsidR="00B74437" w:rsidRPr="00983DAF" w:rsidRDefault="00B74437" w:rsidP="003E3DDB">
      <w:pPr>
        <w:pStyle w:val="a5"/>
        <w:shd w:val="clear" w:color="auto" w:fill="auto"/>
        <w:spacing w:line="240" w:lineRule="auto"/>
        <w:ind w:firstLine="567"/>
        <w:jc w:val="both"/>
        <w:rPr>
          <w:szCs w:val="28"/>
        </w:rPr>
      </w:pPr>
      <w:r w:rsidRPr="00983DAF">
        <w:rPr>
          <w:color w:val="000000"/>
          <w:szCs w:val="28"/>
          <w:lang w:eastAsia="uk-UA" w:bidi="uk-UA"/>
        </w:rPr>
        <w:t>Наразі</w:t>
      </w:r>
      <w:r w:rsidR="0038477F">
        <w:rPr>
          <w:color w:val="000000"/>
          <w:szCs w:val="28"/>
          <w:lang w:eastAsia="uk-UA" w:bidi="uk-UA"/>
        </w:rPr>
        <w:t xml:space="preserve">, </w:t>
      </w:r>
      <w:r w:rsidRPr="00983DAF">
        <w:rPr>
          <w:color w:val="000000"/>
          <w:szCs w:val="28"/>
          <w:lang w:eastAsia="uk-UA" w:bidi="uk-UA"/>
        </w:rPr>
        <w:t xml:space="preserve"> встановлено сис</w:t>
      </w:r>
      <w:r w:rsidR="0038477F">
        <w:rPr>
          <w:color w:val="000000"/>
          <w:szCs w:val="28"/>
          <w:lang w:eastAsia="uk-UA" w:bidi="uk-UA"/>
        </w:rPr>
        <w:t>те</w:t>
      </w:r>
      <w:r w:rsidRPr="00983DAF">
        <w:rPr>
          <w:color w:val="000000"/>
          <w:szCs w:val="28"/>
          <w:lang w:eastAsia="uk-UA" w:bidi="uk-UA"/>
        </w:rPr>
        <w:t xml:space="preserve">мні порушення пов'язані </w:t>
      </w:r>
      <w:r w:rsidR="0038477F" w:rsidRPr="0038477F">
        <w:rPr>
          <w:rFonts w:eastAsia="Arial"/>
          <w:smallCaps/>
          <w:color w:val="000000"/>
          <w:szCs w:val="28"/>
          <w:lang w:eastAsia="uk-UA" w:bidi="uk-UA"/>
        </w:rPr>
        <w:t>з</w:t>
      </w:r>
      <w:r w:rsidRPr="0038477F">
        <w:rPr>
          <w:color w:val="000000"/>
          <w:szCs w:val="28"/>
          <w:lang w:eastAsia="uk-UA" w:bidi="uk-UA"/>
        </w:rPr>
        <w:t xml:space="preserve"> </w:t>
      </w:r>
      <w:r w:rsidRPr="00983DAF">
        <w:rPr>
          <w:color w:val="000000"/>
          <w:szCs w:val="28"/>
          <w:lang w:eastAsia="uk-UA" w:bidi="uk-UA"/>
        </w:rPr>
        <w:t xml:space="preserve">допуском нещеплених </w:t>
      </w:r>
      <w:r w:rsidR="0038477F">
        <w:rPr>
          <w:color w:val="000000"/>
          <w:szCs w:val="28"/>
          <w:lang w:eastAsia="uk-UA" w:bidi="uk-UA"/>
        </w:rPr>
        <w:t xml:space="preserve">дітей </w:t>
      </w:r>
      <w:r w:rsidRPr="00983DAF">
        <w:rPr>
          <w:color w:val="000000"/>
          <w:szCs w:val="28"/>
          <w:lang w:eastAsia="uk-UA" w:bidi="uk-UA"/>
        </w:rPr>
        <w:t xml:space="preserve"> до організованих ди</w:t>
      </w:r>
      <w:r w:rsidR="0038477F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>ячих колективів.</w:t>
      </w:r>
    </w:p>
    <w:p w:rsidR="00B74437" w:rsidRDefault="00B74437" w:rsidP="003E3DDB">
      <w:pPr>
        <w:pStyle w:val="a5"/>
        <w:shd w:val="clear" w:color="auto" w:fill="auto"/>
        <w:spacing w:line="240" w:lineRule="auto"/>
        <w:ind w:firstLine="567"/>
        <w:jc w:val="both"/>
        <w:rPr>
          <w:color w:val="000000"/>
          <w:szCs w:val="28"/>
          <w:lang w:eastAsia="uk-UA" w:bidi="uk-UA"/>
        </w:rPr>
      </w:pPr>
      <w:r w:rsidRPr="00983DAF">
        <w:rPr>
          <w:color w:val="000000"/>
          <w:szCs w:val="28"/>
          <w:lang w:eastAsia="uk-UA" w:bidi="uk-UA"/>
        </w:rPr>
        <w:t>Особливого занепокоєння викликають факти, коли дітей з незакінченим вакцинальним сга</w:t>
      </w:r>
      <w:r w:rsidR="0038477F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>усом</w:t>
      </w:r>
      <w:r w:rsidR="0038477F">
        <w:rPr>
          <w:color w:val="000000"/>
          <w:szCs w:val="28"/>
          <w:lang w:eastAsia="uk-UA" w:bidi="uk-UA"/>
        </w:rPr>
        <w:t xml:space="preserve"> </w:t>
      </w:r>
      <w:r w:rsidRPr="00983DAF">
        <w:rPr>
          <w:color w:val="000000"/>
          <w:szCs w:val="28"/>
          <w:lang w:eastAsia="uk-UA" w:bidi="uk-UA"/>
        </w:rPr>
        <w:t xml:space="preserve"> свідомо допускають до організованих дитячих колек</w:t>
      </w:r>
      <w:r w:rsidR="00B25DC8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 xml:space="preserve">ивів, </w:t>
      </w:r>
      <w:r w:rsidR="00B25DC8">
        <w:rPr>
          <w:color w:val="000000"/>
          <w:szCs w:val="28"/>
          <w:lang w:eastAsia="uk-UA" w:bidi="uk-UA"/>
        </w:rPr>
        <w:t>т</w:t>
      </w:r>
      <w:r w:rsidRPr="00983DAF">
        <w:rPr>
          <w:color w:val="000000"/>
          <w:szCs w:val="28"/>
          <w:lang w:eastAsia="uk-UA" w:bidi="uk-UA"/>
        </w:rPr>
        <w:t>им самим не лише злісно порушуючи норму закону, але й наражаючи на небезпеку увесь колектив такою закладу.</w:t>
      </w:r>
    </w:p>
    <w:p w:rsidR="003E3DDB" w:rsidRPr="00C559BF" w:rsidRDefault="003E3DDB" w:rsidP="003E3DDB">
      <w:pPr>
        <w:tabs>
          <w:tab w:val="left" w:pos="567"/>
        </w:tabs>
        <w:jc w:val="both"/>
      </w:pPr>
      <w:r>
        <w:tab/>
      </w:r>
      <w:r w:rsidRPr="00C559BF">
        <w:t xml:space="preserve">Керівникам місцевих органів управління  освітою територіальних громад,  директорам закладів фахової  передвищої, професійної (професійно-технічної)   освіти та закладів освіти  </w:t>
      </w:r>
      <w:r>
        <w:t>обласного підпорядкування</w:t>
      </w:r>
      <w:r w:rsidR="00F91971">
        <w:t xml:space="preserve"> рекомендуємо взяти на особистий контроль виконання заходів, спрямованих на попередження захворювання учасників освітнього процесу на інфекційні хвороби, яких можна запобігти шляхом імунопрофілактики, активізувати роботу щодо проведення обов’язкових профілактичних щеплень згідно з Календарем профілактичних щеплень та  заборонити відвідувати заклади освіти  здобувачам освіти без закінченого вакцинального статусу</w:t>
      </w:r>
      <w:r w:rsidR="00AF3B31">
        <w:t>, крім тих здобувачів, які мають протипокази щодо щеплень.</w:t>
      </w:r>
      <w:bookmarkStart w:id="1" w:name="_GoBack"/>
      <w:bookmarkEnd w:id="1"/>
    </w:p>
    <w:p w:rsidR="00B25DC8" w:rsidRPr="00983DAF" w:rsidRDefault="00B25DC8" w:rsidP="00983DAF">
      <w:pPr>
        <w:pStyle w:val="a5"/>
        <w:shd w:val="clear" w:color="auto" w:fill="auto"/>
        <w:spacing w:line="240" w:lineRule="auto"/>
        <w:ind w:firstLine="620"/>
        <w:jc w:val="both"/>
        <w:rPr>
          <w:szCs w:val="28"/>
        </w:rPr>
      </w:pPr>
    </w:p>
    <w:p w:rsidR="007026FE" w:rsidRDefault="007026FE" w:rsidP="007026FE">
      <w:pPr>
        <w:spacing w:line="276" w:lineRule="auto"/>
        <w:rPr>
          <w:b/>
        </w:rPr>
      </w:pPr>
    </w:p>
    <w:p w:rsidR="007026FE" w:rsidRDefault="007026FE" w:rsidP="007026FE">
      <w:pPr>
        <w:spacing w:line="276" w:lineRule="auto"/>
        <w:rPr>
          <w:b/>
        </w:rPr>
      </w:pPr>
    </w:p>
    <w:p w:rsidR="007026FE" w:rsidRDefault="007026FE" w:rsidP="007026FE">
      <w:pPr>
        <w:spacing w:line="276" w:lineRule="auto"/>
        <w:rPr>
          <w:b/>
          <w:bCs/>
        </w:rPr>
      </w:pPr>
      <w:r>
        <w:rPr>
          <w:b/>
          <w:bCs/>
        </w:rPr>
        <w:t>Директор  Департаменту                                                   Оксана САКРІЄР</w:t>
      </w:r>
    </w:p>
    <w:p w:rsidR="007026FE" w:rsidRDefault="007026FE" w:rsidP="007026FE">
      <w:pPr>
        <w:spacing w:line="276" w:lineRule="auto"/>
        <w:rPr>
          <w:b/>
          <w:bCs/>
        </w:rPr>
      </w:pPr>
    </w:p>
    <w:p w:rsidR="007026FE" w:rsidRPr="00A21287" w:rsidRDefault="007026FE" w:rsidP="007026FE">
      <w:pPr>
        <w:spacing w:line="276" w:lineRule="auto"/>
        <w:rPr>
          <w:b/>
          <w:bCs/>
          <w:color w:val="000000"/>
        </w:rPr>
      </w:pPr>
    </w:p>
    <w:p w:rsidR="007026FE" w:rsidRPr="00F5010D" w:rsidRDefault="007026FE" w:rsidP="007026FE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Світлана ПРІНЬКО</w:t>
      </w:r>
    </w:p>
    <w:p w:rsidR="007026FE" w:rsidRPr="00F5010D" w:rsidRDefault="007026FE" w:rsidP="007026FE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Степан ЩЕРБАНОВИЧ  55-08-10</w:t>
      </w:r>
    </w:p>
    <w:p w:rsidR="007026FE" w:rsidRPr="00F5010D" w:rsidRDefault="007026FE" w:rsidP="007026FE">
      <w:pPr>
        <w:rPr>
          <w:sz w:val="20"/>
          <w:szCs w:val="20"/>
        </w:rPr>
      </w:pPr>
      <w:r w:rsidRPr="00F5010D">
        <w:rPr>
          <w:sz w:val="20"/>
          <w:szCs w:val="20"/>
        </w:rPr>
        <w:t>http://centr.cv.ua/?cat=3</w:t>
      </w:r>
    </w:p>
    <w:p w:rsidR="007026FE" w:rsidRDefault="007026FE" w:rsidP="007026FE">
      <w:pPr>
        <w:spacing w:line="276" w:lineRule="auto"/>
        <w:jc w:val="both"/>
      </w:pPr>
    </w:p>
    <w:sectPr w:rsidR="007026FE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FE"/>
    <w:rsid w:val="0027490F"/>
    <w:rsid w:val="00297901"/>
    <w:rsid w:val="0038477F"/>
    <w:rsid w:val="003E3DDB"/>
    <w:rsid w:val="007026FE"/>
    <w:rsid w:val="00983DAF"/>
    <w:rsid w:val="00AF3B31"/>
    <w:rsid w:val="00B25DC8"/>
    <w:rsid w:val="00B74437"/>
    <w:rsid w:val="00D42A01"/>
    <w:rsid w:val="00E11E66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C0F8"/>
  <w15:chartTrackingRefBased/>
  <w15:docId w15:val="{39FA8961-2C4A-4805-BC1F-7E7D438A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6FE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26FE"/>
    <w:rPr>
      <w:color w:val="0000FF"/>
      <w:u w:val="single"/>
    </w:rPr>
  </w:style>
  <w:style w:type="character" w:customStyle="1" w:styleId="a4">
    <w:name w:val="Основной текст_"/>
    <w:basedOn w:val="a0"/>
    <w:link w:val="a5"/>
    <w:rsid w:val="00297901"/>
    <w:rPr>
      <w:rFonts w:eastAsia="Times New Roman" w:cs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297901"/>
    <w:pPr>
      <w:widowControl w:val="0"/>
      <w:shd w:val="clear" w:color="auto" w:fill="FFFFFF"/>
      <w:spacing w:line="283" w:lineRule="auto"/>
      <w:ind w:firstLine="4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4201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dcterms:created xsi:type="dcterms:W3CDTF">2023-10-16T08:22:00Z</dcterms:created>
  <dcterms:modified xsi:type="dcterms:W3CDTF">2023-10-19T11:22:00Z</dcterms:modified>
</cp:coreProperties>
</file>