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E89B" w14:textId="77777777" w:rsidR="00683FF9" w:rsidRPr="00683FF9" w:rsidRDefault="00683FF9" w:rsidP="00683FF9">
      <w:pPr>
        <w:spacing w:after="0" w:line="240" w:lineRule="auto"/>
        <w:jc w:val="center"/>
        <w:rPr>
          <w:b/>
          <w:bCs/>
          <w:sz w:val="28"/>
          <w:szCs w:val="28"/>
        </w:rPr>
      </w:pPr>
      <w:r w:rsidRPr="00683FF9">
        <w:rPr>
          <w:b/>
          <w:bCs/>
          <w:sz w:val="28"/>
          <w:szCs w:val="28"/>
        </w:rPr>
        <w:t xml:space="preserve">Інформаційна довідка </w:t>
      </w:r>
    </w:p>
    <w:p w14:paraId="115DD705" w14:textId="0E63DA85" w:rsidR="004D572B" w:rsidRPr="004D572B" w:rsidRDefault="00683FF9" w:rsidP="004D572B">
      <w:pPr>
        <w:spacing w:after="0" w:line="240" w:lineRule="auto"/>
        <w:jc w:val="center"/>
        <w:rPr>
          <w:b/>
          <w:bCs/>
          <w:sz w:val="28"/>
          <w:szCs w:val="28"/>
        </w:rPr>
      </w:pPr>
      <w:r w:rsidRPr="00683FF9">
        <w:rPr>
          <w:b/>
          <w:bCs/>
          <w:sz w:val="28"/>
          <w:szCs w:val="28"/>
        </w:rPr>
        <w:t>з питання</w:t>
      </w:r>
      <w:r>
        <w:rPr>
          <w:b/>
          <w:bCs/>
          <w:sz w:val="28"/>
          <w:szCs w:val="28"/>
        </w:rPr>
        <w:t xml:space="preserve"> «</w:t>
      </w:r>
      <w:r w:rsidR="004D572B" w:rsidRPr="004D572B">
        <w:rPr>
          <w:b/>
          <w:bCs/>
          <w:sz w:val="28"/>
          <w:szCs w:val="28"/>
        </w:rPr>
        <w:t xml:space="preserve">Результати </w:t>
      </w:r>
      <w:bookmarkStart w:id="0" w:name="_Hlk148347079"/>
      <w:r w:rsidR="004D572B" w:rsidRPr="004D572B">
        <w:rPr>
          <w:b/>
          <w:bCs/>
          <w:sz w:val="28"/>
          <w:szCs w:val="28"/>
        </w:rPr>
        <w:t xml:space="preserve">моніторингу </w:t>
      </w:r>
      <w:r w:rsidR="00CE519C">
        <w:rPr>
          <w:b/>
          <w:bCs/>
          <w:sz w:val="28"/>
          <w:szCs w:val="28"/>
        </w:rPr>
        <w:t xml:space="preserve">(вивчення питання) </w:t>
      </w:r>
      <w:r w:rsidR="004D572B" w:rsidRPr="004D572B">
        <w:rPr>
          <w:b/>
          <w:bCs/>
          <w:sz w:val="28"/>
          <w:szCs w:val="28"/>
        </w:rPr>
        <w:t>щодо стану підготовки закладів дошкільної,</w:t>
      </w:r>
      <w:r w:rsidR="004D572B">
        <w:rPr>
          <w:b/>
          <w:bCs/>
          <w:sz w:val="28"/>
          <w:szCs w:val="28"/>
        </w:rPr>
        <w:t xml:space="preserve"> </w:t>
      </w:r>
      <w:r w:rsidR="004D572B" w:rsidRPr="004D572B">
        <w:rPr>
          <w:b/>
          <w:bCs/>
          <w:sz w:val="28"/>
          <w:szCs w:val="28"/>
        </w:rPr>
        <w:t>загальної середньої, позашкільної освіти</w:t>
      </w:r>
    </w:p>
    <w:p w14:paraId="76A19C87" w14:textId="0FBCA77E" w:rsidR="00F130F8" w:rsidRDefault="004D572B" w:rsidP="004D572B">
      <w:pPr>
        <w:spacing w:after="0" w:line="240" w:lineRule="auto"/>
        <w:jc w:val="center"/>
        <w:rPr>
          <w:b/>
          <w:bCs/>
          <w:sz w:val="28"/>
          <w:szCs w:val="28"/>
        </w:rPr>
      </w:pPr>
      <w:r w:rsidRPr="004D572B">
        <w:rPr>
          <w:b/>
          <w:bCs/>
          <w:sz w:val="28"/>
          <w:szCs w:val="28"/>
        </w:rPr>
        <w:t>Чернівецької області до роботи у 2023/2024 навчальному році</w:t>
      </w:r>
      <w:bookmarkEnd w:id="0"/>
      <w:r w:rsidR="00683FF9">
        <w:rPr>
          <w:b/>
          <w:bCs/>
          <w:sz w:val="28"/>
          <w:szCs w:val="28"/>
        </w:rPr>
        <w:t>»</w:t>
      </w:r>
    </w:p>
    <w:p w14:paraId="643C84B5" w14:textId="77777777" w:rsidR="004D572B" w:rsidRDefault="004D572B" w:rsidP="004D572B">
      <w:pPr>
        <w:spacing w:after="0" w:line="240" w:lineRule="auto"/>
        <w:jc w:val="center"/>
        <w:rPr>
          <w:b/>
          <w:bCs/>
          <w:sz w:val="28"/>
          <w:szCs w:val="28"/>
        </w:rPr>
      </w:pPr>
    </w:p>
    <w:p w14:paraId="49D235A0" w14:textId="77777777" w:rsidR="004D572B" w:rsidRDefault="004D572B" w:rsidP="004D572B">
      <w:pPr>
        <w:spacing w:after="0" w:line="240" w:lineRule="auto"/>
        <w:ind w:firstLine="567"/>
        <w:jc w:val="center"/>
        <w:rPr>
          <w:b/>
          <w:bCs/>
          <w:sz w:val="28"/>
          <w:szCs w:val="28"/>
        </w:rPr>
      </w:pPr>
    </w:p>
    <w:p w14:paraId="241C951A" w14:textId="223F0450" w:rsidR="004D572B" w:rsidRPr="00CA483B" w:rsidRDefault="004D572B" w:rsidP="004D572B">
      <w:pPr>
        <w:spacing w:after="0" w:line="240" w:lineRule="auto"/>
        <w:ind w:firstLine="709"/>
        <w:jc w:val="both"/>
        <w:rPr>
          <w:rFonts w:cstheme="minorHAnsi"/>
          <w:bCs/>
          <w:kern w:val="0"/>
          <w:sz w:val="28"/>
          <w:szCs w:val="28"/>
          <w14:ligatures w14:val="none"/>
        </w:rPr>
      </w:pPr>
      <w:r w:rsidRPr="00CA483B">
        <w:rPr>
          <w:rFonts w:cstheme="minorHAnsi"/>
          <w:bCs/>
          <w:kern w:val="0"/>
          <w:sz w:val="28"/>
          <w:szCs w:val="28"/>
          <w14:ligatures w14:val="none"/>
        </w:rPr>
        <w:t>Управління Державної служби якості освіти у Чернівецькій області (далі – управління Служби) у період з 11 вересня по 13 жовтня 2023 року</w:t>
      </w:r>
      <w:r>
        <w:rPr>
          <w:rFonts w:cstheme="minorHAnsi"/>
          <w:bCs/>
          <w:kern w:val="0"/>
          <w:sz w:val="28"/>
          <w:szCs w:val="28"/>
          <w14:ligatures w14:val="none"/>
        </w:rPr>
        <w:t>,</w:t>
      </w:r>
      <w:r w:rsidRPr="00CA483B">
        <w:rPr>
          <w:rFonts w:cstheme="minorHAnsi"/>
          <w:bCs/>
          <w:kern w:val="0"/>
          <w:sz w:val="28"/>
          <w:szCs w:val="28"/>
          <w14:ligatures w14:val="none"/>
        </w:rPr>
        <w:t xml:space="preserve"> відповідно до наказу управління Служби від 04.09.2023 №40</w:t>
      </w:r>
      <w:r>
        <w:rPr>
          <w:rFonts w:cstheme="minorHAnsi"/>
          <w:bCs/>
          <w:kern w:val="0"/>
          <w:sz w:val="28"/>
          <w:szCs w:val="28"/>
          <w14:ligatures w14:val="none"/>
        </w:rPr>
        <w:t>,</w:t>
      </w:r>
      <w:r w:rsidRPr="00CA483B">
        <w:rPr>
          <w:rFonts w:cstheme="minorHAnsi"/>
          <w:bCs/>
          <w:kern w:val="0"/>
          <w:sz w:val="28"/>
          <w:szCs w:val="28"/>
          <w14:ligatures w14:val="none"/>
        </w:rPr>
        <w:t xml:space="preserve"> здійсн</w:t>
      </w:r>
      <w:r>
        <w:rPr>
          <w:rFonts w:cstheme="minorHAnsi"/>
          <w:bCs/>
          <w:kern w:val="0"/>
          <w:sz w:val="28"/>
          <w:szCs w:val="28"/>
          <w14:ligatures w14:val="none"/>
        </w:rPr>
        <w:t>ило</w:t>
      </w:r>
      <w:r w:rsidRPr="00CA483B">
        <w:rPr>
          <w:rFonts w:cstheme="minorHAnsi"/>
          <w:bCs/>
          <w:kern w:val="0"/>
          <w:sz w:val="28"/>
          <w:szCs w:val="28"/>
          <w14:ligatures w14:val="none"/>
        </w:rPr>
        <w:t xml:space="preserve"> моніторингове дослідження (вивчення питання) </w:t>
      </w:r>
      <w:bookmarkStart w:id="1" w:name="_Hlk148347158"/>
      <w:r w:rsidRPr="00CA483B">
        <w:rPr>
          <w:rFonts w:cstheme="minorHAnsi"/>
          <w:bCs/>
          <w:kern w:val="0"/>
          <w:sz w:val="28"/>
          <w:szCs w:val="28"/>
          <w14:ligatures w14:val="none"/>
        </w:rPr>
        <w:t>стану підготовки закладів дошкільної, загальної середньої, позашкільної</w:t>
      </w:r>
      <w:r>
        <w:rPr>
          <w:rFonts w:cstheme="minorHAnsi"/>
          <w:bCs/>
          <w:kern w:val="0"/>
          <w:sz w:val="28"/>
          <w:szCs w:val="28"/>
          <w14:ligatures w14:val="none"/>
        </w:rPr>
        <w:t xml:space="preserve"> </w:t>
      </w:r>
      <w:r w:rsidRPr="00CA483B">
        <w:rPr>
          <w:rFonts w:cstheme="minorHAnsi"/>
          <w:bCs/>
          <w:kern w:val="0"/>
          <w:sz w:val="28"/>
          <w:szCs w:val="28"/>
          <w14:ligatures w14:val="none"/>
        </w:rPr>
        <w:t>освіти Чернівецької області до роботи у 2023/2024 навчальному році</w:t>
      </w:r>
      <w:bookmarkEnd w:id="1"/>
      <w:r w:rsidRPr="00CA483B">
        <w:rPr>
          <w:rFonts w:cstheme="minorHAnsi"/>
          <w:bCs/>
          <w:kern w:val="0"/>
          <w:sz w:val="28"/>
          <w:szCs w:val="28"/>
          <w14:ligatures w14:val="none"/>
        </w:rPr>
        <w:t xml:space="preserve">. </w:t>
      </w:r>
    </w:p>
    <w:p w14:paraId="450F4325" w14:textId="77777777" w:rsidR="004D572B" w:rsidRDefault="004D572B" w:rsidP="004D572B">
      <w:pPr>
        <w:spacing w:after="0" w:line="240" w:lineRule="auto"/>
        <w:ind w:firstLine="709"/>
        <w:jc w:val="both"/>
        <w:rPr>
          <w:rFonts w:cstheme="minorHAnsi"/>
          <w:kern w:val="0"/>
          <w:sz w:val="28"/>
          <w:szCs w:val="28"/>
          <w14:ligatures w14:val="none"/>
        </w:rPr>
      </w:pPr>
      <w:r>
        <w:rPr>
          <w:rFonts w:cstheme="minorHAnsi"/>
          <w:bCs/>
          <w:kern w:val="0"/>
          <w:sz w:val="28"/>
          <w:szCs w:val="28"/>
          <w14:ligatures w14:val="none"/>
        </w:rPr>
        <w:t>Під час</w:t>
      </w:r>
      <w:r w:rsidRPr="00CA483B">
        <w:rPr>
          <w:rFonts w:cstheme="minorHAnsi"/>
          <w:bCs/>
          <w:kern w:val="0"/>
          <w:sz w:val="28"/>
          <w:szCs w:val="28"/>
          <w14:ligatures w14:val="none"/>
        </w:rPr>
        <w:t xml:space="preserve"> моніторингу </w:t>
      </w:r>
      <w:r w:rsidRPr="00CA483B">
        <w:rPr>
          <w:rFonts w:cstheme="minorHAnsi"/>
          <w:bCs/>
          <w:color w:val="000000"/>
          <w:kern w:val="0"/>
          <w:sz w:val="28"/>
          <w:szCs w:val="28"/>
          <w14:ligatures w14:val="none"/>
        </w:rPr>
        <w:t xml:space="preserve">з 12 по 29 вересня здійснено збір інформації в місцевих органах управління освітою Сокирянської міської, </w:t>
      </w:r>
      <w:proofErr w:type="spellStart"/>
      <w:r w:rsidRPr="00CA483B">
        <w:rPr>
          <w:rFonts w:cstheme="minorHAnsi"/>
          <w:bCs/>
          <w:color w:val="000000"/>
          <w:kern w:val="0"/>
          <w:sz w:val="28"/>
          <w:szCs w:val="28"/>
          <w14:ligatures w14:val="none"/>
        </w:rPr>
        <w:t>Кельменецької</w:t>
      </w:r>
      <w:proofErr w:type="spellEnd"/>
      <w:r w:rsidRPr="00CA483B">
        <w:rPr>
          <w:rFonts w:cstheme="minorHAnsi"/>
          <w:bCs/>
          <w:color w:val="000000"/>
          <w:kern w:val="0"/>
          <w:sz w:val="28"/>
          <w:szCs w:val="28"/>
          <w14:ligatures w14:val="none"/>
        </w:rPr>
        <w:t xml:space="preserve"> селищної, </w:t>
      </w:r>
      <w:proofErr w:type="spellStart"/>
      <w:r w:rsidRPr="00CA483B">
        <w:rPr>
          <w:rFonts w:cstheme="minorHAnsi"/>
          <w:bCs/>
          <w:color w:val="000000"/>
          <w:kern w:val="0"/>
          <w:sz w:val="28"/>
          <w:szCs w:val="28"/>
          <w14:ligatures w14:val="none"/>
        </w:rPr>
        <w:t>Вашковецької</w:t>
      </w:r>
      <w:proofErr w:type="spellEnd"/>
      <w:r w:rsidRPr="00CA483B">
        <w:rPr>
          <w:rFonts w:cstheme="minorHAnsi"/>
          <w:bCs/>
          <w:color w:val="000000"/>
          <w:kern w:val="0"/>
          <w:sz w:val="28"/>
          <w:szCs w:val="28"/>
          <w14:ligatures w14:val="none"/>
        </w:rPr>
        <w:t xml:space="preserve"> сільської, </w:t>
      </w:r>
      <w:proofErr w:type="spellStart"/>
      <w:r w:rsidRPr="00CA483B">
        <w:rPr>
          <w:rFonts w:cstheme="minorHAnsi"/>
          <w:bCs/>
          <w:color w:val="000000"/>
          <w:kern w:val="0"/>
          <w:sz w:val="28"/>
          <w:szCs w:val="28"/>
          <w14:ligatures w14:val="none"/>
        </w:rPr>
        <w:t>Банилівської</w:t>
      </w:r>
      <w:proofErr w:type="spellEnd"/>
      <w:r w:rsidRPr="00CA483B">
        <w:rPr>
          <w:rFonts w:cstheme="minorHAnsi"/>
          <w:bCs/>
          <w:color w:val="000000"/>
          <w:kern w:val="0"/>
          <w:sz w:val="28"/>
          <w:szCs w:val="28"/>
          <w14:ligatures w14:val="none"/>
        </w:rPr>
        <w:t xml:space="preserve"> сільської територіальних громад</w:t>
      </w:r>
      <w:r>
        <w:rPr>
          <w:rFonts w:cstheme="minorHAnsi"/>
          <w:bCs/>
          <w:color w:val="000000"/>
          <w:kern w:val="0"/>
          <w:sz w:val="28"/>
          <w:szCs w:val="28"/>
          <w14:ligatures w14:val="none"/>
        </w:rPr>
        <w:t xml:space="preserve"> </w:t>
      </w:r>
      <w:r w:rsidRPr="00CA483B">
        <w:rPr>
          <w:rFonts w:cstheme="minorHAnsi"/>
          <w:bCs/>
          <w:color w:val="000000"/>
          <w:kern w:val="0"/>
          <w:sz w:val="28"/>
          <w:szCs w:val="28"/>
          <w14:ligatures w14:val="none"/>
        </w:rPr>
        <w:t xml:space="preserve">щодо </w:t>
      </w:r>
      <w:r w:rsidRPr="00CA483B">
        <w:rPr>
          <w:rFonts w:cstheme="minorHAnsi"/>
          <w:bCs/>
          <w:kern w:val="0"/>
          <w:sz w:val="28"/>
          <w:szCs w:val="28"/>
          <w14:ligatures w14:val="none"/>
        </w:rPr>
        <w:t>створення</w:t>
      </w:r>
      <w:r w:rsidRPr="00CA483B">
        <w:rPr>
          <w:rFonts w:cstheme="minorHAnsi"/>
          <w:kern w:val="0"/>
          <w:sz w:val="28"/>
          <w:szCs w:val="28"/>
          <w14:ligatures w14:val="none"/>
        </w:rPr>
        <w:t xml:space="preserve"> в підпорядкованих закладах </w:t>
      </w:r>
      <w:r w:rsidRPr="00CA483B">
        <w:rPr>
          <w:rFonts w:cstheme="minorHAnsi"/>
          <w:color w:val="000000"/>
          <w:kern w:val="0"/>
          <w:sz w:val="28"/>
          <w:szCs w:val="28"/>
          <w14:ligatures w14:val="none"/>
        </w:rPr>
        <w:t>дошкільної, загальної середньої, позашкільної освіти</w:t>
      </w:r>
      <w:r w:rsidRPr="00CA483B">
        <w:rPr>
          <w:rFonts w:cstheme="minorHAnsi"/>
          <w:kern w:val="0"/>
          <w:sz w:val="28"/>
          <w:szCs w:val="28"/>
          <w14:ligatures w14:val="none"/>
        </w:rPr>
        <w:t xml:space="preserve"> безпечних умов для учасників освітнього процесу. </w:t>
      </w:r>
    </w:p>
    <w:p w14:paraId="7790C229" w14:textId="0775962F" w:rsidR="004D572B" w:rsidRDefault="004D572B" w:rsidP="004D572B">
      <w:pPr>
        <w:spacing w:after="0" w:line="240" w:lineRule="auto"/>
        <w:ind w:firstLine="709"/>
        <w:jc w:val="both"/>
        <w:rPr>
          <w:rFonts w:cstheme="minorHAnsi"/>
          <w:kern w:val="0"/>
          <w:sz w:val="28"/>
          <w:szCs w:val="28"/>
          <w14:ligatures w14:val="none"/>
        </w:rPr>
      </w:pPr>
      <w:r w:rsidRPr="00CA483B">
        <w:rPr>
          <w:rFonts w:cstheme="minorHAnsi"/>
          <w:kern w:val="0"/>
          <w:sz w:val="28"/>
          <w:szCs w:val="28"/>
          <w14:ligatures w14:val="none"/>
        </w:rPr>
        <w:t>У відповідних громадах працівниками управління Служби було відвідано 9 ЗЗСО, 10 ЗДО, 6 ЗПО.</w:t>
      </w:r>
    </w:p>
    <w:p w14:paraId="6AB21C91" w14:textId="77777777" w:rsidR="004D572B" w:rsidRPr="00CA483B" w:rsidRDefault="004D572B" w:rsidP="004D572B">
      <w:pPr>
        <w:tabs>
          <w:tab w:val="left" w:pos="1276"/>
          <w:tab w:val="left" w:pos="6870"/>
        </w:tabs>
        <w:spacing w:after="0" w:line="240" w:lineRule="auto"/>
        <w:ind w:firstLine="567"/>
        <w:jc w:val="both"/>
        <w:rPr>
          <w:color w:val="000000"/>
          <w:sz w:val="28"/>
          <w:szCs w:val="28"/>
        </w:rPr>
      </w:pPr>
      <w:proofErr w:type="spellStart"/>
      <w:r w:rsidRPr="00CA483B">
        <w:rPr>
          <w:b/>
          <w:bCs/>
          <w:color w:val="000000"/>
          <w:sz w:val="28"/>
          <w:szCs w:val="28"/>
        </w:rPr>
        <w:t>Банилівської</w:t>
      </w:r>
      <w:proofErr w:type="spellEnd"/>
      <w:r w:rsidRPr="00CA483B">
        <w:rPr>
          <w:b/>
          <w:bCs/>
          <w:color w:val="000000"/>
          <w:sz w:val="28"/>
          <w:szCs w:val="28"/>
        </w:rPr>
        <w:t xml:space="preserve"> сільської ради</w:t>
      </w:r>
      <w:r w:rsidRPr="00CA483B">
        <w:rPr>
          <w:color w:val="000000"/>
          <w:sz w:val="28"/>
          <w:szCs w:val="28"/>
        </w:rPr>
        <w:t xml:space="preserve">: </w:t>
      </w:r>
    </w:p>
    <w:p w14:paraId="4DFEE022" w14:textId="77777777" w:rsidR="004D572B" w:rsidRPr="00CA483B" w:rsidRDefault="004D572B" w:rsidP="004D572B">
      <w:pPr>
        <w:pStyle w:val="a3"/>
        <w:numPr>
          <w:ilvl w:val="0"/>
          <w:numId w:val="1"/>
        </w:numPr>
        <w:tabs>
          <w:tab w:val="left" w:pos="1276"/>
          <w:tab w:val="left" w:pos="6870"/>
        </w:tabs>
        <w:spacing w:after="0" w:line="240" w:lineRule="auto"/>
        <w:ind w:left="0" w:firstLine="567"/>
        <w:jc w:val="both"/>
        <w:rPr>
          <w:sz w:val="28"/>
          <w:szCs w:val="28"/>
          <w:lang w:eastAsia="uk-UA"/>
        </w:rPr>
      </w:pPr>
      <w:proofErr w:type="spellStart"/>
      <w:r w:rsidRPr="00CA483B">
        <w:rPr>
          <w:sz w:val="28"/>
          <w:szCs w:val="28"/>
          <w:lang w:eastAsia="uk-UA"/>
        </w:rPr>
        <w:t>Банилівський</w:t>
      </w:r>
      <w:proofErr w:type="spellEnd"/>
      <w:r w:rsidRPr="00CA483B">
        <w:rPr>
          <w:sz w:val="28"/>
          <w:szCs w:val="28"/>
          <w:lang w:eastAsia="uk-UA"/>
        </w:rPr>
        <w:t xml:space="preserve"> опорний ліцей імені Івана </w:t>
      </w:r>
      <w:proofErr w:type="spellStart"/>
      <w:r w:rsidRPr="00CA483B">
        <w:rPr>
          <w:sz w:val="28"/>
          <w:szCs w:val="28"/>
          <w:lang w:eastAsia="uk-UA"/>
        </w:rPr>
        <w:t>Діяконюка</w:t>
      </w:r>
      <w:proofErr w:type="spellEnd"/>
      <w:r w:rsidRPr="00CA483B">
        <w:rPr>
          <w:sz w:val="28"/>
          <w:szCs w:val="28"/>
          <w:lang w:eastAsia="uk-UA"/>
        </w:rPr>
        <w:t xml:space="preserve"> </w:t>
      </w:r>
      <w:proofErr w:type="spellStart"/>
      <w:r w:rsidRPr="00CA483B">
        <w:rPr>
          <w:sz w:val="28"/>
          <w:szCs w:val="28"/>
          <w:lang w:eastAsia="uk-UA"/>
        </w:rPr>
        <w:t>Банилівської</w:t>
      </w:r>
      <w:proofErr w:type="spellEnd"/>
      <w:r w:rsidRPr="00CA483B">
        <w:rPr>
          <w:sz w:val="28"/>
          <w:szCs w:val="28"/>
          <w:lang w:eastAsia="uk-UA"/>
        </w:rPr>
        <w:t xml:space="preserve"> сільської ради Вижницького району Чернівецької області (далі – </w:t>
      </w:r>
      <w:proofErr w:type="spellStart"/>
      <w:r w:rsidRPr="00CA483B">
        <w:rPr>
          <w:sz w:val="28"/>
          <w:szCs w:val="28"/>
          <w:lang w:eastAsia="uk-UA"/>
        </w:rPr>
        <w:t>Банилівський</w:t>
      </w:r>
      <w:proofErr w:type="spellEnd"/>
      <w:r w:rsidRPr="00CA483B">
        <w:rPr>
          <w:sz w:val="28"/>
          <w:szCs w:val="28"/>
          <w:lang w:eastAsia="uk-UA"/>
        </w:rPr>
        <w:t xml:space="preserve"> ліцей)</w:t>
      </w:r>
    </w:p>
    <w:p w14:paraId="45E9630D" w14:textId="77777777" w:rsidR="004D572B" w:rsidRDefault="004D572B" w:rsidP="004D572B">
      <w:pPr>
        <w:pStyle w:val="a3"/>
        <w:numPr>
          <w:ilvl w:val="0"/>
          <w:numId w:val="1"/>
        </w:numPr>
        <w:tabs>
          <w:tab w:val="left" w:pos="1276"/>
          <w:tab w:val="left" w:pos="6870"/>
        </w:tabs>
        <w:spacing w:after="0" w:line="240" w:lineRule="auto"/>
        <w:ind w:left="0" w:firstLine="567"/>
        <w:jc w:val="both"/>
        <w:rPr>
          <w:sz w:val="28"/>
          <w:szCs w:val="28"/>
          <w:lang w:eastAsia="uk-UA"/>
        </w:rPr>
      </w:pPr>
      <w:proofErr w:type="spellStart"/>
      <w:r w:rsidRPr="00CA483B">
        <w:rPr>
          <w:sz w:val="28"/>
          <w:szCs w:val="28"/>
          <w:lang w:eastAsia="uk-UA"/>
        </w:rPr>
        <w:t>Коритненський</w:t>
      </w:r>
      <w:proofErr w:type="spellEnd"/>
      <w:r w:rsidRPr="00CA483B">
        <w:rPr>
          <w:sz w:val="28"/>
          <w:szCs w:val="28"/>
          <w:lang w:eastAsia="uk-UA"/>
        </w:rPr>
        <w:t xml:space="preserve"> опорний ліцей </w:t>
      </w:r>
      <w:proofErr w:type="spellStart"/>
      <w:r w:rsidRPr="00CA483B">
        <w:rPr>
          <w:sz w:val="28"/>
          <w:szCs w:val="28"/>
          <w:lang w:eastAsia="uk-UA"/>
        </w:rPr>
        <w:t>Банилівської</w:t>
      </w:r>
      <w:proofErr w:type="spellEnd"/>
      <w:r w:rsidRPr="00CA483B">
        <w:rPr>
          <w:sz w:val="28"/>
          <w:szCs w:val="28"/>
          <w:lang w:eastAsia="uk-UA"/>
        </w:rPr>
        <w:t xml:space="preserve"> сільської ради Вижницького району Чернівецької області (далі – </w:t>
      </w:r>
      <w:proofErr w:type="spellStart"/>
      <w:r w:rsidRPr="00CA483B">
        <w:rPr>
          <w:sz w:val="28"/>
          <w:szCs w:val="28"/>
          <w:lang w:eastAsia="uk-UA"/>
        </w:rPr>
        <w:t>Коритненський</w:t>
      </w:r>
      <w:proofErr w:type="spellEnd"/>
      <w:r w:rsidRPr="00CA483B">
        <w:rPr>
          <w:sz w:val="28"/>
          <w:szCs w:val="28"/>
          <w:lang w:eastAsia="uk-UA"/>
        </w:rPr>
        <w:t xml:space="preserve"> ліцей); </w:t>
      </w:r>
    </w:p>
    <w:p w14:paraId="0402F6B0" w14:textId="77777777" w:rsidR="004D572B" w:rsidRPr="004D572B" w:rsidRDefault="004D572B" w:rsidP="004D572B">
      <w:pPr>
        <w:pStyle w:val="a3"/>
        <w:numPr>
          <w:ilvl w:val="0"/>
          <w:numId w:val="1"/>
        </w:numPr>
        <w:tabs>
          <w:tab w:val="left" w:pos="720"/>
          <w:tab w:val="left" w:pos="1276"/>
          <w:tab w:val="left" w:pos="6870"/>
        </w:tabs>
        <w:spacing w:after="0" w:line="240" w:lineRule="auto"/>
        <w:ind w:left="0" w:firstLine="567"/>
        <w:jc w:val="both"/>
        <w:rPr>
          <w:kern w:val="0"/>
          <w:sz w:val="28"/>
          <w:szCs w:val="28"/>
          <w:lang w:eastAsia="uk-UA"/>
          <w14:ligatures w14:val="none"/>
        </w:rPr>
      </w:pPr>
      <w:proofErr w:type="spellStart"/>
      <w:r w:rsidRPr="004D572B">
        <w:rPr>
          <w:kern w:val="0"/>
          <w:sz w:val="28"/>
          <w:szCs w:val="28"/>
          <w:lang w:eastAsia="uk-UA"/>
          <w14:ligatures w14:val="none"/>
        </w:rPr>
        <w:t>Банилівський</w:t>
      </w:r>
      <w:proofErr w:type="spellEnd"/>
      <w:r w:rsidRPr="004D572B">
        <w:rPr>
          <w:kern w:val="0"/>
          <w:sz w:val="28"/>
          <w:szCs w:val="28"/>
          <w:lang w:eastAsia="uk-UA"/>
          <w14:ligatures w14:val="none"/>
        </w:rPr>
        <w:t xml:space="preserve"> заклад дошкільної освіти </w:t>
      </w:r>
      <w:proofErr w:type="spellStart"/>
      <w:r w:rsidRPr="004D572B">
        <w:rPr>
          <w:kern w:val="0"/>
          <w:sz w:val="28"/>
          <w:szCs w:val="28"/>
          <w:lang w:eastAsia="uk-UA"/>
          <w14:ligatures w14:val="none"/>
        </w:rPr>
        <w:t>Банилівської</w:t>
      </w:r>
      <w:proofErr w:type="spellEnd"/>
      <w:r w:rsidRPr="004D572B">
        <w:rPr>
          <w:kern w:val="0"/>
          <w:sz w:val="28"/>
          <w:szCs w:val="28"/>
          <w:lang w:eastAsia="uk-UA"/>
          <w14:ligatures w14:val="none"/>
        </w:rPr>
        <w:t xml:space="preserve"> сільської ради Вижницького району Чернівецької області.</w:t>
      </w:r>
    </w:p>
    <w:p w14:paraId="5D2F8B61" w14:textId="6A2FEC97" w:rsidR="004D572B" w:rsidRPr="00CA483B" w:rsidRDefault="004D572B" w:rsidP="004D572B">
      <w:pPr>
        <w:pStyle w:val="a3"/>
        <w:numPr>
          <w:ilvl w:val="0"/>
          <w:numId w:val="1"/>
        </w:numPr>
        <w:tabs>
          <w:tab w:val="left" w:pos="1276"/>
          <w:tab w:val="left" w:pos="6870"/>
        </w:tabs>
        <w:spacing w:after="0" w:line="240" w:lineRule="auto"/>
        <w:ind w:left="0" w:firstLine="567"/>
        <w:jc w:val="both"/>
        <w:rPr>
          <w:sz w:val="28"/>
          <w:szCs w:val="28"/>
          <w:lang w:eastAsia="uk-UA"/>
        </w:rPr>
      </w:pPr>
      <w:r>
        <w:rPr>
          <w:rFonts w:cstheme="minorHAnsi"/>
          <w:kern w:val="0"/>
          <w:sz w:val="28"/>
          <w14:ligatures w14:val="none"/>
        </w:rPr>
        <w:t xml:space="preserve">Комунальний заклад «Мистецька школа» </w:t>
      </w:r>
      <w:proofErr w:type="spellStart"/>
      <w:r>
        <w:rPr>
          <w:rFonts w:cstheme="minorHAnsi"/>
          <w:kern w:val="0"/>
          <w:sz w:val="28"/>
          <w14:ligatures w14:val="none"/>
        </w:rPr>
        <w:t>Банилівської</w:t>
      </w:r>
      <w:proofErr w:type="spellEnd"/>
      <w:r>
        <w:rPr>
          <w:rFonts w:cstheme="minorHAnsi"/>
          <w:kern w:val="0"/>
          <w:sz w:val="28"/>
          <w14:ligatures w14:val="none"/>
        </w:rPr>
        <w:t xml:space="preserve"> сільської ради Вижницького району Чернівецької області (далі – «Мистецька школа» с. Банилів)</w:t>
      </w:r>
    </w:p>
    <w:p w14:paraId="2589B660" w14:textId="02193454" w:rsidR="004D572B" w:rsidRPr="00CA483B" w:rsidRDefault="004D572B" w:rsidP="004D572B">
      <w:pPr>
        <w:tabs>
          <w:tab w:val="left" w:pos="1276"/>
          <w:tab w:val="left" w:pos="6870"/>
        </w:tabs>
        <w:spacing w:after="0" w:line="240" w:lineRule="auto"/>
        <w:ind w:firstLine="567"/>
        <w:jc w:val="both"/>
        <w:rPr>
          <w:b/>
          <w:bCs/>
          <w:sz w:val="28"/>
          <w:szCs w:val="28"/>
          <w:lang w:eastAsia="uk-UA"/>
        </w:rPr>
      </w:pPr>
      <w:proofErr w:type="spellStart"/>
      <w:r>
        <w:rPr>
          <w:b/>
          <w:bCs/>
          <w:sz w:val="28"/>
          <w:szCs w:val="28"/>
          <w:lang w:eastAsia="uk-UA"/>
        </w:rPr>
        <w:t>К</w:t>
      </w:r>
      <w:r w:rsidRPr="00CA483B">
        <w:rPr>
          <w:b/>
          <w:bCs/>
          <w:sz w:val="28"/>
          <w:szCs w:val="28"/>
          <w:lang w:eastAsia="uk-UA"/>
        </w:rPr>
        <w:t>ельменецької</w:t>
      </w:r>
      <w:proofErr w:type="spellEnd"/>
      <w:r w:rsidRPr="00CA483B">
        <w:rPr>
          <w:b/>
          <w:bCs/>
          <w:sz w:val="28"/>
          <w:szCs w:val="28"/>
          <w:lang w:eastAsia="uk-UA"/>
        </w:rPr>
        <w:t xml:space="preserve"> селищної ради: </w:t>
      </w:r>
    </w:p>
    <w:p w14:paraId="2F2653BF" w14:textId="77777777" w:rsidR="004D572B" w:rsidRPr="00CA483B" w:rsidRDefault="004D572B" w:rsidP="004D572B">
      <w:pPr>
        <w:pStyle w:val="a3"/>
        <w:numPr>
          <w:ilvl w:val="0"/>
          <w:numId w:val="2"/>
        </w:numPr>
        <w:tabs>
          <w:tab w:val="left" w:pos="1276"/>
          <w:tab w:val="left" w:pos="6870"/>
        </w:tabs>
        <w:spacing w:after="0" w:line="240" w:lineRule="auto"/>
        <w:ind w:left="0" w:firstLine="567"/>
        <w:jc w:val="both"/>
        <w:rPr>
          <w:sz w:val="28"/>
          <w:szCs w:val="28"/>
          <w:lang w:eastAsia="uk-UA"/>
        </w:rPr>
      </w:pPr>
      <w:proofErr w:type="spellStart"/>
      <w:r w:rsidRPr="00CA483B">
        <w:rPr>
          <w:sz w:val="28"/>
          <w:szCs w:val="28"/>
          <w:lang w:eastAsia="uk-UA"/>
        </w:rPr>
        <w:t>Кельменецький</w:t>
      </w:r>
      <w:proofErr w:type="spellEnd"/>
      <w:r w:rsidRPr="00CA483B">
        <w:rPr>
          <w:sz w:val="28"/>
          <w:szCs w:val="28"/>
          <w:lang w:eastAsia="uk-UA"/>
        </w:rPr>
        <w:t xml:space="preserve"> ліцей – опорний заклад </w:t>
      </w:r>
      <w:proofErr w:type="spellStart"/>
      <w:r w:rsidRPr="00CA483B">
        <w:rPr>
          <w:sz w:val="28"/>
          <w:szCs w:val="28"/>
          <w:lang w:eastAsia="uk-UA"/>
        </w:rPr>
        <w:t>Кельменецької</w:t>
      </w:r>
      <w:proofErr w:type="spellEnd"/>
      <w:r w:rsidRPr="00CA483B">
        <w:rPr>
          <w:sz w:val="28"/>
          <w:szCs w:val="28"/>
          <w:lang w:eastAsia="uk-UA"/>
        </w:rPr>
        <w:t xml:space="preserve"> селищної ради Дністровського району Чернівецької області (далі – </w:t>
      </w:r>
      <w:proofErr w:type="spellStart"/>
      <w:r w:rsidRPr="00CA483B">
        <w:rPr>
          <w:sz w:val="28"/>
          <w:szCs w:val="28"/>
          <w:lang w:eastAsia="uk-UA"/>
        </w:rPr>
        <w:t>Кельменецький</w:t>
      </w:r>
      <w:proofErr w:type="spellEnd"/>
      <w:r w:rsidRPr="00CA483B">
        <w:rPr>
          <w:sz w:val="28"/>
          <w:szCs w:val="28"/>
          <w:lang w:eastAsia="uk-UA"/>
        </w:rPr>
        <w:t xml:space="preserve"> ліцей).</w:t>
      </w:r>
    </w:p>
    <w:p w14:paraId="6C679C2D" w14:textId="77777777" w:rsidR="004D572B" w:rsidRDefault="004D572B" w:rsidP="004D572B">
      <w:pPr>
        <w:pStyle w:val="a3"/>
        <w:numPr>
          <w:ilvl w:val="0"/>
          <w:numId w:val="2"/>
        </w:numPr>
        <w:tabs>
          <w:tab w:val="left" w:pos="1276"/>
          <w:tab w:val="left" w:pos="6870"/>
        </w:tabs>
        <w:spacing w:after="0" w:line="240" w:lineRule="auto"/>
        <w:ind w:left="0" w:firstLine="567"/>
        <w:jc w:val="both"/>
        <w:rPr>
          <w:sz w:val="28"/>
          <w:szCs w:val="28"/>
          <w:lang w:eastAsia="uk-UA"/>
        </w:rPr>
      </w:pPr>
      <w:r w:rsidRPr="00CA483B">
        <w:rPr>
          <w:sz w:val="28"/>
          <w:szCs w:val="28"/>
          <w:lang w:eastAsia="uk-UA"/>
        </w:rPr>
        <w:t xml:space="preserve">Середня загальноосвітня школа І-ІІ ступенів с. </w:t>
      </w:r>
      <w:proofErr w:type="spellStart"/>
      <w:r w:rsidRPr="00CA483B">
        <w:rPr>
          <w:sz w:val="28"/>
          <w:szCs w:val="28"/>
          <w:lang w:eastAsia="uk-UA"/>
        </w:rPr>
        <w:t>Вартиківці</w:t>
      </w:r>
      <w:proofErr w:type="spellEnd"/>
      <w:r w:rsidRPr="00CA483B">
        <w:rPr>
          <w:sz w:val="28"/>
          <w:szCs w:val="28"/>
          <w:lang w:eastAsia="uk-UA"/>
        </w:rPr>
        <w:t xml:space="preserve"> </w:t>
      </w:r>
      <w:proofErr w:type="spellStart"/>
      <w:r w:rsidRPr="00CA483B">
        <w:rPr>
          <w:sz w:val="28"/>
          <w:szCs w:val="28"/>
          <w:lang w:eastAsia="uk-UA"/>
        </w:rPr>
        <w:t>Кельменецької</w:t>
      </w:r>
      <w:proofErr w:type="spellEnd"/>
      <w:r w:rsidRPr="00CA483B">
        <w:rPr>
          <w:sz w:val="28"/>
          <w:szCs w:val="28"/>
          <w:lang w:eastAsia="uk-UA"/>
        </w:rPr>
        <w:t xml:space="preserve"> селищної ради Дністровського району Чернівецької області (далі – ЗОШ с. </w:t>
      </w:r>
      <w:proofErr w:type="spellStart"/>
      <w:r w:rsidRPr="00CA483B">
        <w:rPr>
          <w:sz w:val="28"/>
          <w:szCs w:val="28"/>
          <w:lang w:eastAsia="uk-UA"/>
        </w:rPr>
        <w:t>Вартиківці</w:t>
      </w:r>
      <w:proofErr w:type="spellEnd"/>
      <w:r w:rsidRPr="00CA483B">
        <w:rPr>
          <w:sz w:val="28"/>
          <w:szCs w:val="28"/>
          <w:lang w:eastAsia="uk-UA"/>
        </w:rPr>
        <w:t>).</w:t>
      </w:r>
    </w:p>
    <w:p w14:paraId="3C4F2C5E" w14:textId="707859DF" w:rsidR="004D572B" w:rsidRPr="004D572B" w:rsidRDefault="004D572B" w:rsidP="004D572B">
      <w:pPr>
        <w:pStyle w:val="a3"/>
        <w:numPr>
          <w:ilvl w:val="0"/>
          <w:numId w:val="2"/>
        </w:numPr>
        <w:tabs>
          <w:tab w:val="left" w:pos="720"/>
          <w:tab w:val="left" w:pos="1276"/>
          <w:tab w:val="left" w:pos="6870"/>
        </w:tabs>
        <w:spacing w:after="0" w:line="240" w:lineRule="auto"/>
        <w:ind w:left="0" w:firstLine="567"/>
        <w:jc w:val="both"/>
        <w:rPr>
          <w:kern w:val="0"/>
          <w:sz w:val="28"/>
          <w:szCs w:val="28"/>
          <w:lang w:eastAsia="uk-UA"/>
          <w14:ligatures w14:val="none"/>
        </w:rPr>
      </w:pPr>
      <w:r w:rsidRPr="004D572B">
        <w:rPr>
          <w:kern w:val="0"/>
          <w:sz w:val="28"/>
          <w:szCs w:val="28"/>
          <w:lang w:eastAsia="uk-UA"/>
          <w14:ligatures w14:val="none"/>
        </w:rPr>
        <w:t>Заклад дошкільної освіти (ясла-садок) №1 смт</w:t>
      </w:r>
      <w:r>
        <w:rPr>
          <w:kern w:val="0"/>
          <w:sz w:val="28"/>
          <w:szCs w:val="28"/>
          <w:lang w:eastAsia="uk-UA"/>
          <w14:ligatures w14:val="none"/>
        </w:rPr>
        <w:t xml:space="preserve"> </w:t>
      </w:r>
      <w:r w:rsidRPr="004D572B">
        <w:rPr>
          <w:kern w:val="0"/>
          <w:sz w:val="28"/>
          <w:szCs w:val="28"/>
          <w:lang w:eastAsia="uk-UA"/>
          <w14:ligatures w14:val="none"/>
        </w:rPr>
        <w:t xml:space="preserve">Кельменці  </w:t>
      </w:r>
      <w:proofErr w:type="spellStart"/>
      <w:r w:rsidRPr="004D572B">
        <w:rPr>
          <w:kern w:val="0"/>
          <w:sz w:val="28"/>
          <w:szCs w:val="28"/>
          <w:lang w:eastAsia="uk-UA"/>
          <w14:ligatures w14:val="none"/>
        </w:rPr>
        <w:t>Кельменецької</w:t>
      </w:r>
      <w:proofErr w:type="spellEnd"/>
      <w:r w:rsidRPr="004D572B">
        <w:rPr>
          <w:kern w:val="0"/>
          <w:sz w:val="28"/>
          <w:szCs w:val="28"/>
          <w:lang w:eastAsia="uk-UA"/>
          <w14:ligatures w14:val="none"/>
        </w:rPr>
        <w:t xml:space="preserve"> селищної ради Дністровського району Чернівецької області.</w:t>
      </w:r>
    </w:p>
    <w:p w14:paraId="4465F042" w14:textId="541CA264" w:rsidR="004D572B" w:rsidRPr="004D572B" w:rsidRDefault="004D572B" w:rsidP="004D572B">
      <w:pPr>
        <w:pStyle w:val="a3"/>
        <w:numPr>
          <w:ilvl w:val="0"/>
          <w:numId w:val="2"/>
        </w:numPr>
        <w:tabs>
          <w:tab w:val="left" w:pos="720"/>
          <w:tab w:val="left" w:pos="1276"/>
          <w:tab w:val="left" w:pos="6870"/>
        </w:tabs>
        <w:spacing w:after="0" w:line="240" w:lineRule="auto"/>
        <w:ind w:left="0" w:firstLine="567"/>
        <w:jc w:val="both"/>
        <w:rPr>
          <w:kern w:val="0"/>
          <w:sz w:val="28"/>
          <w:szCs w:val="28"/>
          <w:lang w:eastAsia="uk-UA"/>
          <w14:ligatures w14:val="none"/>
        </w:rPr>
      </w:pPr>
      <w:r w:rsidRPr="004D572B">
        <w:rPr>
          <w:kern w:val="0"/>
          <w:sz w:val="28"/>
          <w:szCs w:val="28"/>
          <w:lang w:eastAsia="uk-UA"/>
          <w14:ligatures w14:val="none"/>
        </w:rPr>
        <w:t>Заклад дошкільної освіти (дитячий садок) с.</w:t>
      </w:r>
      <w:r>
        <w:rPr>
          <w:kern w:val="0"/>
          <w:sz w:val="28"/>
          <w:szCs w:val="28"/>
          <w:lang w:eastAsia="uk-UA"/>
          <w14:ligatures w14:val="none"/>
        </w:rPr>
        <w:t> </w:t>
      </w:r>
      <w:proofErr w:type="spellStart"/>
      <w:r w:rsidRPr="004D572B">
        <w:rPr>
          <w:kern w:val="0"/>
          <w:sz w:val="28"/>
          <w:szCs w:val="28"/>
          <w:lang w:eastAsia="uk-UA"/>
          <w14:ligatures w14:val="none"/>
        </w:rPr>
        <w:t>Вартиківці</w:t>
      </w:r>
      <w:proofErr w:type="spellEnd"/>
      <w:r w:rsidRPr="004D572B">
        <w:rPr>
          <w:kern w:val="0"/>
          <w:sz w:val="28"/>
          <w:szCs w:val="28"/>
          <w:lang w:eastAsia="uk-UA"/>
          <w14:ligatures w14:val="none"/>
        </w:rPr>
        <w:t xml:space="preserve"> </w:t>
      </w:r>
      <w:proofErr w:type="spellStart"/>
      <w:r w:rsidRPr="004D572B">
        <w:rPr>
          <w:kern w:val="0"/>
          <w:sz w:val="28"/>
          <w:szCs w:val="28"/>
          <w:lang w:eastAsia="uk-UA"/>
          <w14:ligatures w14:val="none"/>
        </w:rPr>
        <w:t>Кельменецької</w:t>
      </w:r>
      <w:proofErr w:type="spellEnd"/>
      <w:r w:rsidRPr="004D572B">
        <w:rPr>
          <w:kern w:val="0"/>
          <w:sz w:val="28"/>
          <w:szCs w:val="28"/>
          <w:lang w:eastAsia="uk-UA"/>
          <w14:ligatures w14:val="none"/>
        </w:rPr>
        <w:t xml:space="preserve"> селищної ради Дністровського району Чернівецької області.</w:t>
      </w:r>
    </w:p>
    <w:p w14:paraId="05A1EA74" w14:textId="77777777" w:rsidR="004D572B" w:rsidRPr="004D572B" w:rsidRDefault="004D572B" w:rsidP="004D572B">
      <w:pPr>
        <w:pStyle w:val="a3"/>
        <w:numPr>
          <w:ilvl w:val="0"/>
          <w:numId w:val="2"/>
        </w:numPr>
        <w:tabs>
          <w:tab w:val="left" w:pos="993"/>
          <w:tab w:val="left" w:pos="1276"/>
        </w:tabs>
        <w:spacing w:after="0" w:line="240" w:lineRule="auto"/>
        <w:ind w:left="0" w:firstLine="567"/>
        <w:jc w:val="both"/>
        <w:rPr>
          <w:rFonts w:cstheme="minorHAnsi"/>
          <w:sz w:val="28"/>
        </w:rPr>
      </w:pPr>
      <w:proofErr w:type="spellStart"/>
      <w:r w:rsidRPr="004D572B">
        <w:rPr>
          <w:rFonts w:cstheme="minorHAnsi"/>
          <w:sz w:val="28"/>
        </w:rPr>
        <w:t>Кельменецький</w:t>
      </w:r>
      <w:proofErr w:type="spellEnd"/>
      <w:r w:rsidRPr="004D572B">
        <w:rPr>
          <w:rFonts w:cstheme="minorHAnsi"/>
          <w:sz w:val="28"/>
        </w:rPr>
        <w:t xml:space="preserve"> дитячо-юнацький центр.</w:t>
      </w:r>
    </w:p>
    <w:p w14:paraId="3090C12A" w14:textId="0DD792CF" w:rsidR="004D572B" w:rsidRPr="004D572B" w:rsidRDefault="004D572B" w:rsidP="004D572B">
      <w:pPr>
        <w:pStyle w:val="a3"/>
        <w:numPr>
          <w:ilvl w:val="0"/>
          <w:numId w:val="2"/>
        </w:numPr>
        <w:tabs>
          <w:tab w:val="left" w:pos="993"/>
          <w:tab w:val="left" w:pos="1276"/>
        </w:tabs>
        <w:spacing w:after="0" w:line="240" w:lineRule="auto"/>
        <w:ind w:left="0" w:firstLine="567"/>
        <w:jc w:val="both"/>
        <w:rPr>
          <w:rFonts w:cstheme="minorHAnsi"/>
          <w:sz w:val="28"/>
        </w:rPr>
      </w:pPr>
      <w:proofErr w:type="spellStart"/>
      <w:r w:rsidRPr="004D572B">
        <w:rPr>
          <w:rFonts w:cstheme="minorHAnsi"/>
          <w:sz w:val="28"/>
        </w:rPr>
        <w:t>Кельменецька</w:t>
      </w:r>
      <w:proofErr w:type="spellEnd"/>
      <w:r w:rsidRPr="004D572B">
        <w:rPr>
          <w:rFonts w:cstheme="minorHAnsi"/>
          <w:sz w:val="28"/>
        </w:rPr>
        <w:t xml:space="preserve"> </w:t>
      </w:r>
      <w:proofErr w:type="spellStart"/>
      <w:r w:rsidRPr="004D572B">
        <w:rPr>
          <w:rFonts w:cstheme="minorHAnsi"/>
          <w:sz w:val="28"/>
        </w:rPr>
        <w:t>дитячо</w:t>
      </w:r>
      <w:proofErr w:type="spellEnd"/>
      <w:r w:rsidRPr="004D572B">
        <w:rPr>
          <w:rFonts w:cstheme="minorHAnsi"/>
          <w:sz w:val="28"/>
        </w:rPr>
        <w:t>-спортивна школа.</w:t>
      </w:r>
    </w:p>
    <w:p w14:paraId="5DDF69B9" w14:textId="77777777" w:rsidR="004D572B" w:rsidRPr="00CA483B" w:rsidRDefault="004D572B" w:rsidP="004D572B">
      <w:pPr>
        <w:tabs>
          <w:tab w:val="left" w:pos="1276"/>
          <w:tab w:val="left" w:pos="6870"/>
        </w:tabs>
        <w:spacing w:after="0" w:line="240" w:lineRule="auto"/>
        <w:ind w:firstLine="567"/>
        <w:jc w:val="both"/>
        <w:rPr>
          <w:sz w:val="28"/>
          <w:szCs w:val="28"/>
          <w:lang w:eastAsia="uk-UA"/>
        </w:rPr>
      </w:pPr>
      <w:proofErr w:type="spellStart"/>
      <w:r w:rsidRPr="00CA483B">
        <w:rPr>
          <w:b/>
          <w:bCs/>
          <w:sz w:val="28"/>
          <w:szCs w:val="28"/>
          <w:lang w:eastAsia="uk-UA"/>
        </w:rPr>
        <w:t>Вашковецької</w:t>
      </w:r>
      <w:proofErr w:type="spellEnd"/>
      <w:r w:rsidRPr="00CA483B">
        <w:rPr>
          <w:b/>
          <w:bCs/>
          <w:sz w:val="28"/>
          <w:szCs w:val="28"/>
          <w:lang w:eastAsia="uk-UA"/>
        </w:rPr>
        <w:t xml:space="preserve"> сільської ради:</w:t>
      </w:r>
      <w:r w:rsidRPr="00CA483B">
        <w:rPr>
          <w:sz w:val="28"/>
          <w:szCs w:val="28"/>
          <w:lang w:eastAsia="uk-UA"/>
        </w:rPr>
        <w:t xml:space="preserve"> </w:t>
      </w:r>
    </w:p>
    <w:p w14:paraId="5EE7D651" w14:textId="77777777" w:rsidR="004D572B" w:rsidRPr="00CA483B" w:rsidRDefault="004D572B" w:rsidP="004D572B">
      <w:pPr>
        <w:pStyle w:val="a3"/>
        <w:numPr>
          <w:ilvl w:val="0"/>
          <w:numId w:val="3"/>
        </w:numPr>
        <w:tabs>
          <w:tab w:val="left" w:pos="1276"/>
          <w:tab w:val="left" w:pos="6870"/>
        </w:tabs>
        <w:spacing w:after="0" w:line="240" w:lineRule="auto"/>
        <w:ind w:left="0" w:firstLine="567"/>
        <w:jc w:val="both"/>
        <w:rPr>
          <w:sz w:val="28"/>
          <w:szCs w:val="28"/>
          <w:lang w:eastAsia="uk-UA"/>
        </w:rPr>
      </w:pPr>
      <w:proofErr w:type="spellStart"/>
      <w:r w:rsidRPr="00CA483B">
        <w:rPr>
          <w:sz w:val="28"/>
          <w:szCs w:val="28"/>
          <w:lang w:eastAsia="uk-UA"/>
        </w:rPr>
        <w:lastRenderedPageBreak/>
        <w:t>Вашковецький</w:t>
      </w:r>
      <w:proofErr w:type="spellEnd"/>
      <w:r w:rsidRPr="00CA483B">
        <w:rPr>
          <w:sz w:val="28"/>
          <w:szCs w:val="28"/>
          <w:lang w:eastAsia="uk-UA"/>
        </w:rPr>
        <w:t xml:space="preserve"> ліцей Дністровського району Чернівецької області (далі – </w:t>
      </w:r>
      <w:proofErr w:type="spellStart"/>
      <w:r w:rsidRPr="00CA483B">
        <w:rPr>
          <w:sz w:val="28"/>
          <w:szCs w:val="28"/>
          <w:lang w:eastAsia="uk-UA"/>
        </w:rPr>
        <w:t>Вашковецький</w:t>
      </w:r>
      <w:proofErr w:type="spellEnd"/>
      <w:r w:rsidRPr="00CA483B">
        <w:rPr>
          <w:sz w:val="28"/>
          <w:szCs w:val="28"/>
          <w:lang w:eastAsia="uk-UA"/>
        </w:rPr>
        <w:t xml:space="preserve"> ліцей).</w:t>
      </w:r>
    </w:p>
    <w:p w14:paraId="7F15C1C8" w14:textId="77777777" w:rsidR="004D572B" w:rsidRDefault="004D572B" w:rsidP="004D572B">
      <w:pPr>
        <w:pStyle w:val="a3"/>
        <w:numPr>
          <w:ilvl w:val="0"/>
          <w:numId w:val="3"/>
        </w:numPr>
        <w:tabs>
          <w:tab w:val="left" w:pos="1276"/>
          <w:tab w:val="left" w:pos="6870"/>
        </w:tabs>
        <w:spacing w:after="0" w:line="240" w:lineRule="auto"/>
        <w:ind w:left="0" w:firstLine="567"/>
        <w:jc w:val="both"/>
        <w:rPr>
          <w:sz w:val="28"/>
          <w:szCs w:val="28"/>
          <w:lang w:eastAsia="uk-UA"/>
        </w:rPr>
      </w:pPr>
      <w:proofErr w:type="spellStart"/>
      <w:r w:rsidRPr="00CA483B">
        <w:rPr>
          <w:sz w:val="28"/>
          <w:szCs w:val="28"/>
          <w:lang w:eastAsia="uk-UA"/>
        </w:rPr>
        <w:t>Шишковецький</w:t>
      </w:r>
      <w:proofErr w:type="spellEnd"/>
      <w:r w:rsidRPr="00CA483B">
        <w:rPr>
          <w:sz w:val="28"/>
          <w:szCs w:val="28"/>
          <w:lang w:eastAsia="uk-UA"/>
        </w:rPr>
        <w:t xml:space="preserve"> ліцей Дністровського району Чернівецької області (далі – </w:t>
      </w:r>
      <w:proofErr w:type="spellStart"/>
      <w:r w:rsidRPr="00CA483B">
        <w:rPr>
          <w:sz w:val="28"/>
          <w:szCs w:val="28"/>
          <w:lang w:eastAsia="uk-UA"/>
        </w:rPr>
        <w:t>Шишковецький</w:t>
      </w:r>
      <w:proofErr w:type="spellEnd"/>
      <w:r w:rsidRPr="00CA483B">
        <w:rPr>
          <w:sz w:val="28"/>
          <w:szCs w:val="28"/>
          <w:lang w:eastAsia="uk-UA"/>
        </w:rPr>
        <w:t xml:space="preserve"> ліцей).</w:t>
      </w:r>
    </w:p>
    <w:p w14:paraId="2C304867" w14:textId="24E35272" w:rsidR="004D572B" w:rsidRPr="004D572B" w:rsidRDefault="004D572B" w:rsidP="004D572B">
      <w:pPr>
        <w:pStyle w:val="a3"/>
        <w:numPr>
          <w:ilvl w:val="0"/>
          <w:numId w:val="3"/>
        </w:numPr>
        <w:tabs>
          <w:tab w:val="left" w:pos="720"/>
          <w:tab w:val="left" w:pos="1276"/>
          <w:tab w:val="left" w:pos="6870"/>
        </w:tabs>
        <w:spacing w:after="0" w:line="240" w:lineRule="auto"/>
        <w:ind w:left="0" w:firstLine="567"/>
        <w:jc w:val="both"/>
        <w:rPr>
          <w:kern w:val="0"/>
          <w:sz w:val="28"/>
          <w:szCs w:val="28"/>
          <w:lang w:eastAsia="uk-UA"/>
          <w14:ligatures w14:val="none"/>
        </w:rPr>
      </w:pPr>
      <w:r w:rsidRPr="004D572B">
        <w:rPr>
          <w:kern w:val="0"/>
          <w:sz w:val="28"/>
          <w:szCs w:val="28"/>
          <w:lang w:eastAsia="uk-UA"/>
          <w14:ligatures w14:val="none"/>
        </w:rPr>
        <w:t>Заклад дошкільної освіти “</w:t>
      </w:r>
      <w:proofErr w:type="spellStart"/>
      <w:r w:rsidRPr="004D572B">
        <w:rPr>
          <w:kern w:val="0"/>
          <w:sz w:val="28"/>
          <w:szCs w:val="28"/>
          <w:lang w:eastAsia="uk-UA"/>
          <w14:ligatures w14:val="none"/>
        </w:rPr>
        <w:t>Капітошка</w:t>
      </w:r>
      <w:proofErr w:type="spellEnd"/>
      <w:r w:rsidRPr="004D572B">
        <w:rPr>
          <w:kern w:val="0"/>
          <w:sz w:val="28"/>
          <w:szCs w:val="28"/>
          <w:lang w:eastAsia="uk-UA"/>
          <w14:ligatures w14:val="none"/>
        </w:rPr>
        <w:t>” с.</w:t>
      </w:r>
      <w:r>
        <w:rPr>
          <w:kern w:val="0"/>
          <w:sz w:val="28"/>
          <w:szCs w:val="28"/>
          <w:lang w:eastAsia="uk-UA"/>
          <w14:ligatures w14:val="none"/>
        </w:rPr>
        <w:t> </w:t>
      </w:r>
      <w:r w:rsidRPr="004D572B">
        <w:rPr>
          <w:kern w:val="0"/>
          <w:sz w:val="28"/>
          <w:szCs w:val="28"/>
          <w:lang w:eastAsia="uk-UA"/>
          <w14:ligatures w14:val="none"/>
        </w:rPr>
        <w:t>Шишківці Дністровського району Чернівецької області.</w:t>
      </w:r>
    </w:p>
    <w:p w14:paraId="63C58947" w14:textId="698EC332" w:rsidR="004D572B" w:rsidRPr="004D572B" w:rsidRDefault="004D572B" w:rsidP="004D572B">
      <w:pPr>
        <w:pStyle w:val="a3"/>
        <w:numPr>
          <w:ilvl w:val="0"/>
          <w:numId w:val="3"/>
        </w:numPr>
        <w:tabs>
          <w:tab w:val="left" w:pos="720"/>
          <w:tab w:val="left" w:pos="1276"/>
          <w:tab w:val="left" w:pos="6870"/>
        </w:tabs>
        <w:spacing w:after="0" w:line="240" w:lineRule="auto"/>
        <w:ind w:left="0" w:firstLine="567"/>
        <w:jc w:val="both"/>
        <w:rPr>
          <w:kern w:val="0"/>
          <w:sz w:val="28"/>
          <w:szCs w:val="28"/>
          <w:lang w:eastAsia="uk-UA"/>
          <w14:ligatures w14:val="none"/>
        </w:rPr>
      </w:pPr>
      <w:r w:rsidRPr="004D572B">
        <w:rPr>
          <w:kern w:val="0"/>
          <w:sz w:val="28"/>
          <w:szCs w:val="28"/>
          <w:lang w:eastAsia="uk-UA"/>
          <w14:ligatures w14:val="none"/>
        </w:rPr>
        <w:t>Заклад дошкільної освіти “Веселі каруселі” с.</w:t>
      </w:r>
      <w:r>
        <w:rPr>
          <w:kern w:val="0"/>
          <w:sz w:val="28"/>
          <w:szCs w:val="28"/>
          <w:lang w:eastAsia="uk-UA"/>
          <w14:ligatures w14:val="none"/>
        </w:rPr>
        <w:t> </w:t>
      </w:r>
      <w:r w:rsidRPr="004D572B">
        <w:rPr>
          <w:kern w:val="0"/>
          <w:sz w:val="28"/>
          <w:szCs w:val="28"/>
          <w:lang w:eastAsia="uk-UA"/>
          <w14:ligatures w14:val="none"/>
        </w:rPr>
        <w:t>Вашківці Дністровського району Чернівецької області.</w:t>
      </w:r>
    </w:p>
    <w:p w14:paraId="00B80621" w14:textId="77777777" w:rsidR="004D572B" w:rsidRPr="00CA483B" w:rsidRDefault="004D572B" w:rsidP="004D572B">
      <w:pPr>
        <w:tabs>
          <w:tab w:val="left" w:pos="1276"/>
          <w:tab w:val="left" w:pos="6870"/>
        </w:tabs>
        <w:spacing w:after="0" w:line="240" w:lineRule="auto"/>
        <w:ind w:firstLine="567"/>
        <w:jc w:val="both"/>
        <w:rPr>
          <w:sz w:val="28"/>
          <w:szCs w:val="28"/>
          <w:lang w:eastAsia="uk-UA"/>
        </w:rPr>
      </w:pPr>
      <w:r w:rsidRPr="00CA483B">
        <w:rPr>
          <w:b/>
          <w:bCs/>
          <w:sz w:val="28"/>
          <w:szCs w:val="28"/>
          <w:lang w:eastAsia="uk-UA"/>
        </w:rPr>
        <w:t>Сокирянської міської ради</w:t>
      </w:r>
      <w:r w:rsidRPr="00CA483B">
        <w:rPr>
          <w:sz w:val="28"/>
          <w:szCs w:val="28"/>
          <w:lang w:eastAsia="uk-UA"/>
        </w:rPr>
        <w:t xml:space="preserve">: </w:t>
      </w:r>
    </w:p>
    <w:p w14:paraId="2ECFC5D4" w14:textId="77777777" w:rsidR="004D572B" w:rsidRPr="004D572B" w:rsidRDefault="004D572B" w:rsidP="004D572B">
      <w:pPr>
        <w:pStyle w:val="a3"/>
        <w:numPr>
          <w:ilvl w:val="0"/>
          <w:numId w:val="7"/>
        </w:numPr>
        <w:tabs>
          <w:tab w:val="left" w:pos="1276"/>
          <w:tab w:val="left" w:pos="6870"/>
        </w:tabs>
        <w:spacing w:after="0" w:line="240" w:lineRule="auto"/>
        <w:ind w:left="0" w:firstLine="567"/>
        <w:jc w:val="both"/>
        <w:rPr>
          <w:sz w:val="28"/>
          <w:szCs w:val="28"/>
          <w:lang w:eastAsia="uk-UA"/>
        </w:rPr>
      </w:pPr>
      <w:r w:rsidRPr="004D572B">
        <w:rPr>
          <w:sz w:val="28"/>
          <w:szCs w:val="28"/>
          <w:lang w:eastAsia="uk-UA"/>
        </w:rPr>
        <w:t>Опорний заклад «Сокирянський ліцей №1 Сокирянської міської ради Дністровського району Чернівецької області» (далі – Сокирянський ліцей №1).</w:t>
      </w:r>
    </w:p>
    <w:p w14:paraId="73E52570" w14:textId="77777777" w:rsidR="004D572B" w:rsidRPr="004D572B" w:rsidRDefault="004D572B" w:rsidP="004D572B">
      <w:pPr>
        <w:pStyle w:val="a3"/>
        <w:numPr>
          <w:ilvl w:val="0"/>
          <w:numId w:val="7"/>
        </w:numPr>
        <w:tabs>
          <w:tab w:val="left" w:pos="1276"/>
          <w:tab w:val="left" w:pos="6870"/>
        </w:tabs>
        <w:spacing w:after="0" w:line="240" w:lineRule="auto"/>
        <w:ind w:left="0" w:firstLine="567"/>
        <w:jc w:val="both"/>
        <w:rPr>
          <w:sz w:val="28"/>
          <w:szCs w:val="28"/>
          <w:lang w:eastAsia="uk-UA"/>
        </w:rPr>
      </w:pPr>
      <w:r w:rsidRPr="004D572B">
        <w:rPr>
          <w:sz w:val="28"/>
          <w:szCs w:val="28"/>
          <w:lang w:eastAsia="uk-UA"/>
        </w:rPr>
        <w:t>Сокирянський ліцей Сокирянської міської ради Дністровського району Чернівецької області (далі – Сокирянський ліцей).</w:t>
      </w:r>
    </w:p>
    <w:p w14:paraId="38DA33B6" w14:textId="77777777" w:rsidR="004D572B" w:rsidRPr="004D572B" w:rsidRDefault="004D572B" w:rsidP="004D572B">
      <w:pPr>
        <w:pStyle w:val="a3"/>
        <w:numPr>
          <w:ilvl w:val="0"/>
          <w:numId w:val="7"/>
        </w:numPr>
        <w:tabs>
          <w:tab w:val="left" w:pos="1276"/>
          <w:tab w:val="left" w:pos="6870"/>
        </w:tabs>
        <w:spacing w:after="0" w:line="240" w:lineRule="auto"/>
        <w:ind w:left="0" w:firstLine="567"/>
        <w:jc w:val="both"/>
        <w:rPr>
          <w:sz w:val="28"/>
          <w:szCs w:val="28"/>
          <w:lang w:eastAsia="uk-UA"/>
        </w:rPr>
      </w:pPr>
      <w:r w:rsidRPr="004D572B">
        <w:rPr>
          <w:sz w:val="28"/>
          <w:szCs w:val="28"/>
          <w:lang w:eastAsia="uk-UA"/>
        </w:rPr>
        <w:t>Опорний заклад «</w:t>
      </w:r>
      <w:proofErr w:type="spellStart"/>
      <w:r w:rsidRPr="004D572B">
        <w:rPr>
          <w:sz w:val="28"/>
          <w:szCs w:val="28"/>
          <w:lang w:eastAsia="uk-UA"/>
        </w:rPr>
        <w:t>Романковецький</w:t>
      </w:r>
      <w:proofErr w:type="spellEnd"/>
      <w:r w:rsidRPr="004D572B">
        <w:rPr>
          <w:sz w:val="28"/>
          <w:szCs w:val="28"/>
          <w:lang w:eastAsia="uk-UA"/>
        </w:rPr>
        <w:t xml:space="preserve"> ліцей імені академіка К. Ф. Поповича Сокирянської міської ради Дністровського району Чернівецької області» (далі – </w:t>
      </w:r>
      <w:proofErr w:type="spellStart"/>
      <w:r w:rsidRPr="004D572B">
        <w:rPr>
          <w:sz w:val="28"/>
          <w:szCs w:val="28"/>
          <w:lang w:eastAsia="uk-UA"/>
        </w:rPr>
        <w:t>Романковецький</w:t>
      </w:r>
      <w:proofErr w:type="spellEnd"/>
      <w:r w:rsidRPr="004D572B">
        <w:rPr>
          <w:sz w:val="28"/>
          <w:szCs w:val="28"/>
          <w:lang w:eastAsia="uk-UA"/>
        </w:rPr>
        <w:t xml:space="preserve"> ліцей). </w:t>
      </w:r>
    </w:p>
    <w:p w14:paraId="5E29EF6C" w14:textId="77777777" w:rsidR="004D572B" w:rsidRPr="004D572B" w:rsidRDefault="004D572B" w:rsidP="004D572B">
      <w:pPr>
        <w:pStyle w:val="a3"/>
        <w:numPr>
          <w:ilvl w:val="0"/>
          <w:numId w:val="7"/>
        </w:numPr>
        <w:tabs>
          <w:tab w:val="left" w:pos="720"/>
          <w:tab w:val="left" w:pos="1276"/>
          <w:tab w:val="left" w:pos="6870"/>
        </w:tabs>
        <w:spacing w:after="0" w:line="240" w:lineRule="auto"/>
        <w:ind w:left="0" w:firstLine="567"/>
        <w:jc w:val="both"/>
        <w:rPr>
          <w:kern w:val="0"/>
          <w:sz w:val="28"/>
          <w:szCs w:val="28"/>
          <w:lang w:eastAsia="uk-UA"/>
          <w14:ligatures w14:val="none"/>
        </w:rPr>
      </w:pPr>
      <w:r w:rsidRPr="004D572B">
        <w:rPr>
          <w:kern w:val="0"/>
          <w:sz w:val="28"/>
          <w:szCs w:val="28"/>
          <w:lang w:eastAsia="uk-UA"/>
          <w14:ligatures w14:val="none"/>
        </w:rPr>
        <w:t>Заклад дошкільної освіти №1 “Веселка” м. Сокиряни Сокирянської міської ради Дністровського району Чернівецької області.</w:t>
      </w:r>
    </w:p>
    <w:p w14:paraId="09D2FB8C" w14:textId="6D291E87" w:rsidR="004D572B" w:rsidRPr="004D572B" w:rsidRDefault="004D572B" w:rsidP="004D572B">
      <w:pPr>
        <w:pStyle w:val="a3"/>
        <w:numPr>
          <w:ilvl w:val="0"/>
          <w:numId w:val="7"/>
        </w:numPr>
        <w:tabs>
          <w:tab w:val="left" w:pos="720"/>
          <w:tab w:val="left" w:pos="1276"/>
          <w:tab w:val="left" w:pos="6870"/>
        </w:tabs>
        <w:spacing w:after="0" w:line="240" w:lineRule="auto"/>
        <w:ind w:left="0" w:firstLine="567"/>
        <w:jc w:val="both"/>
        <w:rPr>
          <w:kern w:val="0"/>
          <w:sz w:val="28"/>
          <w:szCs w:val="28"/>
          <w:lang w:eastAsia="uk-UA"/>
          <w14:ligatures w14:val="none"/>
        </w:rPr>
      </w:pPr>
      <w:r w:rsidRPr="004D572B">
        <w:rPr>
          <w:kern w:val="0"/>
          <w:sz w:val="28"/>
          <w:szCs w:val="28"/>
          <w:lang w:eastAsia="uk-UA"/>
          <w14:ligatures w14:val="none"/>
        </w:rPr>
        <w:t>Заклад дошкільної освіти №2 “Барвінок” м. Сокиряни Сокирянської міської ради Дністровського району Чернівецької області.</w:t>
      </w:r>
    </w:p>
    <w:p w14:paraId="7E08E041" w14:textId="7D0F7866" w:rsidR="004D572B" w:rsidRPr="004D572B" w:rsidRDefault="004D572B" w:rsidP="004D572B">
      <w:pPr>
        <w:pStyle w:val="a3"/>
        <w:numPr>
          <w:ilvl w:val="0"/>
          <w:numId w:val="7"/>
        </w:numPr>
        <w:tabs>
          <w:tab w:val="left" w:pos="720"/>
          <w:tab w:val="left" w:pos="1276"/>
          <w:tab w:val="left" w:pos="6870"/>
        </w:tabs>
        <w:spacing w:after="0" w:line="240" w:lineRule="auto"/>
        <w:ind w:left="0" w:firstLine="567"/>
        <w:jc w:val="both"/>
        <w:rPr>
          <w:kern w:val="0"/>
          <w:sz w:val="28"/>
          <w:szCs w:val="28"/>
          <w:lang w:eastAsia="uk-UA"/>
          <w14:ligatures w14:val="none"/>
        </w:rPr>
      </w:pPr>
      <w:r w:rsidRPr="004D572B">
        <w:rPr>
          <w:kern w:val="0"/>
          <w:sz w:val="28"/>
          <w:szCs w:val="28"/>
          <w:lang w:eastAsia="uk-UA"/>
          <w14:ligatures w14:val="none"/>
        </w:rPr>
        <w:t>Заклад дошкільної освіти “Дзвіночок” с. </w:t>
      </w:r>
      <w:proofErr w:type="spellStart"/>
      <w:r w:rsidRPr="004D572B">
        <w:rPr>
          <w:kern w:val="0"/>
          <w:sz w:val="28"/>
          <w:szCs w:val="28"/>
          <w:lang w:eastAsia="uk-UA"/>
          <w14:ligatures w14:val="none"/>
        </w:rPr>
        <w:t>Коболчин</w:t>
      </w:r>
      <w:proofErr w:type="spellEnd"/>
      <w:r w:rsidRPr="004D572B">
        <w:rPr>
          <w:kern w:val="0"/>
          <w:sz w:val="28"/>
          <w:szCs w:val="28"/>
          <w:lang w:eastAsia="uk-UA"/>
          <w14:ligatures w14:val="none"/>
        </w:rPr>
        <w:t xml:space="preserve"> Сокирянської міської ради Дністровського району Чернівецької області.</w:t>
      </w:r>
    </w:p>
    <w:p w14:paraId="01BB43F8" w14:textId="77777777" w:rsidR="004D572B" w:rsidRPr="004D572B" w:rsidRDefault="004D572B" w:rsidP="004D572B">
      <w:pPr>
        <w:pStyle w:val="a3"/>
        <w:numPr>
          <w:ilvl w:val="0"/>
          <w:numId w:val="7"/>
        </w:numPr>
        <w:tabs>
          <w:tab w:val="left" w:pos="720"/>
          <w:tab w:val="left" w:pos="1276"/>
          <w:tab w:val="left" w:pos="6870"/>
        </w:tabs>
        <w:spacing w:after="0" w:line="240" w:lineRule="auto"/>
        <w:ind w:left="0" w:firstLine="567"/>
        <w:jc w:val="both"/>
        <w:rPr>
          <w:rFonts w:cstheme="minorHAnsi"/>
          <w:sz w:val="28"/>
        </w:rPr>
      </w:pPr>
      <w:proofErr w:type="spellStart"/>
      <w:r w:rsidRPr="004D572B">
        <w:rPr>
          <w:kern w:val="0"/>
          <w:sz w:val="28"/>
          <w:szCs w:val="28"/>
          <w:lang w:eastAsia="uk-UA"/>
          <w14:ligatures w14:val="none"/>
        </w:rPr>
        <w:t>Романковецький</w:t>
      </w:r>
      <w:proofErr w:type="spellEnd"/>
      <w:r w:rsidRPr="004D572B">
        <w:rPr>
          <w:kern w:val="0"/>
          <w:sz w:val="28"/>
          <w:szCs w:val="28"/>
          <w:lang w:eastAsia="uk-UA"/>
          <w14:ligatures w14:val="none"/>
        </w:rPr>
        <w:t xml:space="preserve"> заклад дошкільної освіти “Чебурашка” Сокирянської міської ради Дністровського району Чернівецької області.</w:t>
      </w:r>
    </w:p>
    <w:p w14:paraId="41021F24" w14:textId="18800136" w:rsidR="004D572B" w:rsidRPr="004D572B" w:rsidRDefault="004D572B" w:rsidP="004D572B">
      <w:pPr>
        <w:pStyle w:val="a3"/>
        <w:numPr>
          <w:ilvl w:val="0"/>
          <w:numId w:val="7"/>
        </w:numPr>
        <w:tabs>
          <w:tab w:val="left" w:pos="720"/>
          <w:tab w:val="left" w:pos="1276"/>
          <w:tab w:val="left" w:pos="6870"/>
        </w:tabs>
        <w:spacing w:after="0" w:line="240" w:lineRule="auto"/>
        <w:ind w:left="0" w:firstLine="567"/>
        <w:jc w:val="both"/>
        <w:rPr>
          <w:rFonts w:cstheme="minorHAnsi"/>
          <w:sz w:val="28"/>
        </w:rPr>
      </w:pPr>
      <w:r w:rsidRPr="004D572B">
        <w:rPr>
          <w:rFonts w:cstheme="minorHAnsi"/>
          <w:sz w:val="28"/>
        </w:rPr>
        <w:t>Центр творчості дітей та юнацтва Сокирянської міської ради (далі – ЦТДЮ м. Сокиряни).</w:t>
      </w:r>
    </w:p>
    <w:p w14:paraId="09717AF4" w14:textId="77777777" w:rsidR="004D572B" w:rsidRPr="004D572B" w:rsidRDefault="004D572B" w:rsidP="004D572B">
      <w:pPr>
        <w:pStyle w:val="a3"/>
        <w:numPr>
          <w:ilvl w:val="0"/>
          <w:numId w:val="7"/>
        </w:numPr>
        <w:tabs>
          <w:tab w:val="left" w:pos="993"/>
          <w:tab w:val="left" w:pos="1276"/>
        </w:tabs>
        <w:spacing w:after="0" w:line="240" w:lineRule="auto"/>
        <w:ind w:left="0" w:firstLine="567"/>
        <w:jc w:val="both"/>
        <w:rPr>
          <w:rFonts w:cstheme="minorHAnsi"/>
          <w:sz w:val="28"/>
        </w:rPr>
      </w:pPr>
      <w:r w:rsidRPr="004D572B">
        <w:rPr>
          <w:rFonts w:cstheme="minorHAnsi"/>
          <w:sz w:val="28"/>
        </w:rPr>
        <w:t xml:space="preserve">Комунальний заклад «Сокирянська музична школа ім. Михайла </w:t>
      </w:r>
      <w:proofErr w:type="spellStart"/>
      <w:r w:rsidRPr="004D572B">
        <w:rPr>
          <w:rFonts w:cstheme="minorHAnsi"/>
          <w:sz w:val="28"/>
        </w:rPr>
        <w:t>Мафтуляка</w:t>
      </w:r>
      <w:proofErr w:type="spellEnd"/>
      <w:r w:rsidRPr="004D572B">
        <w:rPr>
          <w:rFonts w:cstheme="minorHAnsi"/>
          <w:sz w:val="28"/>
        </w:rPr>
        <w:t xml:space="preserve">» Сокирянської міської ради Чернівецької області (далі - Сокирянська музична школа ім. Михайла </w:t>
      </w:r>
      <w:proofErr w:type="spellStart"/>
      <w:r w:rsidRPr="004D572B">
        <w:rPr>
          <w:rFonts w:cstheme="minorHAnsi"/>
          <w:sz w:val="28"/>
        </w:rPr>
        <w:t>Мафтуляка</w:t>
      </w:r>
      <w:proofErr w:type="spellEnd"/>
      <w:r w:rsidRPr="004D572B">
        <w:rPr>
          <w:rFonts w:cstheme="minorHAnsi"/>
          <w:sz w:val="28"/>
        </w:rPr>
        <w:t>).</w:t>
      </w:r>
    </w:p>
    <w:p w14:paraId="61869212" w14:textId="77777777" w:rsidR="004D572B" w:rsidRPr="004D572B" w:rsidRDefault="004D572B" w:rsidP="004D572B">
      <w:pPr>
        <w:pStyle w:val="a3"/>
        <w:numPr>
          <w:ilvl w:val="0"/>
          <w:numId w:val="7"/>
        </w:numPr>
        <w:tabs>
          <w:tab w:val="left" w:pos="993"/>
          <w:tab w:val="left" w:pos="1276"/>
        </w:tabs>
        <w:spacing w:after="0" w:line="240" w:lineRule="auto"/>
        <w:ind w:left="0" w:firstLine="567"/>
        <w:jc w:val="both"/>
        <w:rPr>
          <w:rFonts w:cstheme="minorHAnsi"/>
          <w:sz w:val="28"/>
        </w:rPr>
      </w:pPr>
      <w:proofErr w:type="spellStart"/>
      <w:r w:rsidRPr="004D572B">
        <w:rPr>
          <w:rFonts w:cstheme="minorHAnsi"/>
          <w:sz w:val="28"/>
        </w:rPr>
        <w:t>Романковецька</w:t>
      </w:r>
      <w:proofErr w:type="spellEnd"/>
      <w:r w:rsidRPr="004D572B">
        <w:rPr>
          <w:rFonts w:cstheme="minorHAnsi"/>
          <w:sz w:val="28"/>
        </w:rPr>
        <w:t xml:space="preserve"> комплексна дитячо-юнацька спортивна школа Сокирянської міської ради Дністровського району Чернівецької області (далі – </w:t>
      </w:r>
      <w:proofErr w:type="spellStart"/>
      <w:r w:rsidRPr="004D572B">
        <w:rPr>
          <w:rFonts w:cstheme="minorHAnsi"/>
          <w:sz w:val="28"/>
        </w:rPr>
        <w:t>Романковецька</w:t>
      </w:r>
      <w:proofErr w:type="spellEnd"/>
      <w:r w:rsidRPr="004D572B">
        <w:rPr>
          <w:rFonts w:cstheme="minorHAnsi"/>
          <w:sz w:val="28"/>
        </w:rPr>
        <w:t xml:space="preserve"> КДЮСШ).</w:t>
      </w:r>
    </w:p>
    <w:p w14:paraId="029E958F" w14:textId="77777777" w:rsidR="004D572B" w:rsidRDefault="004D572B" w:rsidP="004D572B">
      <w:pPr>
        <w:spacing w:after="0" w:line="240" w:lineRule="auto"/>
        <w:ind w:firstLine="709"/>
        <w:jc w:val="both"/>
        <w:rPr>
          <w:rFonts w:cstheme="minorHAnsi"/>
          <w:sz w:val="28"/>
        </w:rPr>
      </w:pPr>
    </w:p>
    <w:p w14:paraId="4505D442" w14:textId="78C3CDFB" w:rsidR="000009EE" w:rsidRDefault="000009EE" w:rsidP="000009EE">
      <w:pPr>
        <w:spacing w:after="0" w:line="240" w:lineRule="auto"/>
        <w:ind w:firstLine="567"/>
        <w:jc w:val="both"/>
        <w:rPr>
          <w:sz w:val="28"/>
          <w:szCs w:val="28"/>
        </w:rPr>
      </w:pPr>
      <w:r w:rsidRPr="000009EE">
        <w:rPr>
          <w:sz w:val="28"/>
          <w:szCs w:val="28"/>
        </w:rPr>
        <w:t xml:space="preserve">За результатами </w:t>
      </w:r>
      <w:r>
        <w:rPr>
          <w:sz w:val="28"/>
          <w:szCs w:val="28"/>
        </w:rPr>
        <w:t>моніторингу (інтерв’ювання керівників органів управління освітою, відвідування закладів освіти, спостереження за освітнім середовищем, вивчення документації) було зроблено такі висновки:</w:t>
      </w:r>
    </w:p>
    <w:p w14:paraId="503B443B" w14:textId="2A129433" w:rsidR="000009EE" w:rsidRPr="000009EE" w:rsidRDefault="000009EE" w:rsidP="000009EE">
      <w:pPr>
        <w:spacing w:after="0" w:line="240" w:lineRule="auto"/>
        <w:ind w:firstLine="567"/>
        <w:jc w:val="both"/>
        <w:rPr>
          <w:i/>
          <w:iCs/>
          <w:sz w:val="28"/>
          <w:szCs w:val="28"/>
        </w:rPr>
      </w:pPr>
      <w:r>
        <w:rPr>
          <w:i/>
          <w:iCs/>
          <w:sz w:val="28"/>
          <w:szCs w:val="28"/>
        </w:rPr>
        <w:t xml:space="preserve">за результатами </w:t>
      </w:r>
      <w:r w:rsidRPr="003176CD">
        <w:rPr>
          <w:i/>
          <w:iCs/>
          <w:sz w:val="28"/>
          <w:szCs w:val="28"/>
          <w:u w:val="single"/>
        </w:rPr>
        <w:t>інтерв’ювання керівників органів управління освітою</w:t>
      </w:r>
      <w:r>
        <w:rPr>
          <w:i/>
          <w:iCs/>
          <w:sz w:val="28"/>
          <w:szCs w:val="28"/>
        </w:rPr>
        <w:t xml:space="preserve"> </w:t>
      </w:r>
      <w:proofErr w:type="spellStart"/>
      <w:r w:rsidRPr="000009EE">
        <w:rPr>
          <w:i/>
          <w:iCs/>
          <w:sz w:val="28"/>
          <w:szCs w:val="28"/>
        </w:rPr>
        <w:t>Банилівської</w:t>
      </w:r>
      <w:proofErr w:type="spellEnd"/>
      <w:r w:rsidRPr="000009EE">
        <w:rPr>
          <w:i/>
          <w:iCs/>
          <w:sz w:val="28"/>
          <w:szCs w:val="28"/>
        </w:rPr>
        <w:t xml:space="preserve">, </w:t>
      </w:r>
      <w:proofErr w:type="spellStart"/>
      <w:r w:rsidRPr="000009EE">
        <w:rPr>
          <w:i/>
          <w:iCs/>
          <w:sz w:val="28"/>
          <w:szCs w:val="28"/>
        </w:rPr>
        <w:t>Вашковецької</w:t>
      </w:r>
      <w:proofErr w:type="spellEnd"/>
      <w:r w:rsidRPr="000009EE">
        <w:rPr>
          <w:i/>
          <w:iCs/>
          <w:sz w:val="28"/>
          <w:szCs w:val="28"/>
        </w:rPr>
        <w:t xml:space="preserve">, </w:t>
      </w:r>
      <w:proofErr w:type="spellStart"/>
      <w:r w:rsidRPr="000009EE">
        <w:rPr>
          <w:i/>
          <w:iCs/>
          <w:sz w:val="28"/>
          <w:szCs w:val="28"/>
        </w:rPr>
        <w:t>Кельменецької</w:t>
      </w:r>
      <w:proofErr w:type="spellEnd"/>
      <w:r w:rsidRPr="000009EE">
        <w:rPr>
          <w:i/>
          <w:iCs/>
          <w:sz w:val="28"/>
          <w:szCs w:val="28"/>
        </w:rPr>
        <w:t xml:space="preserve"> та Сокирянської громад</w:t>
      </w:r>
      <w:r>
        <w:rPr>
          <w:i/>
          <w:iCs/>
          <w:sz w:val="28"/>
          <w:szCs w:val="28"/>
        </w:rPr>
        <w:t xml:space="preserve"> та </w:t>
      </w:r>
      <w:r w:rsidRPr="000009EE">
        <w:rPr>
          <w:i/>
          <w:iCs/>
          <w:kern w:val="0"/>
          <w:sz w:val="28"/>
          <w:szCs w:val="28"/>
          <w:lang w:eastAsia="uk-UA"/>
          <w14:ligatures w14:val="none"/>
        </w:rPr>
        <w:t>вивчення документації</w:t>
      </w:r>
      <w:r>
        <w:rPr>
          <w:i/>
          <w:iCs/>
          <w:sz w:val="28"/>
          <w:szCs w:val="28"/>
        </w:rPr>
        <w:t>:</w:t>
      </w:r>
    </w:p>
    <w:p w14:paraId="5203AE8A" w14:textId="25CC357B" w:rsidR="000009EE" w:rsidRPr="000009EE" w:rsidRDefault="000009EE" w:rsidP="000009EE">
      <w:pPr>
        <w:spacing w:after="0" w:line="240" w:lineRule="auto"/>
        <w:ind w:firstLine="567"/>
        <w:rPr>
          <w:sz w:val="28"/>
          <w:szCs w:val="28"/>
        </w:rPr>
      </w:pPr>
      <w:r w:rsidRPr="000009EE">
        <w:rPr>
          <w:sz w:val="28"/>
          <w:szCs w:val="28"/>
        </w:rPr>
        <w:t>Позитивні практики</w:t>
      </w:r>
      <w:r>
        <w:rPr>
          <w:sz w:val="28"/>
          <w:szCs w:val="28"/>
        </w:rPr>
        <w:t>:</w:t>
      </w:r>
    </w:p>
    <w:p w14:paraId="724BD3EC" w14:textId="77777777"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В усіх </w:t>
      </w:r>
      <w:r>
        <w:rPr>
          <w:rFonts w:cstheme="minorHAnsi"/>
          <w:kern w:val="0"/>
          <w:sz w:val="28"/>
          <w:szCs w:val="22"/>
          <w14:ligatures w14:val="none"/>
        </w:rPr>
        <w:t>територіальних громадах</w:t>
      </w:r>
      <w:r w:rsidRPr="001E5073">
        <w:rPr>
          <w:rFonts w:cstheme="minorHAnsi"/>
          <w:kern w:val="0"/>
          <w:sz w:val="28"/>
          <w:szCs w:val="22"/>
          <w14:ligatures w14:val="none"/>
        </w:rPr>
        <w:t xml:space="preserve">, що увійшли до вибірки моніторингу, видано розпорядчі документи про підготовку закладів освіти до нового </w:t>
      </w:r>
      <w:r>
        <w:rPr>
          <w:rFonts w:cstheme="minorHAnsi"/>
          <w:kern w:val="0"/>
          <w:sz w:val="28"/>
          <w:szCs w:val="22"/>
          <w14:ligatures w14:val="none"/>
        </w:rPr>
        <w:lastRenderedPageBreak/>
        <w:t>2023/2024 </w:t>
      </w:r>
      <w:proofErr w:type="spellStart"/>
      <w:r>
        <w:rPr>
          <w:rFonts w:cstheme="minorHAnsi"/>
          <w:kern w:val="0"/>
          <w:sz w:val="28"/>
          <w:szCs w:val="22"/>
          <w14:ligatures w14:val="none"/>
        </w:rPr>
        <w:t>н.р</w:t>
      </w:r>
      <w:proofErr w:type="spellEnd"/>
      <w:r>
        <w:rPr>
          <w:rFonts w:cstheme="minorHAnsi"/>
          <w:kern w:val="0"/>
          <w:sz w:val="28"/>
          <w:szCs w:val="22"/>
          <w14:ligatures w14:val="none"/>
        </w:rPr>
        <w:t>.</w:t>
      </w:r>
      <w:r w:rsidRPr="001E5073">
        <w:rPr>
          <w:rFonts w:cstheme="minorHAnsi"/>
          <w:kern w:val="0"/>
          <w:sz w:val="28"/>
          <w:szCs w:val="22"/>
          <w14:ligatures w14:val="none"/>
        </w:rPr>
        <w:t xml:space="preserve"> та роботи в осінньо-зимовий період, створен</w:t>
      </w:r>
      <w:r>
        <w:rPr>
          <w:rFonts w:cstheme="minorHAnsi"/>
          <w:kern w:val="0"/>
          <w:sz w:val="28"/>
          <w:szCs w:val="22"/>
          <w14:ligatures w14:val="none"/>
        </w:rPr>
        <w:t>о</w:t>
      </w:r>
      <w:r w:rsidRPr="001E5073">
        <w:rPr>
          <w:rFonts w:cstheme="minorHAnsi"/>
          <w:kern w:val="0"/>
          <w:sz w:val="28"/>
          <w:szCs w:val="22"/>
          <w14:ligatures w14:val="none"/>
        </w:rPr>
        <w:t xml:space="preserve"> комісії з прийому закладів до експлуатації. </w:t>
      </w:r>
    </w:p>
    <w:p w14:paraId="620E053C" w14:textId="77777777"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Найбільше фінансових ресурсів було виділено громадами на підготовку закладів освіти до нового навчального року у </w:t>
      </w:r>
      <w:r>
        <w:rPr>
          <w:rFonts w:cstheme="minorHAnsi"/>
          <w:kern w:val="0"/>
          <w:sz w:val="28"/>
          <w:szCs w:val="22"/>
          <w14:ligatures w14:val="none"/>
        </w:rPr>
        <w:t>2021/2022 </w:t>
      </w:r>
      <w:proofErr w:type="spellStart"/>
      <w:r>
        <w:rPr>
          <w:rFonts w:cstheme="minorHAnsi"/>
          <w:kern w:val="0"/>
          <w:sz w:val="28"/>
          <w:szCs w:val="22"/>
          <w14:ligatures w14:val="none"/>
        </w:rPr>
        <w:t>н.р</w:t>
      </w:r>
      <w:proofErr w:type="spellEnd"/>
      <w:r>
        <w:rPr>
          <w:rFonts w:cstheme="minorHAnsi"/>
          <w:kern w:val="0"/>
          <w:sz w:val="28"/>
          <w:szCs w:val="22"/>
          <w14:ligatures w14:val="none"/>
        </w:rPr>
        <w:t>.</w:t>
      </w:r>
      <w:r w:rsidRPr="001E5073">
        <w:rPr>
          <w:rFonts w:cstheme="minorHAnsi"/>
          <w:kern w:val="0"/>
          <w:sz w:val="28"/>
          <w:szCs w:val="22"/>
          <w14:ligatures w14:val="none"/>
        </w:rPr>
        <w:t xml:space="preserve"> Частка місцевого бюджету у фінансуванні підготовчих заходів зберігається найбільшою в усіх громадах з 2021 року.</w:t>
      </w:r>
    </w:p>
    <w:p w14:paraId="4EEBBC6B" w14:textId="54847DF9"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Усі заклади освіти </w:t>
      </w:r>
      <w:r>
        <w:rPr>
          <w:rFonts w:cstheme="minorHAnsi"/>
          <w:kern w:val="0"/>
          <w:sz w:val="28"/>
          <w:szCs w:val="22"/>
          <w14:ligatures w14:val="none"/>
        </w:rPr>
        <w:t>зазначених громад</w:t>
      </w:r>
      <w:r w:rsidRPr="001E5073">
        <w:rPr>
          <w:rFonts w:cstheme="minorHAnsi"/>
          <w:kern w:val="0"/>
          <w:sz w:val="28"/>
          <w:szCs w:val="22"/>
          <w14:ligatures w14:val="none"/>
        </w:rPr>
        <w:t xml:space="preserve"> забезпечен</w:t>
      </w:r>
      <w:r>
        <w:rPr>
          <w:rFonts w:cstheme="minorHAnsi"/>
          <w:kern w:val="0"/>
          <w:sz w:val="28"/>
          <w:szCs w:val="22"/>
          <w14:ligatures w14:val="none"/>
        </w:rPr>
        <w:t>і</w:t>
      </w:r>
      <w:r w:rsidRPr="001E5073">
        <w:rPr>
          <w:rFonts w:cstheme="minorHAnsi"/>
          <w:kern w:val="0"/>
          <w:sz w:val="28"/>
          <w:szCs w:val="22"/>
          <w14:ligatures w14:val="none"/>
        </w:rPr>
        <w:t xml:space="preserve"> електрогенераторами</w:t>
      </w:r>
      <w:r>
        <w:rPr>
          <w:rFonts w:cstheme="minorHAnsi"/>
          <w:kern w:val="0"/>
          <w:sz w:val="28"/>
          <w:szCs w:val="22"/>
          <w14:ligatures w14:val="none"/>
        </w:rPr>
        <w:t xml:space="preserve">, проте їхні потужності обмежені і здатні підтримувати роботу </w:t>
      </w:r>
      <w:r w:rsidR="00D5335B">
        <w:rPr>
          <w:rFonts w:cstheme="minorHAnsi"/>
          <w:kern w:val="0"/>
          <w:sz w:val="28"/>
          <w:szCs w:val="22"/>
          <w14:ligatures w14:val="none"/>
        </w:rPr>
        <w:t xml:space="preserve">лише </w:t>
      </w:r>
      <w:r>
        <w:rPr>
          <w:rFonts w:cstheme="minorHAnsi"/>
          <w:kern w:val="0"/>
          <w:sz w:val="28"/>
          <w:szCs w:val="22"/>
          <w14:ligatures w14:val="none"/>
        </w:rPr>
        <w:t>опалювальних систем</w:t>
      </w:r>
      <w:r w:rsidRPr="001E5073">
        <w:rPr>
          <w:rFonts w:cstheme="minorHAnsi"/>
          <w:kern w:val="0"/>
          <w:sz w:val="28"/>
          <w:szCs w:val="22"/>
          <w14:ligatures w14:val="none"/>
        </w:rPr>
        <w:t xml:space="preserve">. </w:t>
      </w:r>
      <w:r>
        <w:rPr>
          <w:rFonts w:cstheme="minorHAnsi"/>
          <w:kern w:val="0"/>
          <w:sz w:val="28"/>
          <w:szCs w:val="22"/>
          <w14:ligatures w14:val="none"/>
        </w:rPr>
        <w:t>Водночас всі</w:t>
      </w:r>
      <w:r w:rsidRPr="001E5073">
        <w:rPr>
          <w:rFonts w:cstheme="minorHAnsi"/>
          <w:kern w:val="0"/>
          <w:sz w:val="28"/>
          <w:szCs w:val="22"/>
          <w14:ligatures w14:val="none"/>
        </w:rPr>
        <w:t xml:space="preserve"> громади </w:t>
      </w:r>
      <w:r>
        <w:rPr>
          <w:rFonts w:cstheme="minorHAnsi"/>
          <w:kern w:val="0"/>
          <w:sz w:val="28"/>
          <w:szCs w:val="22"/>
          <w14:ligatures w14:val="none"/>
        </w:rPr>
        <w:t>здійснили заходи для збільшення кількості генераторів у закладах освіти</w:t>
      </w:r>
      <w:r w:rsidRPr="001E5073">
        <w:rPr>
          <w:rFonts w:cstheme="minorHAnsi"/>
          <w:kern w:val="0"/>
          <w:sz w:val="28"/>
          <w:szCs w:val="22"/>
          <w14:ligatures w14:val="none"/>
        </w:rPr>
        <w:t>.</w:t>
      </w:r>
    </w:p>
    <w:p w14:paraId="44A824BF" w14:textId="77777777"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Усі територіальні громаді забезпечили готовність закладів освіти до успішного проходження опалювального сезону </w:t>
      </w:r>
      <w:r>
        <w:rPr>
          <w:rFonts w:cstheme="minorHAnsi"/>
          <w:kern w:val="0"/>
          <w:sz w:val="28"/>
          <w:szCs w:val="22"/>
          <w14:ligatures w14:val="none"/>
        </w:rPr>
        <w:t>2023/2024 </w:t>
      </w:r>
      <w:proofErr w:type="spellStart"/>
      <w:r>
        <w:rPr>
          <w:rFonts w:cstheme="minorHAnsi"/>
          <w:kern w:val="0"/>
          <w:sz w:val="28"/>
          <w:szCs w:val="22"/>
          <w14:ligatures w14:val="none"/>
        </w:rPr>
        <w:t>н.р</w:t>
      </w:r>
      <w:proofErr w:type="spellEnd"/>
      <w:r>
        <w:rPr>
          <w:rFonts w:cstheme="minorHAnsi"/>
          <w:kern w:val="0"/>
          <w:sz w:val="28"/>
          <w:szCs w:val="22"/>
          <w14:ligatures w14:val="none"/>
        </w:rPr>
        <w:t>.</w:t>
      </w:r>
    </w:p>
    <w:p w14:paraId="01967EFE" w14:textId="77777777"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У переважній більшості </w:t>
      </w:r>
      <w:r w:rsidRPr="001E5073">
        <w:rPr>
          <w:rFonts w:cstheme="minorHAnsi"/>
          <w:kern w:val="0"/>
          <w:sz w:val="28"/>
          <w:szCs w:val="22"/>
          <w14:ligatures w14:val="none"/>
        </w:rPr>
        <w:t>заклад</w:t>
      </w:r>
      <w:r>
        <w:rPr>
          <w:rFonts w:cstheme="minorHAnsi"/>
          <w:kern w:val="0"/>
          <w:sz w:val="28"/>
          <w:szCs w:val="22"/>
          <w14:ligatures w14:val="none"/>
        </w:rPr>
        <w:t>ів</w:t>
      </w:r>
      <w:r w:rsidRPr="001E5073">
        <w:rPr>
          <w:rFonts w:cstheme="minorHAnsi"/>
          <w:kern w:val="0"/>
          <w:sz w:val="28"/>
          <w:szCs w:val="22"/>
          <w14:ligatures w14:val="none"/>
        </w:rPr>
        <w:t xml:space="preserve"> встановлено тривожні кнопки, охоронну сигналізацію.</w:t>
      </w:r>
    </w:p>
    <w:p w14:paraId="05929451" w14:textId="77777777" w:rsidR="000009EE" w:rsidRPr="001634BA"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634BA">
        <w:rPr>
          <w:rFonts w:cstheme="minorHAnsi"/>
          <w:kern w:val="0"/>
          <w:sz w:val="28"/>
          <w:szCs w:val="22"/>
          <w14:ligatures w14:val="none"/>
        </w:rPr>
        <w:t>Відповідно до рішень органів місцевого самоврядування крім визначених державою пільгових категорій осіб з місцевого бюджету забезпечується безкоштовне харчування дітей з ряду інших соціально уразливих категорій населення.</w:t>
      </w:r>
    </w:p>
    <w:p w14:paraId="6350AA30" w14:textId="77777777"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В усіх громадах функціонують </w:t>
      </w:r>
      <w:proofErr w:type="spellStart"/>
      <w:r w:rsidRPr="001E5073">
        <w:rPr>
          <w:rFonts w:cstheme="minorHAnsi"/>
          <w:kern w:val="0"/>
          <w:sz w:val="28"/>
          <w:szCs w:val="22"/>
          <w14:ligatures w14:val="none"/>
        </w:rPr>
        <w:t>інклюзивно</w:t>
      </w:r>
      <w:proofErr w:type="spellEnd"/>
      <w:r w:rsidRPr="001E5073">
        <w:rPr>
          <w:rFonts w:cstheme="minorHAnsi"/>
          <w:kern w:val="0"/>
          <w:sz w:val="28"/>
          <w:szCs w:val="22"/>
          <w14:ligatures w14:val="none"/>
        </w:rPr>
        <w:t>-ресурсні центри.</w:t>
      </w:r>
    </w:p>
    <w:p w14:paraId="289DD2B5" w14:textId="77777777"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Переважна більшість педагогічних працівників проходили </w:t>
      </w:r>
      <w:r>
        <w:rPr>
          <w:rFonts w:cstheme="minorHAnsi"/>
          <w:kern w:val="0"/>
          <w:sz w:val="28"/>
          <w:szCs w:val="22"/>
          <w14:ligatures w14:val="none"/>
        </w:rPr>
        <w:t xml:space="preserve">у минулі навчальні роки </w:t>
      </w:r>
      <w:r w:rsidRPr="001E5073">
        <w:rPr>
          <w:rFonts w:cstheme="minorHAnsi"/>
          <w:kern w:val="0"/>
          <w:sz w:val="28"/>
          <w:szCs w:val="22"/>
          <w14:ligatures w14:val="none"/>
        </w:rPr>
        <w:t xml:space="preserve">та проходитимуть у </w:t>
      </w:r>
      <w:r>
        <w:rPr>
          <w:rFonts w:cstheme="minorHAnsi"/>
          <w:kern w:val="0"/>
          <w:sz w:val="28"/>
          <w:szCs w:val="22"/>
          <w14:ligatures w14:val="none"/>
        </w:rPr>
        <w:t>2023/2024 </w:t>
      </w:r>
      <w:proofErr w:type="spellStart"/>
      <w:r>
        <w:rPr>
          <w:rFonts w:cstheme="minorHAnsi"/>
          <w:kern w:val="0"/>
          <w:sz w:val="28"/>
          <w:szCs w:val="22"/>
          <w14:ligatures w14:val="none"/>
        </w:rPr>
        <w:t>н.р</w:t>
      </w:r>
      <w:proofErr w:type="spellEnd"/>
      <w:r>
        <w:rPr>
          <w:rFonts w:cstheme="minorHAnsi"/>
          <w:kern w:val="0"/>
          <w:sz w:val="28"/>
          <w:szCs w:val="22"/>
          <w14:ligatures w14:val="none"/>
        </w:rPr>
        <w:t>.</w:t>
      </w:r>
      <w:r w:rsidRPr="001E5073">
        <w:rPr>
          <w:rFonts w:cstheme="minorHAnsi"/>
          <w:kern w:val="0"/>
          <w:sz w:val="28"/>
          <w:szCs w:val="22"/>
          <w14:ligatures w14:val="none"/>
        </w:rPr>
        <w:t xml:space="preserve"> навчання з психологічної підтримки та </w:t>
      </w:r>
      <w:proofErr w:type="spellStart"/>
      <w:r w:rsidRPr="001E5073">
        <w:rPr>
          <w:rFonts w:cstheme="minorHAnsi"/>
          <w:kern w:val="0"/>
          <w:sz w:val="28"/>
          <w:szCs w:val="22"/>
          <w14:ligatures w14:val="none"/>
        </w:rPr>
        <w:t>домедичної</w:t>
      </w:r>
      <w:proofErr w:type="spellEnd"/>
      <w:r w:rsidRPr="001E5073">
        <w:rPr>
          <w:rFonts w:cstheme="minorHAnsi"/>
          <w:kern w:val="0"/>
          <w:sz w:val="28"/>
          <w:szCs w:val="22"/>
          <w14:ligatures w14:val="none"/>
        </w:rPr>
        <w:t xml:space="preserve"> допомоги</w:t>
      </w:r>
      <w:r>
        <w:rPr>
          <w:rFonts w:cstheme="minorHAnsi"/>
          <w:kern w:val="0"/>
          <w:sz w:val="28"/>
          <w:szCs w:val="22"/>
          <w14:ligatures w14:val="none"/>
        </w:rPr>
        <w:t xml:space="preserve">, </w:t>
      </w:r>
      <w:r w:rsidRPr="001E5073">
        <w:rPr>
          <w:rFonts w:cstheme="minorHAnsi"/>
          <w:kern w:val="0"/>
          <w:sz w:val="28"/>
          <w:szCs w:val="22"/>
          <w14:ligatures w14:val="none"/>
        </w:rPr>
        <w:t>відповідно до планів роботи</w:t>
      </w:r>
      <w:r>
        <w:rPr>
          <w:rFonts w:cstheme="minorHAnsi"/>
          <w:kern w:val="0"/>
          <w:sz w:val="28"/>
          <w:szCs w:val="22"/>
          <w14:ligatures w14:val="none"/>
        </w:rPr>
        <w:t>.</w:t>
      </w:r>
    </w:p>
    <w:p w14:paraId="49A9271F" w14:textId="77777777" w:rsidR="000009EE" w:rsidRPr="001E5073" w:rsidRDefault="000009EE" w:rsidP="000009EE">
      <w:pPr>
        <w:pStyle w:val="a3"/>
        <w:numPr>
          <w:ilvl w:val="0"/>
          <w:numId w:val="8"/>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Усім педагогічним працівникам оплачу</w:t>
      </w:r>
      <w:r>
        <w:rPr>
          <w:rFonts w:cstheme="minorHAnsi"/>
          <w:kern w:val="0"/>
          <w:sz w:val="28"/>
          <w:szCs w:val="22"/>
          <w14:ligatures w14:val="none"/>
        </w:rPr>
        <w:t>є</w:t>
      </w:r>
      <w:r w:rsidRPr="001E5073">
        <w:rPr>
          <w:rFonts w:cstheme="minorHAnsi"/>
          <w:kern w:val="0"/>
          <w:sz w:val="28"/>
          <w:szCs w:val="22"/>
          <w14:ligatures w14:val="none"/>
        </w:rPr>
        <w:t>ться навчання з цивільного захисту, протипожежної безпеки та медичні огляди</w:t>
      </w:r>
      <w:r>
        <w:rPr>
          <w:rFonts w:cstheme="minorHAnsi"/>
          <w:kern w:val="0"/>
          <w:sz w:val="28"/>
          <w:szCs w:val="22"/>
          <w14:ligatures w14:val="none"/>
        </w:rPr>
        <w:t>,</w:t>
      </w:r>
      <w:r w:rsidRPr="004B0DF7">
        <w:rPr>
          <w:rFonts w:cstheme="minorHAnsi"/>
          <w:kern w:val="0"/>
          <w:sz w:val="28"/>
          <w:szCs w:val="22"/>
          <w14:ligatures w14:val="none"/>
        </w:rPr>
        <w:t xml:space="preserve"> </w:t>
      </w:r>
      <w:r w:rsidRPr="001E5073">
        <w:rPr>
          <w:rFonts w:cstheme="minorHAnsi"/>
          <w:kern w:val="0"/>
          <w:sz w:val="28"/>
          <w:szCs w:val="22"/>
          <w14:ligatures w14:val="none"/>
        </w:rPr>
        <w:t>за потреби</w:t>
      </w:r>
      <w:r>
        <w:rPr>
          <w:rFonts w:cstheme="minorHAnsi"/>
          <w:kern w:val="0"/>
          <w:sz w:val="28"/>
          <w:szCs w:val="22"/>
          <w14:ligatures w14:val="none"/>
        </w:rPr>
        <w:t>.</w:t>
      </w:r>
    </w:p>
    <w:p w14:paraId="794EA108" w14:textId="77777777" w:rsidR="000009EE" w:rsidRDefault="000009EE" w:rsidP="000009EE">
      <w:pPr>
        <w:spacing w:after="0" w:line="240" w:lineRule="auto"/>
        <w:ind w:firstLine="567"/>
        <w:jc w:val="both"/>
        <w:rPr>
          <w:rFonts w:cstheme="minorHAnsi"/>
          <w:kern w:val="0"/>
          <w:sz w:val="28"/>
          <w:szCs w:val="22"/>
          <w14:ligatures w14:val="none"/>
        </w:rPr>
      </w:pPr>
    </w:p>
    <w:p w14:paraId="5884A8C4" w14:textId="262C7811" w:rsidR="000009EE" w:rsidRPr="000009EE" w:rsidRDefault="000009EE" w:rsidP="000009EE">
      <w:pPr>
        <w:spacing w:after="0" w:line="240" w:lineRule="auto"/>
        <w:ind w:firstLine="567"/>
        <w:jc w:val="both"/>
        <w:rPr>
          <w:rFonts w:cstheme="minorHAnsi"/>
          <w:kern w:val="0"/>
          <w:sz w:val="28"/>
          <w:szCs w:val="22"/>
          <w14:ligatures w14:val="none"/>
        </w:rPr>
      </w:pPr>
      <w:r w:rsidRPr="000009EE">
        <w:rPr>
          <w:rFonts w:cstheme="minorHAnsi"/>
          <w:kern w:val="0"/>
          <w:sz w:val="28"/>
          <w:szCs w:val="22"/>
          <w14:ligatures w14:val="none"/>
        </w:rPr>
        <w:t>Проблемні питання:</w:t>
      </w:r>
    </w:p>
    <w:p w14:paraId="744B4097" w14:textId="5A45B6C9" w:rsidR="000009EE" w:rsidRPr="004B0DF7" w:rsidRDefault="00E030A4"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На жаль, у</w:t>
      </w:r>
      <w:r w:rsidR="000009EE" w:rsidRPr="004B0DF7">
        <w:rPr>
          <w:rFonts w:cstheme="minorHAnsi"/>
          <w:kern w:val="0"/>
          <w:sz w:val="28"/>
          <w:szCs w:val="22"/>
          <w14:ligatures w14:val="none"/>
        </w:rPr>
        <w:t xml:space="preserve"> більшості закладів освіти відсутня система внутрішнього та/або зовнішнього відеоспостереження, протипожежна сигналізація, </w:t>
      </w:r>
      <w:r w:rsidR="000009EE">
        <w:rPr>
          <w:rFonts w:cstheme="minorHAnsi"/>
          <w:kern w:val="0"/>
          <w:sz w:val="28"/>
          <w:szCs w:val="22"/>
          <w14:ligatures w14:val="none"/>
        </w:rPr>
        <w:t>не здійснено заходи з протипожежної безпеки (</w:t>
      </w:r>
      <w:r w:rsidR="000009EE" w:rsidRPr="004B0DF7">
        <w:rPr>
          <w:rFonts w:cstheme="minorHAnsi"/>
          <w:kern w:val="0"/>
          <w:sz w:val="28"/>
          <w:szCs w:val="22"/>
          <w14:ligatures w14:val="none"/>
        </w:rPr>
        <w:t>не оброблен</w:t>
      </w:r>
      <w:r w:rsidR="000009EE">
        <w:rPr>
          <w:rFonts w:cstheme="minorHAnsi"/>
          <w:kern w:val="0"/>
          <w:sz w:val="28"/>
          <w:szCs w:val="22"/>
          <w14:ligatures w14:val="none"/>
        </w:rPr>
        <w:t>о</w:t>
      </w:r>
      <w:r w:rsidR="000009EE" w:rsidRPr="004B0DF7">
        <w:rPr>
          <w:rFonts w:cstheme="minorHAnsi"/>
          <w:kern w:val="0"/>
          <w:sz w:val="28"/>
          <w:szCs w:val="22"/>
          <w14:ligatures w14:val="none"/>
        </w:rPr>
        <w:t xml:space="preserve"> горища відповідно до приписів ДСНС</w:t>
      </w:r>
      <w:r w:rsidR="000009EE">
        <w:rPr>
          <w:rFonts w:cstheme="minorHAnsi"/>
          <w:kern w:val="0"/>
          <w:sz w:val="28"/>
          <w:szCs w:val="22"/>
          <w14:ligatures w14:val="none"/>
        </w:rPr>
        <w:t>)</w:t>
      </w:r>
      <w:r w:rsidR="000009EE" w:rsidRPr="004B0DF7">
        <w:rPr>
          <w:rFonts w:cstheme="minorHAnsi"/>
          <w:kern w:val="0"/>
          <w:sz w:val="28"/>
          <w:szCs w:val="22"/>
          <w14:ligatures w14:val="none"/>
        </w:rPr>
        <w:t>.</w:t>
      </w:r>
    </w:p>
    <w:p w14:paraId="05F9D573" w14:textId="77777777"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З</w:t>
      </w:r>
      <w:r w:rsidRPr="00E278FE">
        <w:rPr>
          <w:rFonts w:cstheme="minorHAnsi"/>
          <w:kern w:val="0"/>
          <w:sz w:val="28"/>
          <w:szCs w:val="22"/>
          <w14:ligatures w14:val="none"/>
        </w:rPr>
        <w:t xml:space="preserve">а результатами обстеження </w:t>
      </w:r>
      <w:proofErr w:type="spellStart"/>
      <w:r w:rsidRPr="00E278FE">
        <w:rPr>
          <w:rFonts w:cstheme="minorHAnsi"/>
          <w:kern w:val="0"/>
          <w:sz w:val="28"/>
          <w:szCs w:val="22"/>
          <w14:ligatures w14:val="none"/>
        </w:rPr>
        <w:t>укриттів</w:t>
      </w:r>
      <w:proofErr w:type="spellEnd"/>
      <w:r>
        <w:rPr>
          <w:rFonts w:cstheme="minorHAnsi"/>
          <w:kern w:val="0"/>
          <w:sz w:val="28"/>
          <w:szCs w:val="22"/>
          <w14:ligatures w14:val="none"/>
        </w:rPr>
        <w:t xml:space="preserve">, які використовують заклади освіти, та відповідно до наданих закладами актів готовності захисних споруд (протирадіаційних, найпростіших </w:t>
      </w:r>
      <w:proofErr w:type="spellStart"/>
      <w:r>
        <w:rPr>
          <w:rFonts w:cstheme="minorHAnsi"/>
          <w:kern w:val="0"/>
          <w:sz w:val="28"/>
          <w:szCs w:val="22"/>
          <w14:ligatures w14:val="none"/>
        </w:rPr>
        <w:t>укриттів</w:t>
      </w:r>
      <w:proofErr w:type="spellEnd"/>
      <w:r>
        <w:rPr>
          <w:rFonts w:cstheme="minorHAnsi"/>
          <w:kern w:val="0"/>
          <w:sz w:val="28"/>
          <w:szCs w:val="22"/>
          <w14:ligatures w14:val="none"/>
        </w:rPr>
        <w:t xml:space="preserve">), більшість з них </w:t>
      </w:r>
      <w:r w:rsidRPr="00E278FE">
        <w:rPr>
          <w:rFonts w:cstheme="minorHAnsi"/>
          <w:kern w:val="0"/>
          <w:sz w:val="28"/>
          <w:szCs w:val="22"/>
          <w14:ligatures w14:val="none"/>
        </w:rPr>
        <w:t>є обмежено придатними до використання. Станом на 12 вересня приписи ДСНС виконані частково.</w:t>
      </w:r>
    </w:p>
    <w:p w14:paraId="5C7E422A" w14:textId="000236BD" w:rsidR="000009EE" w:rsidRDefault="00E030A4"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Привертає увагу, що б</w:t>
      </w:r>
      <w:r w:rsidR="000009EE" w:rsidRPr="00E278FE">
        <w:rPr>
          <w:rFonts w:cstheme="minorHAnsi"/>
          <w:kern w:val="0"/>
          <w:sz w:val="28"/>
          <w:szCs w:val="22"/>
          <w14:ligatures w14:val="none"/>
        </w:rPr>
        <w:t xml:space="preserve">ільшість керівників закладів </w:t>
      </w:r>
      <w:r w:rsidR="000009EE">
        <w:rPr>
          <w:rFonts w:cstheme="minorHAnsi"/>
          <w:kern w:val="0"/>
          <w:sz w:val="28"/>
          <w:szCs w:val="22"/>
          <w14:ligatures w14:val="none"/>
        </w:rPr>
        <w:t xml:space="preserve">освіти </w:t>
      </w:r>
      <w:r w:rsidR="000009EE" w:rsidRPr="00E278FE">
        <w:rPr>
          <w:rFonts w:cstheme="minorHAnsi"/>
          <w:kern w:val="0"/>
          <w:sz w:val="28"/>
          <w:szCs w:val="22"/>
          <w14:ligatures w14:val="none"/>
        </w:rPr>
        <w:t>не змогли</w:t>
      </w:r>
      <w:r w:rsidR="000009EE">
        <w:rPr>
          <w:rFonts w:cstheme="minorHAnsi"/>
          <w:kern w:val="0"/>
          <w:sz w:val="28"/>
          <w:szCs w:val="22"/>
          <w14:ligatures w14:val="none"/>
        </w:rPr>
        <w:t xml:space="preserve"> </w:t>
      </w:r>
      <w:r w:rsidR="000009EE" w:rsidRPr="00E278FE">
        <w:rPr>
          <w:rFonts w:cstheme="minorHAnsi"/>
          <w:kern w:val="0"/>
          <w:sz w:val="28"/>
          <w:szCs w:val="22"/>
          <w14:ligatures w14:val="none"/>
        </w:rPr>
        <w:t>надати акти готовності сховищ для використання, оскільки документи зберігались у засновників</w:t>
      </w:r>
      <w:r w:rsidR="000009EE">
        <w:rPr>
          <w:rFonts w:cstheme="minorHAnsi"/>
          <w:kern w:val="0"/>
          <w:sz w:val="28"/>
          <w:szCs w:val="22"/>
          <w14:ligatures w14:val="none"/>
        </w:rPr>
        <w:t xml:space="preserve"> або не були підготовлені станом на час проведення моніторингу</w:t>
      </w:r>
      <w:r w:rsidR="000009EE" w:rsidRPr="00E278FE">
        <w:rPr>
          <w:rFonts w:cstheme="minorHAnsi"/>
          <w:kern w:val="0"/>
          <w:sz w:val="28"/>
          <w:szCs w:val="22"/>
          <w14:ligatures w14:val="none"/>
        </w:rPr>
        <w:t xml:space="preserve">. </w:t>
      </w:r>
      <w:r w:rsidR="000009EE">
        <w:rPr>
          <w:rFonts w:cstheme="minorHAnsi"/>
          <w:kern w:val="0"/>
          <w:sz w:val="28"/>
          <w:szCs w:val="22"/>
          <w14:ligatures w14:val="none"/>
        </w:rPr>
        <w:t>Лише окремі керівники органів управління освітою та керівники закладів освіти мали п</w:t>
      </w:r>
      <w:r w:rsidR="000009EE" w:rsidRPr="00E278FE">
        <w:rPr>
          <w:rFonts w:cstheme="minorHAnsi"/>
          <w:kern w:val="0"/>
          <w:sz w:val="28"/>
          <w:szCs w:val="22"/>
          <w14:ligatures w14:val="none"/>
        </w:rPr>
        <w:t>аспорти сховищ</w:t>
      </w:r>
      <w:r w:rsidR="000009EE">
        <w:rPr>
          <w:rFonts w:cstheme="minorHAnsi"/>
          <w:kern w:val="0"/>
          <w:sz w:val="28"/>
          <w:szCs w:val="22"/>
          <w14:ligatures w14:val="none"/>
        </w:rPr>
        <w:t xml:space="preserve">. </w:t>
      </w:r>
      <w:r w:rsidR="00D14AED">
        <w:rPr>
          <w:rFonts w:cstheme="minorHAnsi"/>
          <w:kern w:val="0"/>
          <w:sz w:val="28"/>
          <w:szCs w:val="22"/>
          <w14:ligatures w14:val="none"/>
        </w:rPr>
        <w:t>У Сокирянський міській територіальній</w:t>
      </w:r>
      <w:r w:rsidR="000009EE" w:rsidRPr="00E278FE">
        <w:rPr>
          <w:rFonts w:cstheme="minorHAnsi"/>
          <w:kern w:val="0"/>
          <w:sz w:val="28"/>
          <w:szCs w:val="22"/>
          <w14:ligatures w14:val="none"/>
        </w:rPr>
        <w:t xml:space="preserve"> громад</w:t>
      </w:r>
      <w:r w:rsidR="00D14AED">
        <w:rPr>
          <w:rFonts w:cstheme="minorHAnsi"/>
          <w:kern w:val="0"/>
          <w:sz w:val="28"/>
          <w:szCs w:val="22"/>
          <w14:ligatures w14:val="none"/>
        </w:rPr>
        <w:t>і</w:t>
      </w:r>
      <w:r w:rsidR="000009EE" w:rsidRPr="00E278FE">
        <w:rPr>
          <w:rFonts w:cstheme="minorHAnsi"/>
          <w:kern w:val="0"/>
          <w:sz w:val="28"/>
          <w:szCs w:val="22"/>
          <w14:ligatures w14:val="none"/>
        </w:rPr>
        <w:t xml:space="preserve"> </w:t>
      </w:r>
      <w:r w:rsidR="00D14AED">
        <w:rPr>
          <w:rFonts w:cstheme="minorHAnsi"/>
          <w:kern w:val="0"/>
          <w:sz w:val="28"/>
          <w:szCs w:val="22"/>
          <w14:ligatures w14:val="none"/>
        </w:rPr>
        <w:t xml:space="preserve">станом на 12 вересня </w:t>
      </w:r>
      <w:r w:rsidR="000009EE" w:rsidRPr="00E278FE">
        <w:rPr>
          <w:rFonts w:cstheme="minorHAnsi"/>
          <w:kern w:val="0"/>
          <w:sz w:val="28"/>
          <w:szCs w:val="22"/>
          <w14:ligatures w14:val="none"/>
        </w:rPr>
        <w:t xml:space="preserve">орган управління освіти та керівники закладів не отримали від ДСНС </w:t>
      </w:r>
      <w:r w:rsidR="0043526A">
        <w:rPr>
          <w:rFonts w:cstheme="minorHAnsi"/>
          <w:kern w:val="0"/>
          <w:sz w:val="28"/>
          <w:szCs w:val="22"/>
          <w14:ligatures w14:val="none"/>
        </w:rPr>
        <w:t xml:space="preserve">актів готовності та </w:t>
      </w:r>
      <w:r w:rsidR="0043526A" w:rsidRPr="00E278FE">
        <w:rPr>
          <w:rFonts w:cstheme="minorHAnsi"/>
          <w:kern w:val="0"/>
          <w:sz w:val="28"/>
          <w:szCs w:val="22"/>
          <w14:ligatures w14:val="none"/>
        </w:rPr>
        <w:t xml:space="preserve">паспортів </w:t>
      </w:r>
      <w:r w:rsidR="0043526A">
        <w:rPr>
          <w:rFonts w:cstheme="minorHAnsi"/>
          <w:kern w:val="0"/>
          <w:sz w:val="28"/>
          <w:szCs w:val="22"/>
          <w14:ligatures w14:val="none"/>
        </w:rPr>
        <w:t>сховищ/</w:t>
      </w:r>
      <w:proofErr w:type="spellStart"/>
      <w:r w:rsidR="0043526A">
        <w:rPr>
          <w:rFonts w:cstheme="minorHAnsi"/>
          <w:kern w:val="0"/>
          <w:sz w:val="28"/>
          <w:szCs w:val="22"/>
          <w14:ligatures w14:val="none"/>
        </w:rPr>
        <w:t>укриттів</w:t>
      </w:r>
      <w:proofErr w:type="spellEnd"/>
      <w:r w:rsidR="000009EE" w:rsidRPr="00E278FE">
        <w:rPr>
          <w:rFonts w:cstheme="minorHAnsi"/>
          <w:kern w:val="0"/>
          <w:sz w:val="28"/>
          <w:szCs w:val="22"/>
          <w14:ligatures w14:val="none"/>
        </w:rPr>
        <w:t xml:space="preserve">. </w:t>
      </w:r>
    </w:p>
    <w:p w14:paraId="72BD3798" w14:textId="77777777"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lastRenderedPageBreak/>
        <w:t>У заклад</w:t>
      </w:r>
      <w:r>
        <w:rPr>
          <w:rFonts w:cstheme="minorHAnsi"/>
          <w:kern w:val="0"/>
          <w:sz w:val="28"/>
          <w:szCs w:val="22"/>
          <w14:ligatures w14:val="none"/>
        </w:rPr>
        <w:t>ах</w:t>
      </w:r>
      <w:r w:rsidRPr="00E278FE">
        <w:rPr>
          <w:rFonts w:cstheme="minorHAnsi"/>
          <w:kern w:val="0"/>
          <w:sz w:val="28"/>
          <w:szCs w:val="22"/>
          <w14:ligatures w14:val="none"/>
        </w:rPr>
        <w:t xml:space="preserve"> позашкільної освіти, які передані в управління відділу культури</w:t>
      </w:r>
      <w:r>
        <w:rPr>
          <w:rFonts w:cstheme="minorHAnsi"/>
          <w:kern w:val="0"/>
          <w:sz w:val="28"/>
          <w:szCs w:val="22"/>
          <w14:ligatures w14:val="none"/>
        </w:rPr>
        <w:t>,</w:t>
      </w:r>
      <w:r w:rsidRPr="00E278FE">
        <w:rPr>
          <w:rFonts w:cstheme="minorHAnsi"/>
          <w:kern w:val="0"/>
          <w:sz w:val="28"/>
          <w:szCs w:val="22"/>
          <w14:ligatures w14:val="none"/>
        </w:rPr>
        <w:t xml:space="preserve"> відсутні накази</w:t>
      </w:r>
      <w:r>
        <w:rPr>
          <w:rFonts w:cstheme="minorHAnsi"/>
          <w:kern w:val="0"/>
          <w:sz w:val="28"/>
          <w:szCs w:val="22"/>
          <w14:ligatures w14:val="none"/>
        </w:rPr>
        <w:t>, плани заходів</w:t>
      </w:r>
      <w:r w:rsidRPr="00E278FE">
        <w:rPr>
          <w:rFonts w:cstheme="minorHAnsi"/>
          <w:kern w:val="0"/>
          <w:sz w:val="28"/>
          <w:szCs w:val="22"/>
          <w14:ligatures w14:val="none"/>
        </w:rPr>
        <w:t xml:space="preserve"> з підготовки закладу до нового навчального року та опалювального сезону, акт</w:t>
      </w:r>
      <w:r>
        <w:rPr>
          <w:rFonts w:cstheme="minorHAnsi"/>
          <w:kern w:val="0"/>
          <w:sz w:val="28"/>
          <w:szCs w:val="22"/>
          <w14:ligatures w14:val="none"/>
        </w:rPr>
        <w:t>и</w:t>
      </w:r>
      <w:r w:rsidRPr="00E278FE">
        <w:rPr>
          <w:rFonts w:cstheme="minorHAnsi"/>
          <w:kern w:val="0"/>
          <w:sz w:val="28"/>
          <w:szCs w:val="22"/>
          <w14:ligatures w14:val="none"/>
        </w:rPr>
        <w:t xml:space="preserve"> готовності укриття тощо.</w:t>
      </w:r>
    </w:p>
    <w:p w14:paraId="600AC976" w14:textId="62F60BF7"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t>У закладах освіти наявні вакансії вчителів англійської мови, вчителів-дефектологів, педагогів мистецьких шкіл</w:t>
      </w:r>
      <w:r>
        <w:rPr>
          <w:rFonts w:cstheme="minorHAnsi"/>
          <w:kern w:val="0"/>
          <w:sz w:val="28"/>
          <w:szCs w:val="22"/>
          <w14:ligatures w14:val="none"/>
        </w:rPr>
        <w:t xml:space="preserve">, практичних психологів, </w:t>
      </w:r>
      <w:r w:rsidRPr="00CA483B">
        <w:rPr>
          <w:kern w:val="0"/>
          <w:sz w:val="28"/>
          <w:szCs w:val="28"/>
          <w:lang w:eastAsia="uk-UA"/>
          <w14:ligatures w14:val="none"/>
        </w:rPr>
        <w:t>вихователів-методистів, асистентів вихователя, логопедів, інструкторів з фізкультури, музичних керівників</w:t>
      </w:r>
      <w:r>
        <w:rPr>
          <w:kern w:val="0"/>
          <w:sz w:val="28"/>
          <w:szCs w:val="28"/>
          <w:lang w:eastAsia="uk-UA"/>
          <w14:ligatures w14:val="none"/>
        </w:rPr>
        <w:t xml:space="preserve"> </w:t>
      </w:r>
      <w:r w:rsidR="00D5335B">
        <w:rPr>
          <w:kern w:val="0"/>
          <w:sz w:val="28"/>
          <w:szCs w:val="28"/>
          <w:lang w:eastAsia="uk-UA"/>
          <w14:ligatures w14:val="none"/>
        </w:rPr>
        <w:t>(</w:t>
      </w:r>
      <w:r>
        <w:rPr>
          <w:kern w:val="0"/>
          <w:sz w:val="28"/>
          <w:szCs w:val="28"/>
          <w:lang w:eastAsia="uk-UA"/>
          <w14:ligatures w14:val="none"/>
        </w:rPr>
        <w:t>для закладів дошкільної освіти</w:t>
      </w:r>
      <w:r w:rsidR="00D5335B">
        <w:rPr>
          <w:kern w:val="0"/>
          <w:sz w:val="28"/>
          <w:szCs w:val="28"/>
          <w:lang w:eastAsia="uk-UA"/>
          <w14:ligatures w14:val="none"/>
        </w:rPr>
        <w:t>)</w:t>
      </w:r>
      <w:r>
        <w:rPr>
          <w:kern w:val="0"/>
          <w:sz w:val="28"/>
          <w:szCs w:val="28"/>
          <w:lang w:eastAsia="uk-UA"/>
          <w14:ligatures w14:val="none"/>
        </w:rPr>
        <w:t xml:space="preserve">. Керівники закладів позашкільної освіти вказали на потребу введення в типові штатні нормативи закладів позашкільної освіти посад практичного психолога. </w:t>
      </w:r>
    </w:p>
    <w:p w14:paraId="18DFAED4" w14:textId="32776264" w:rsidR="000009EE" w:rsidRPr="00E278FE" w:rsidRDefault="00E030A4"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Кричущим є факт, що в</w:t>
      </w:r>
      <w:r w:rsidR="000009EE" w:rsidRPr="00E278FE">
        <w:rPr>
          <w:rFonts w:cstheme="minorHAnsi"/>
          <w:kern w:val="0"/>
          <w:sz w:val="28"/>
          <w:szCs w:val="22"/>
          <w14:ligatures w14:val="none"/>
        </w:rPr>
        <w:t xml:space="preserve"> трьох з чотирьох відвіданих громадах не виплачуються </w:t>
      </w:r>
      <w:r w:rsidR="000009EE">
        <w:rPr>
          <w:rFonts w:cstheme="minorHAnsi"/>
          <w:kern w:val="0"/>
          <w:sz w:val="28"/>
          <w:szCs w:val="22"/>
          <w14:ligatures w14:val="none"/>
        </w:rPr>
        <w:t>окремі</w:t>
      </w:r>
      <w:r w:rsidR="000009EE" w:rsidRPr="00E278FE">
        <w:rPr>
          <w:rFonts w:cstheme="minorHAnsi"/>
          <w:kern w:val="0"/>
          <w:sz w:val="28"/>
          <w:szCs w:val="22"/>
          <w14:ligatures w14:val="none"/>
        </w:rPr>
        <w:t xml:space="preserve"> обов’язкові доплати та надбавки педагогічним працівникам</w:t>
      </w:r>
      <w:r w:rsidR="000009EE">
        <w:rPr>
          <w:rFonts w:cstheme="minorHAnsi"/>
          <w:kern w:val="0"/>
          <w:sz w:val="28"/>
          <w:szCs w:val="22"/>
          <w14:ligatures w14:val="none"/>
        </w:rPr>
        <w:t>,</w:t>
      </w:r>
      <w:r w:rsidR="000009EE" w:rsidRPr="00E278FE">
        <w:rPr>
          <w:rFonts w:cstheme="minorHAnsi"/>
          <w:kern w:val="0"/>
          <w:sz w:val="28"/>
          <w:szCs w:val="22"/>
          <w14:ligatures w14:val="none"/>
        </w:rPr>
        <w:t xml:space="preserve"> </w:t>
      </w:r>
      <w:r w:rsidR="000009EE">
        <w:rPr>
          <w:rFonts w:cstheme="minorHAnsi"/>
          <w:kern w:val="0"/>
          <w:sz w:val="28"/>
          <w:szCs w:val="22"/>
          <w14:ligatures w14:val="none"/>
        </w:rPr>
        <w:t>передбачені</w:t>
      </w:r>
      <w:r w:rsidR="000009EE" w:rsidRPr="00E278FE">
        <w:rPr>
          <w:rFonts w:cstheme="minorHAnsi"/>
          <w:kern w:val="0"/>
          <w:sz w:val="28"/>
          <w:szCs w:val="22"/>
          <w14:ligatures w14:val="none"/>
        </w:rPr>
        <w:t xml:space="preserve"> наказом Міністерства освіти і науки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 зокрема надбавки керівникам ЗЗСО та їхнім заступникам за організацію роботи в закладі трьох и більше інклюзивних класів.</w:t>
      </w:r>
    </w:p>
    <w:p w14:paraId="5842B143" w14:textId="1929266C" w:rsidR="000009EE" w:rsidRPr="00E278FE" w:rsidRDefault="00E030A4"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Привертає увагу той факт, що </w:t>
      </w:r>
      <w:r w:rsidR="000009EE">
        <w:rPr>
          <w:rFonts w:cstheme="minorHAnsi"/>
          <w:kern w:val="0"/>
          <w:sz w:val="28"/>
          <w:szCs w:val="22"/>
          <w14:ligatures w14:val="none"/>
        </w:rPr>
        <w:t xml:space="preserve">28 громад (з 52) Чернівецької області не мають власних центрів професійного розвитку педагогічних працівників чи угод з іншими відповідними установами. Із чотирьох </w:t>
      </w:r>
      <w:r w:rsidR="000009EE" w:rsidRPr="00E278FE">
        <w:rPr>
          <w:rFonts w:cstheme="minorHAnsi"/>
          <w:kern w:val="0"/>
          <w:sz w:val="28"/>
          <w:szCs w:val="22"/>
          <w14:ligatures w14:val="none"/>
        </w:rPr>
        <w:t>громад</w:t>
      </w:r>
      <w:r w:rsidR="000009EE">
        <w:rPr>
          <w:rFonts w:cstheme="minorHAnsi"/>
          <w:kern w:val="0"/>
          <w:sz w:val="28"/>
          <w:szCs w:val="22"/>
          <w14:ligatures w14:val="none"/>
        </w:rPr>
        <w:t>, в які зді</w:t>
      </w:r>
      <w:r>
        <w:rPr>
          <w:rFonts w:cstheme="minorHAnsi"/>
          <w:kern w:val="0"/>
          <w:sz w:val="28"/>
          <w:szCs w:val="22"/>
          <w14:ligatures w14:val="none"/>
        </w:rPr>
        <w:t>й</w:t>
      </w:r>
      <w:r w:rsidR="000009EE">
        <w:rPr>
          <w:rFonts w:cstheme="minorHAnsi"/>
          <w:kern w:val="0"/>
          <w:sz w:val="28"/>
          <w:szCs w:val="22"/>
          <w14:ligatures w14:val="none"/>
        </w:rPr>
        <w:t>снювалися виїзди, лише один</w:t>
      </w:r>
      <w:r w:rsidR="000009EE" w:rsidRPr="00E278FE">
        <w:rPr>
          <w:rFonts w:cstheme="minorHAnsi"/>
          <w:kern w:val="0"/>
          <w:sz w:val="28"/>
          <w:szCs w:val="22"/>
          <w14:ligatures w14:val="none"/>
        </w:rPr>
        <w:t xml:space="preserve"> має власний центр професійного розвитку педагогічних працівників. Дві громади підписали угоди з центрами в інших громадах</w:t>
      </w:r>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Вашковецька</w:t>
      </w:r>
      <w:proofErr w:type="spellEnd"/>
      <w:r w:rsidR="0043526A">
        <w:rPr>
          <w:rFonts w:cstheme="minorHAnsi"/>
          <w:kern w:val="0"/>
          <w:sz w:val="28"/>
          <w:szCs w:val="22"/>
          <w14:ligatures w14:val="none"/>
        </w:rPr>
        <w:t xml:space="preserve"> та </w:t>
      </w:r>
      <w:proofErr w:type="spellStart"/>
      <w:r w:rsidR="0043526A">
        <w:rPr>
          <w:rFonts w:cstheme="minorHAnsi"/>
          <w:kern w:val="0"/>
          <w:sz w:val="28"/>
          <w:szCs w:val="22"/>
          <w14:ligatures w14:val="none"/>
        </w:rPr>
        <w:t>Банилівська</w:t>
      </w:r>
      <w:proofErr w:type="spellEnd"/>
      <w:r w:rsidR="0043526A">
        <w:rPr>
          <w:rFonts w:cstheme="minorHAnsi"/>
          <w:kern w:val="0"/>
          <w:sz w:val="28"/>
          <w:szCs w:val="22"/>
          <w14:ligatures w14:val="none"/>
        </w:rPr>
        <w:t xml:space="preserve"> сільські)</w:t>
      </w:r>
      <w:r w:rsidR="000009EE" w:rsidRPr="00E278FE">
        <w:rPr>
          <w:rFonts w:cstheme="minorHAnsi"/>
          <w:kern w:val="0"/>
          <w:sz w:val="28"/>
          <w:szCs w:val="22"/>
          <w14:ligatures w14:val="none"/>
        </w:rPr>
        <w:t xml:space="preserve">. Одна з чотирьох громад </w:t>
      </w:r>
      <w:r w:rsidR="0043526A">
        <w:rPr>
          <w:rFonts w:cstheme="minorHAnsi"/>
          <w:kern w:val="0"/>
          <w:sz w:val="28"/>
          <w:szCs w:val="22"/>
          <w14:ligatures w14:val="none"/>
        </w:rPr>
        <w:t>(</w:t>
      </w:r>
      <w:proofErr w:type="spellStart"/>
      <w:r w:rsidR="0043526A">
        <w:rPr>
          <w:rFonts w:cstheme="minorHAnsi"/>
          <w:kern w:val="0"/>
          <w:sz w:val="28"/>
          <w:szCs w:val="22"/>
          <w14:ligatures w14:val="none"/>
        </w:rPr>
        <w:t>Кельменецька</w:t>
      </w:r>
      <w:proofErr w:type="spellEnd"/>
      <w:r w:rsidR="0043526A">
        <w:rPr>
          <w:rFonts w:cstheme="minorHAnsi"/>
          <w:kern w:val="0"/>
          <w:sz w:val="28"/>
          <w:szCs w:val="22"/>
          <w14:ligatures w14:val="none"/>
        </w:rPr>
        <w:t xml:space="preserve"> селищна) </w:t>
      </w:r>
      <w:r w:rsidR="000009EE" w:rsidRPr="00E278FE">
        <w:rPr>
          <w:rFonts w:cstheme="minorHAnsi"/>
          <w:kern w:val="0"/>
          <w:sz w:val="28"/>
          <w:szCs w:val="22"/>
          <w14:ligatures w14:val="none"/>
        </w:rPr>
        <w:t xml:space="preserve">не передбачила надання педагогам підпорядкованих закладів освіти професійних консультаційних послуг. </w:t>
      </w:r>
    </w:p>
    <w:p w14:paraId="119744AA" w14:textId="6493C667" w:rsidR="000009EE" w:rsidRPr="00E278FE" w:rsidRDefault="0043526A"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Відвідані </w:t>
      </w:r>
      <w:r w:rsidR="000009EE" w:rsidRPr="00E278FE">
        <w:rPr>
          <w:rFonts w:cstheme="minorHAnsi"/>
          <w:kern w:val="0"/>
          <w:sz w:val="28"/>
          <w:szCs w:val="22"/>
          <w14:ligatures w14:val="none"/>
        </w:rPr>
        <w:t xml:space="preserve">громади не можуть забезпечити підвезення здобувачів освіти до навчального закладу в повному обсязі через відсутність або </w:t>
      </w:r>
      <w:r w:rsidR="000009EE">
        <w:rPr>
          <w:rFonts w:cstheme="minorHAnsi"/>
          <w:kern w:val="0"/>
          <w:sz w:val="28"/>
          <w:szCs w:val="22"/>
          <w14:ligatures w14:val="none"/>
        </w:rPr>
        <w:t>брак</w:t>
      </w:r>
      <w:r w:rsidR="000009EE" w:rsidRPr="00E278FE">
        <w:rPr>
          <w:rFonts w:cstheme="minorHAnsi"/>
          <w:kern w:val="0"/>
          <w:sz w:val="28"/>
          <w:szCs w:val="22"/>
          <w14:ligatures w14:val="none"/>
        </w:rPr>
        <w:t xml:space="preserve"> шкільних автобусів. Водночас всі громади закупили або авансували придбання нових </w:t>
      </w:r>
      <w:r w:rsidR="000009EE">
        <w:rPr>
          <w:rFonts w:cstheme="minorHAnsi"/>
          <w:kern w:val="0"/>
          <w:sz w:val="28"/>
          <w:szCs w:val="22"/>
          <w14:ligatures w14:val="none"/>
        </w:rPr>
        <w:t>транспортних засобів</w:t>
      </w:r>
      <w:r w:rsidR="000009EE" w:rsidRPr="00E278FE">
        <w:rPr>
          <w:rFonts w:cstheme="minorHAnsi"/>
          <w:kern w:val="0"/>
          <w:sz w:val="28"/>
          <w:szCs w:val="22"/>
          <w14:ligatures w14:val="none"/>
        </w:rPr>
        <w:t>.</w:t>
      </w:r>
    </w:p>
    <w:p w14:paraId="7331E1C1" w14:textId="1435E57D"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В усіх закладах освіти зазначених громад </w:t>
      </w:r>
      <w:r w:rsidRPr="00E278FE">
        <w:rPr>
          <w:rFonts w:cstheme="minorHAnsi"/>
          <w:kern w:val="0"/>
          <w:sz w:val="28"/>
          <w:szCs w:val="22"/>
          <w14:ligatures w14:val="none"/>
        </w:rPr>
        <w:t xml:space="preserve">застаріла </w:t>
      </w:r>
      <w:r>
        <w:rPr>
          <w:rFonts w:cstheme="minorHAnsi"/>
          <w:kern w:val="0"/>
          <w:sz w:val="28"/>
          <w:szCs w:val="22"/>
          <w14:ligatures w14:val="none"/>
        </w:rPr>
        <w:t>к</w:t>
      </w:r>
      <w:r w:rsidRPr="00E278FE">
        <w:rPr>
          <w:rFonts w:cstheme="minorHAnsi"/>
          <w:kern w:val="0"/>
          <w:sz w:val="28"/>
          <w:szCs w:val="22"/>
          <w14:ligatures w14:val="none"/>
        </w:rPr>
        <w:t>омп’ютерна техніка</w:t>
      </w:r>
      <w:r>
        <w:rPr>
          <w:rFonts w:cstheme="minorHAnsi"/>
          <w:kern w:val="0"/>
          <w:sz w:val="28"/>
          <w:szCs w:val="22"/>
          <w14:ligatures w14:val="none"/>
        </w:rPr>
        <w:t>, поганий і</w:t>
      </w:r>
      <w:r w:rsidRPr="00E278FE">
        <w:rPr>
          <w:rFonts w:cstheme="minorHAnsi"/>
          <w:kern w:val="0"/>
          <w:sz w:val="28"/>
          <w:szCs w:val="22"/>
          <w14:ligatures w14:val="none"/>
        </w:rPr>
        <w:t>нтернет зв’яз</w:t>
      </w:r>
      <w:r>
        <w:rPr>
          <w:rFonts w:cstheme="minorHAnsi"/>
          <w:kern w:val="0"/>
          <w:sz w:val="28"/>
          <w:szCs w:val="22"/>
          <w14:ligatures w14:val="none"/>
        </w:rPr>
        <w:t>о</w:t>
      </w:r>
      <w:r w:rsidRPr="00E278FE">
        <w:rPr>
          <w:rFonts w:cstheme="minorHAnsi"/>
          <w:kern w:val="0"/>
          <w:sz w:val="28"/>
          <w:szCs w:val="22"/>
          <w14:ligatures w14:val="none"/>
        </w:rPr>
        <w:t>к</w:t>
      </w:r>
      <w:r>
        <w:rPr>
          <w:rFonts w:cstheme="minorHAnsi"/>
          <w:kern w:val="0"/>
          <w:sz w:val="28"/>
          <w:szCs w:val="22"/>
          <w14:ligatures w14:val="none"/>
        </w:rPr>
        <w:t>, а отже, з</w:t>
      </w:r>
      <w:r w:rsidRPr="00E278FE">
        <w:rPr>
          <w:rFonts w:cstheme="minorHAnsi"/>
          <w:kern w:val="0"/>
          <w:sz w:val="28"/>
          <w:szCs w:val="22"/>
          <w14:ligatures w14:val="none"/>
        </w:rPr>
        <w:t xml:space="preserve">начна частина сільських закладів освіти не </w:t>
      </w:r>
      <w:r>
        <w:rPr>
          <w:rFonts w:cstheme="minorHAnsi"/>
          <w:kern w:val="0"/>
          <w:sz w:val="28"/>
          <w:szCs w:val="22"/>
          <w14:ligatures w14:val="none"/>
        </w:rPr>
        <w:t>спроможна</w:t>
      </w:r>
      <w:r w:rsidRPr="00E278FE">
        <w:rPr>
          <w:rFonts w:cstheme="minorHAnsi"/>
          <w:kern w:val="0"/>
          <w:sz w:val="28"/>
          <w:szCs w:val="22"/>
          <w14:ligatures w14:val="none"/>
        </w:rPr>
        <w:t xml:space="preserve"> забезпечити дистанційне навчання.</w:t>
      </w:r>
      <w:r>
        <w:rPr>
          <w:rFonts w:cstheme="minorHAnsi"/>
          <w:kern w:val="0"/>
          <w:sz w:val="28"/>
          <w:szCs w:val="22"/>
          <w14:ligatures w14:val="none"/>
        </w:rPr>
        <w:t xml:space="preserve"> Крім того, недостатність фінансування з державного та місцевих бюджетів лише поглиблює проблему матеріально-технічного (зокрема комп’ютерного)</w:t>
      </w:r>
      <w:r w:rsidRPr="00737CBB">
        <w:rPr>
          <w:rFonts w:cstheme="minorHAnsi"/>
          <w:kern w:val="0"/>
          <w:sz w:val="28"/>
          <w:szCs w:val="22"/>
          <w14:ligatures w14:val="none"/>
        </w:rPr>
        <w:t xml:space="preserve"> </w:t>
      </w:r>
      <w:r>
        <w:rPr>
          <w:rFonts w:cstheme="minorHAnsi"/>
          <w:kern w:val="0"/>
          <w:sz w:val="28"/>
          <w:szCs w:val="22"/>
          <w14:ligatures w14:val="none"/>
        </w:rPr>
        <w:t>забезпечення закладів освіти.</w:t>
      </w:r>
    </w:p>
    <w:p w14:paraId="5BAEAB90" w14:textId="6B507E25"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t xml:space="preserve">Одна з чотирьох відвіданих територіальних громад </w:t>
      </w:r>
      <w:r w:rsidR="0043526A">
        <w:rPr>
          <w:rFonts w:cstheme="minorHAnsi"/>
          <w:kern w:val="0"/>
          <w:sz w:val="28"/>
          <w:szCs w:val="22"/>
          <w14:ligatures w14:val="none"/>
        </w:rPr>
        <w:t>(</w:t>
      </w:r>
      <w:proofErr w:type="spellStart"/>
      <w:r w:rsidR="0043526A">
        <w:rPr>
          <w:rFonts w:cstheme="minorHAnsi"/>
          <w:kern w:val="0"/>
          <w:sz w:val="28"/>
          <w:szCs w:val="22"/>
          <w14:ligatures w14:val="none"/>
        </w:rPr>
        <w:t>Кельменецька</w:t>
      </w:r>
      <w:proofErr w:type="spellEnd"/>
      <w:r w:rsidR="0043526A">
        <w:rPr>
          <w:rFonts w:cstheme="minorHAnsi"/>
          <w:kern w:val="0"/>
          <w:sz w:val="28"/>
          <w:szCs w:val="22"/>
          <w14:ligatures w14:val="none"/>
        </w:rPr>
        <w:t xml:space="preserve"> селищна) </w:t>
      </w:r>
      <w:r w:rsidRPr="00E278FE">
        <w:rPr>
          <w:rFonts w:cstheme="minorHAnsi"/>
          <w:kern w:val="0"/>
          <w:sz w:val="28"/>
          <w:szCs w:val="22"/>
          <w14:ligatures w14:val="none"/>
        </w:rPr>
        <w:t>не оплачує варіативну складову навчальних планів для всіх класів через дефіцит освітньої субвенції.</w:t>
      </w:r>
    </w:p>
    <w:p w14:paraId="56F8964B" w14:textId="77777777"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Н</w:t>
      </w:r>
      <w:r w:rsidRPr="00E278FE">
        <w:rPr>
          <w:rFonts w:cstheme="minorHAnsi"/>
          <w:kern w:val="0"/>
          <w:sz w:val="28"/>
          <w:szCs w:val="22"/>
          <w14:ligatures w14:val="none"/>
        </w:rPr>
        <w:t>е оптимізована</w:t>
      </w:r>
      <w:r w:rsidRPr="00493FAF">
        <w:rPr>
          <w:rFonts w:cstheme="minorHAnsi"/>
          <w:kern w:val="0"/>
          <w:sz w:val="28"/>
          <w:szCs w:val="22"/>
          <w14:ligatures w14:val="none"/>
        </w:rPr>
        <w:t xml:space="preserve"> </w:t>
      </w:r>
      <w:r>
        <w:rPr>
          <w:rFonts w:cstheme="minorHAnsi"/>
          <w:kern w:val="0"/>
          <w:sz w:val="28"/>
          <w:szCs w:val="22"/>
          <w14:ligatures w14:val="none"/>
        </w:rPr>
        <w:t>м</w:t>
      </w:r>
      <w:r w:rsidRPr="00E278FE">
        <w:rPr>
          <w:rFonts w:cstheme="minorHAnsi"/>
          <w:kern w:val="0"/>
          <w:sz w:val="28"/>
          <w:szCs w:val="22"/>
          <w14:ligatures w14:val="none"/>
        </w:rPr>
        <w:t>ережа закладів</w:t>
      </w:r>
      <w:r>
        <w:rPr>
          <w:rFonts w:cstheme="minorHAnsi"/>
          <w:kern w:val="0"/>
          <w:sz w:val="28"/>
          <w:szCs w:val="22"/>
          <w14:ligatures w14:val="none"/>
        </w:rPr>
        <w:t>, класів у ЗЗСО.</w:t>
      </w:r>
    </w:p>
    <w:p w14:paraId="19AA9311" w14:textId="77777777"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У закладах освіти усіх громад відзначали недостатність </w:t>
      </w:r>
      <w:r w:rsidRPr="00E278FE">
        <w:rPr>
          <w:rFonts w:cstheme="minorHAnsi"/>
          <w:kern w:val="0"/>
          <w:sz w:val="28"/>
          <w:szCs w:val="22"/>
          <w14:ligatures w14:val="none"/>
        </w:rPr>
        <w:t xml:space="preserve">підручників для 5 та 6 класів. </w:t>
      </w:r>
    </w:p>
    <w:p w14:paraId="3FD8A228" w14:textId="77777777"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t xml:space="preserve">Переважна більшість </w:t>
      </w:r>
      <w:r>
        <w:rPr>
          <w:rFonts w:cstheme="minorHAnsi"/>
          <w:kern w:val="0"/>
          <w:sz w:val="28"/>
          <w:szCs w:val="22"/>
          <w14:ligatures w14:val="none"/>
        </w:rPr>
        <w:t>закладів загальної середньої освіти</w:t>
      </w:r>
      <w:r w:rsidRPr="00E278FE">
        <w:rPr>
          <w:rFonts w:cstheme="minorHAnsi"/>
          <w:kern w:val="0"/>
          <w:sz w:val="28"/>
          <w:szCs w:val="22"/>
          <w14:ligatures w14:val="none"/>
        </w:rPr>
        <w:t xml:space="preserve"> </w:t>
      </w:r>
      <w:r>
        <w:rPr>
          <w:rFonts w:cstheme="minorHAnsi"/>
          <w:kern w:val="0"/>
          <w:sz w:val="28"/>
          <w:szCs w:val="22"/>
          <w14:ligatures w14:val="none"/>
        </w:rPr>
        <w:t>визначених</w:t>
      </w:r>
      <w:r w:rsidRPr="00E278FE">
        <w:rPr>
          <w:rFonts w:cstheme="minorHAnsi"/>
          <w:kern w:val="0"/>
          <w:sz w:val="28"/>
          <w:szCs w:val="22"/>
          <w14:ligatures w14:val="none"/>
        </w:rPr>
        <w:t xml:space="preserve"> громад не мають </w:t>
      </w:r>
      <w:r>
        <w:rPr>
          <w:rFonts w:cstheme="minorHAnsi"/>
          <w:kern w:val="0"/>
          <w:sz w:val="28"/>
          <w:szCs w:val="22"/>
          <w14:ligatures w14:val="none"/>
        </w:rPr>
        <w:t xml:space="preserve">достатньої для виконання освітньої програми з фізичної культури кількості </w:t>
      </w:r>
      <w:r w:rsidRPr="00E278FE">
        <w:rPr>
          <w:rFonts w:cstheme="minorHAnsi"/>
          <w:kern w:val="0"/>
          <w:sz w:val="28"/>
          <w:szCs w:val="22"/>
          <w14:ligatures w14:val="none"/>
        </w:rPr>
        <w:t xml:space="preserve">обладнаних </w:t>
      </w:r>
      <w:r>
        <w:rPr>
          <w:rFonts w:cstheme="minorHAnsi"/>
          <w:kern w:val="0"/>
          <w:sz w:val="28"/>
          <w:szCs w:val="22"/>
          <w14:ligatures w14:val="none"/>
        </w:rPr>
        <w:t>приміщень (спортивних залів)</w:t>
      </w:r>
      <w:r w:rsidRPr="00E278FE">
        <w:rPr>
          <w:rFonts w:cstheme="minorHAnsi"/>
          <w:kern w:val="0"/>
          <w:sz w:val="28"/>
          <w:szCs w:val="22"/>
          <w14:ligatures w14:val="none"/>
        </w:rPr>
        <w:t>.</w:t>
      </w:r>
    </w:p>
    <w:p w14:paraId="74D1AE19" w14:textId="77777777"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lastRenderedPageBreak/>
        <w:t xml:space="preserve">Упродовж 2022-2023 рр. спостерігалося мізерне фінансування </w:t>
      </w:r>
      <w:r w:rsidRPr="00E278FE">
        <w:rPr>
          <w:rFonts w:cstheme="minorHAnsi"/>
          <w:kern w:val="0"/>
          <w:sz w:val="28"/>
          <w:szCs w:val="22"/>
          <w14:ligatures w14:val="none"/>
        </w:rPr>
        <w:t>підвищення кваліфікації</w:t>
      </w:r>
      <w:r>
        <w:rPr>
          <w:rFonts w:cstheme="minorHAnsi"/>
          <w:kern w:val="0"/>
          <w:sz w:val="28"/>
          <w:szCs w:val="22"/>
          <w14:ligatures w14:val="none"/>
        </w:rPr>
        <w:t xml:space="preserve"> як з</w:t>
      </w:r>
      <w:r w:rsidRPr="00E278FE">
        <w:rPr>
          <w:rFonts w:cstheme="minorHAnsi"/>
          <w:kern w:val="0"/>
          <w:sz w:val="28"/>
          <w:szCs w:val="22"/>
          <w14:ligatures w14:val="none"/>
        </w:rPr>
        <w:t xml:space="preserve"> державн</w:t>
      </w:r>
      <w:r>
        <w:rPr>
          <w:rFonts w:cstheme="minorHAnsi"/>
          <w:kern w:val="0"/>
          <w:sz w:val="28"/>
          <w:szCs w:val="22"/>
          <w14:ligatures w14:val="none"/>
        </w:rPr>
        <w:t xml:space="preserve">ого, </w:t>
      </w:r>
      <w:r w:rsidRPr="00E278FE">
        <w:rPr>
          <w:rFonts w:cstheme="minorHAnsi"/>
          <w:kern w:val="0"/>
          <w:sz w:val="28"/>
          <w:szCs w:val="22"/>
          <w14:ligatures w14:val="none"/>
        </w:rPr>
        <w:t>та</w:t>
      </w:r>
      <w:r>
        <w:rPr>
          <w:rFonts w:cstheme="minorHAnsi"/>
          <w:kern w:val="0"/>
          <w:sz w:val="28"/>
          <w:szCs w:val="22"/>
          <w14:ligatures w14:val="none"/>
        </w:rPr>
        <w:t>к і з</w:t>
      </w:r>
      <w:r w:rsidRPr="00E278FE">
        <w:rPr>
          <w:rFonts w:cstheme="minorHAnsi"/>
          <w:kern w:val="0"/>
          <w:sz w:val="28"/>
          <w:szCs w:val="22"/>
          <w14:ligatures w14:val="none"/>
        </w:rPr>
        <w:t xml:space="preserve"> місцеви</w:t>
      </w:r>
      <w:r>
        <w:rPr>
          <w:rFonts w:cstheme="minorHAnsi"/>
          <w:kern w:val="0"/>
          <w:sz w:val="28"/>
          <w:szCs w:val="22"/>
          <w14:ligatures w14:val="none"/>
        </w:rPr>
        <w:t>х</w:t>
      </w:r>
      <w:r w:rsidRPr="00E278FE">
        <w:rPr>
          <w:rFonts w:cstheme="minorHAnsi"/>
          <w:kern w:val="0"/>
          <w:sz w:val="28"/>
          <w:szCs w:val="22"/>
          <w14:ligatures w14:val="none"/>
        </w:rPr>
        <w:t xml:space="preserve"> бюджет</w:t>
      </w:r>
      <w:r>
        <w:rPr>
          <w:rFonts w:cstheme="minorHAnsi"/>
          <w:kern w:val="0"/>
          <w:sz w:val="28"/>
          <w:szCs w:val="22"/>
          <w14:ligatures w14:val="none"/>
        </w:rPr>
        <w:t>ів</w:t>
      </w:r>
      <w:r w:rsidRPr="00E278FE">
        <w:rPr>
          <w:rFonts w:cstheme="minorHAnsi"/>
          <w:kern w:val="0"/>
          <w:sz w:val="28"/>
          <w:szCs w:val="22"/>
          <w14:ligatures w14:val="none"/>
        </w:rPr>
        <w:t xml:space="preserve">. Педагогічні працівники самостійно здійснюватимуть оплату навчальних програм підвищення кваліфікації в усіх чотирьох громадах у </w:t>
      </w:r>
      <w:r>
        <w:rPr>
          <w:rFonts w:cstheme="minorHAnsi"/>
          <w:kern w:val="0"/>
          <w:sz w:val="28"/>
          <w:szCs w:val="22"/>
          <w14:ligatures w14:val="none"/>
        </w:rPr>
        <w:t>2023/2024 </w:t>
      </w:r>
      <w:proofErr w:type="spellStart"/>
      <w:r>
        <w:rPr>
          <w:rFonts w:cstheme="minorHAnsi"/>
          <w:kern w:val="0"/>
          <w:sz w:val="28"/>
          <w:szCs w:val="22"/>
          <w14:ligatures w14:val="none"/>
        </w:rPr>
        <w:t>н.р</w:t>
      </w:r>
      <w:proofErr w:type="spellEnd"/>
      <w:r>
        <w:rPr>
          <w:rFonts w:cstheme="minorHAnsi"/>
          <w:kern w:val="0"/>
          <w:sz w:val="28"/>
          <w:szCs w:val="22"/>
          <w14:ligatures w14:val="none"/>
        </w:rPr>
        <w:t>.</w:t>
      </w:r>
    </w:p>
    <w:p w14:paraId="2B10DF8F" w14:textId="77777777" w:rsidR="000009EE" w:rsidRPr="00BF2761"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sidRPr="00BF2761">
        <w:rPr>
          <w:rFonts w:cstheme="minorHAnsi"/>
          <w:kern w:val="0"/>
          <w:sz w:val="28"/>
          <w:szCs w:val="22"/>
          <w14:ligatures w14:val="none"/>
        </w:rPr>
        <w:t>За даними органів управління освіти відвіданих територіальних громад, у їхньому підпорядкуванні немає закладів освіти, що забезпечують дистанційну форму навчання. Проте, згідно з даними звітів ЗНЗ-1, у чотирьох громадах 192 учні/учениці навчаються дистанційно. Це свідчить про помилкове тлумачення термінів «дистанційне навчання як окрема форма», «навчання з використанням технологій дистанційного навчання».</w:t>
      </w:r>
    </w:p>
    <w:p w14:paraId="415D28C5" w14:textId="7D87309A" w:rsidR="000009EE" w:rsidRPr="00E278FE" w:rsidRDefault="000009EE" w:rsidP="000009EE">
      <w:pPr>
        <w:pStyle w:val="a3"/>
        <w:numPr>
          <w:ilvl w:val="0"/>
          <w:numId w:val="9"/>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У Чернівецькій області 1</w:t>
      </w:r>
      <w:r w:rsidR="0045383F">
        <w:rPr>
          <w:rFonts w:cstheme="minorHAnsi"/>
          <w:kern w:val="0"/>
          <w:sz w:val="28"/>
          <w:szCs w:val="22"/>
          <w14:ligatures w14:val="none"/>
        </w:rPr>
        <w:t>2</w:t>
      </w:r>
      <w:r>
        <w:rPr>
          <w:rFonts w:cstheme="minorHAnsi"/>
          <w:kern w:val="0"/>
          <w:sz w:val="28"/>
          <w:szCs w:val="22"/>
          <w14:ligatures w14:val="none"/>
        </w:rPr>
        <w:t xml:space="preserve"> </w:t>
      </w:r>
      <w:r w:rsidR="00F7059E">
        <w:rPr>
          <w:rFonts w:cstheme="minorHAnsi"/>
          <w:kern w:val="0"/>
          <w:sz w:val="28"/>
          <w:szCs w:val="22"/>
          <w14:ligatures w14:val="none"/>
        </w:rPr>
        <w:t xml:space="preserve">сільських </w:t>
      </w:r>
      <w:r>
        <w:rPr>
          <w:rFonts w:cstheme="minorHAnsi"/>
          <w:kern w:val="0"/>
          <w:sz w:val="28"/>
          <w:szCs w:val="22"/>
          <w14:ligatures w14:val="none"/>
        </w:rPr>
        <w:t>громад не мають власних закладів позашкільної освіти</w:t>
      </w:r>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Вашковецька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Горішньошеровецька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Кам’янська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Карапчівська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Лівінецька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Магальська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Мамалигівська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Рукшинська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Селятинська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Сучевенська</w:t>
      </w:r>
      <w:proofErr w:type="spellEnd"/>
      <w:r w:rsidR="0043526A">
        <w:rPr>
          <w:rFonts w:cstheme="minorHAnsi"/>
          <w:kern w:val="0"/>
          <w:sz w:val="28"/>
          <w:szCs w:val="22"/>
          <w14:ligatures w14:val="none"/>
        </w:rPr>
        <w:t xml:space="preserve">, </w:t>
      </w:r>
      <w:proofErr w:type="spellStart"/>
      <w:r w:rsidR="0043526A">
        <w:rPr>
          <w:rFonts w:cstheme="minorHAnsi"/>
          <w:kern w:val="0"/>
          <w:sz w:val="28"/>
          <w:szCs w:val="22"/>
          <w14:ligatures w14:val="none"/>
        </w:rPr>
        <w:t>Тереблеченська</w:t>
      </w:r>
      <w:proofErr w:type="spellEnd"/>
      <w:r w:rsidR="0043526A">
        <w:rPr>
          <w:rFonts w:cstheme="minorHAnsi"/>
          <w:kern w:val="0"/>
          <w:sz w:val="28"/>
          <w:szCs w:val="22"/>
          <w14:ligatures w14:val="none"/>
        </w:rPr>
        <w:t xml:space="preserve"> та </w:t>
      </w:r>
      <w:proofErr w:type="spellStart"/>
      <w:r w:rsidR="0043526A">
        <w:rPr>
          <w:rFonts w:cstheme="minorHAnsi"/>
          <w:kern w:val="0"/>
          <w:sz w:val="28"/>
          <w:szCs w:val="22"/>
          <w14:ligatures w14:val="none"/>
        </w:rPr>
        <w:t>Юрковецька</w:t>
      </w:r>
      <w:proofErr w:type="spellEnd"/>
      <w:r w:rsidR="0043526A">
        <w:rPr>
          <w:rFonts w:cstheme="minorHAnsi"/>
          <w:kern w:val="0"/>
          <w:sz w:val="28"/>
          <w:szCs w:val="22"/>
          <w14:ligatures w14:val="none"/>
        </w:rPr>
        <w:t xml:space="preserve">. </w:t>
      </w:r>
      <w:r>
        <w:rPr>
          <w:rFonts w:cstheme="minorHAnsi"/>
          <w:kern w:val="0"/>
          <w:sz w:val="28"/>
          <w:szCs w:val="22"/>
          <w14:ligatures w14:val="none"/>
        </w:rPr>
        <w:t>.</w:t>
      </w:r>
    </w:p>
    <w:p w14:paraId="50994C9A" w14:textId="77777777" w:rsidR="004D572B" w:rsidRDefault="004D572B" w:rsidP="004D572B">
      <w:pPr>
        <w:spacing w:after="0" w:line="240" w:lineRule="auto"/>
        <w:ind w:firstLine="567"/>
        <w:jc w:val="center"/>
        <w:rPr>
          <w:b/>
          <w:bCs/>
          <w:sz w:val="28"/>
          <w:szCs w:val="28"/>
        </w:rPr>
      </w:pPr>
    </w:p>
    <w:p w14:paraId="31617A1F" w14:textId="59C4D127" w:rsidR="000009EE" w:rsidRDefault="000009EE" w:rsidP="000009EE">
      <w:pPr>
        <w:spacing w:after="0" w:line="240" w:lineRule="auto"/>
        <w:ind w:firstLine="567"/>
        <w:jc w:val="both"/>
        <w:rPr>
          <w:b/>
          <w:bCs/>
          <w:sz w:val="28"/>
          <w:szCs w:val="28"/>
        </w:rPr>
      </w:pPr>
      <w:r>
        <w:rPr>
          <w:i/>
          <w:iCs/>
          <w:sz w:val="28"/>
          <w:szCs w:val="28"/>
        </w:rPr>
        <w:t xml:space="preserve">за результатами спостереження за освітнім середовищем та вивчення документації  </w:t>
      </w:r>
      <w:r w:rsidRPr="003176CD">
        <w:rPr>
          <w:i/>
          <w:iCs/>
          <w:sz w:val="28"/>
          <w:szCs w:val="28"/>
          <w:u w:val="single"/>
        </w:rPr>
        <w:t>закладів загальної середньої освіти</w:t>
      </w:r>
      <w:r w:rsidRPr="000009EE">
        <w:rPr>
          <w:i/>
          <w:iCs/>
          <w:sz w:val="28"/>
          <w:szCs w:val="28"/>
        </w:rPr>
        <w:t xml:space="preserve"> </w:t>
      </w:r>
      <w:proofErr w:type="spellStart"/>
      <w:r w:rsidRPr="000009EE">
        <w:rPr>
          <w:i/>
          <w:iCs/>
          <w:sz w:val="28"/>
          <w:szCs w:val="28"/>
        </w:rPr>
        <w:t>Банилівської</w:t>
      </w:r>
      <w:proofErr w:type="spellEnd"/>
      <w:r w:rsidRPr="000009EE">
        <w:rPr>
          <w:i/>
          <w:iCs/>
          <w:sz w:val="28"/>
          <w:szCs w:val="28"/>
        </w:rPr>
        <w:t xml:space="preserve">, </w:t>
      </w:r>
      <w:proofErr w:type="spellStart"/>
      <w:r w:rsidRPr="000009EE">
        <w:rPr>
          <w:i/>
          <w:iCs/>
          <w:sz w:val="28"/>
          <w:szCs w:val="28"/>
        </w:rPr>
        <w:t>Вашковецької</w:t>
      </w:r>
      <w:proofErr w:type="spellEnd"/>
      <w:r w:rsidRPr="000009EE">
        <w:rPr>
          <w:i/>
          <w:iCs/>
          <w:sz w:val="28"/>
          <w:szCs w:val="28"/>
        </w:rPr>
        <w:t xml:space="preserve">, </w:t>
      </w:r>
      <w:proofErr w:type="spellStart"/>
      <w:r w:rsidRPr="000009EE">
        <w:rPr>
          <w:i/>
          <w:iCs/>
          <w:sz w:val="28"/>
          <w:szCs w:val="28"/>
        </w:rPr>
        <w:t>Кельменецької</w:t>
      </w:r>
      <w:proofErr w:type="spellEnd"/>
      <w:r w:rsidRPr="000009EE">
        <w:rPr>
          <w:i/>
          <w:iCs/>
          <w:sz w:val="28"/>
          <w:szCs w:val="28"/>
        </w:rPr>
        <w:t xml:space="preserve"> та Сокирянської громад</w:t>
      </w:r>
      <w:r w:rsidR="00AB206E">
        <w:rPr>
          <w:i/>
          <w:iCs/>
          <w:sz w:val="28"/>
          <w:szCs w:val="28"/>
        </w:rPr>
        <w:t>:</w:t>
      </w:r>
    </w:p>
    <w:p w14:paraId="264C61FC"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Загалом у закладах освіти, що були залучені до вивчення стану готовності до нового навчального року, здійснювалася робота щодо підготовки до початку 2023/2024 навчального року (планування робіт, виконання підготовчих робіт, визначення відповідальних тощо). </w:t>
      </w:r>
    </w:p>
    <w:p w14:paraId="5B57CE05"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Усі заклади освіти пройшли процедуру оцінювання готовності приміщень закладу освіти до нового навчального року та опалювального сезону, організаційних робіт з підготовки закладу освіти до нового навчального року, що засвідчують відповідні акти.</w:t>
      </w:r>
    </w:p>
    <w:p w14:paraId="52878EFA"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Усі підготовчі роботи переважно фінансувалися засновниками закладів освіти, меншою мірою за кошти від організацій та меценатів, батьківські кошти. Лише один заклад отримав фінансування з державного бюджету.</w:t>
      </w:r>
    </w:p>
    <w:p w14:paraId="3584DBA5" w14:textId="0B7E4534" w:rsidR="000009EE" w:rsidRPr="00CA483B" w:rsidRDefault="00A05AC5"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Pr>
          <w:kern w:val="0"/>
          <w:sz w:val="28"/>
          <w:szCs w:val="28"/>
          <w:lang w:eastAsia="uk-UA"/>
          <w14:ligatures w14:val="none"/>
        </w:rPr>
        <w:t xml:space="preserve">Кричущим є той факт, що </w:t>
      </w:r>
      <w:r w:rsidR="000009EE" w:rsidRPr="00CA483B">
        <w:rPr>
          <w:kern w:val="0"/>
          <w:sz w:val="28"/>
          <w:szCs w:val="28"/>
          <w:lang w:eastAsia="uk-UA"/>
          <w14:ligatures w14:val="none"/>
        </w:rPr>
        <w:t xml:space="preserve">22% закладів загальної середньої освіти (2 заклади Сокирянської громади) не мають відповідних документів, які засвідчують забезпечення освітнього процесу укриттями на випадок повітряної тривоги. </w:t>
      </w:r>
    </w:p>
    <w:p w14:paraId="44EB2614"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Огляд захисних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засвідчує необхідність здійснення додаткових заходів, спрямованих на покращення облаштування приміщення (здійснення гідроізоляції – </w:t>
      </w:r>
      <w:proofErr w:type="spellStart"/>
      <w:r w:rsidRPr="00CA483B">
        <w:rPr>
          <w:kern w:val="0"/>
          <w:sz w:val="28"/>
          <w:szCs w:val="28"/>
          <w:lang w:eastAsia="uk-UA"/>
          <w14:ligatures w14:val="none"/>
        </w:rPr>
        <w:t>Коритненський</w:t>
      </w:r>
      <w:proofErr w:type="spellEnd"/>
      <w:r w:rsidRPr="00CA483B">
        <w:rPr>
          <w:kern w:val="0"/>
          <w:sz w:val="28"/>
          <w:szCs w:val="28"/>
          <w:lang w:eastAsia="uk-UA"/>
          <w14:ligatures w14:val="none"/>
        </w:rPr>
        <w:t xml:space="preserve"> ліцей, загальне облаштування – Сокирянський ліцей №1).</w:t>
      </w:r>
    </w:p>
    <w:p w14:paraId="0C209EA4"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Згідно з актами готовності, 52%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(протирадіаційних та найпростіших) закладів загальної середньої освіти усіх чотирьох громад, в яких відбувалося вивчення, виявилися обмежено готовими або рекомендованими до використання за умов усунення недоліків.</w:t>
      </w:r>
      <w:r>
        <w:rPr>
          <w:kern w:val="0"/>
          <w:sz w:val="28"/>
          <w:szCs w:val="28"/>
          <w:lang w:eastAsia="uk-UA"/>
          <w14:ligatures w14:val="none"/>
        </w:rPr>
        <w:t xml:space="preserve"> Переважна більшість закладів частково усунула недоліки, зафіксовані в актах.</w:t>
      </w:r>
    </w:p>
    <w:p w14:paraId="7AA66659" w14:textId="77777777" w:rsidR="0039075D" w:rsidRDefault="0039075D" w:rsidP="0039075D">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564BC1">
        <w:rPr>
          <w:kern w:val="0"/>
          <w:sz w:val="28"/>
          <w:szCs w:val="28"/>
          <w:lang w:eastAsia="uk-UA"/>
          <w14:ligatures w14:val="none"/>
        </w:rPr>
        <w:lastRenderedPageBreak/>
        <w:t xml:space="preserve">Розрахункова місткість протирадіаційних </w:t>
      </w:r>
      <w:proofErr w:type="spellStart"/>
      <w:r w:rsidRPr="00564BC1">
        <w:rPr>
          <w:kern w:val="0"/>
          <w:sz w:val="28"/>
          <w:szCs w:val="28"/>
          <w:lang w:eastAsia="uk-UA"/>
          <w14:ligatures w14:val="none"/>
        </w:rPr>
        <w:t>укриттів</w:t>
      </w:r>
      <w:proofErr w:type="spellEnd"/>
      <w:r w:rsidRPr="00564BC1">
        <w:rPr>
          <w:kern w:val="0"/>
          <w:sz w:val="28"/>
          <w:szCs w:val="28"/>
          <w:lang w:eastAsia="uk-UA"/>
          <w14:ligatures w14:val="none"/>
        </w:rPr>
        <w:t xml:space="preserve"> тих закладів освіти, в яких наявні відповідні (чинні) дозвільні акти, відповідає кількості учнів (при очній формі навчання, з урахуванням змінності навчання). Водночас в актах оцінки об’єкта (будівлі, споруди, приміщення) щодо можливості його використання для укриття населення як найпростішого укриття, наданих закладам освіти, не зазначено місткості цих </w:t>
      </w:r>
      <w:proofErr w:type="spellStart"/>
      <w:r w:rsidRPr="00564BC1">
        <w:rPr>
          <w:kern w:val="0"/>
          <w:sz w:val="28"/>
          <w:szCs w:val="28"/>
          <w:lang w:eastAsia="uk-UA"/>
          <w14:ligatures w14:val="none"/>
        </w:rPr>
        <w:t>укриттів</w:t>
      </w:r>
      <w:proofErr w:type="spellEnd"/>
      <w:r w:rsidRPr="00564BC1">
        <w:rPr>
          <w:kern w:val="0"/>
          <w:sz w:val="28"/>
          <w:szCs w:val="28"/>
          <w:lang w:eastAsia="uk-UA"/>
          <w14:ligatures w14:val="none"/>
        </w:rPr>
        <w:t xml:space="preserve">, що не дає змоги встановити кількість осіб, які можуть користуватися цими укриттями. </w:t>
      </w:r>
    </w:p>
    <w:p w14:paraId="7DE6F26D"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За спостереженнями, облаштування наявних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відповідає вимогам, що висуваються до об’єктів цивільного захисту</w:t>
      </w:r>
      <w:r>
        <w:rPr>
          <w:kern w:val="0"/>
          <w:sz w:val="28"/>
          <w:szCs w:val="28"/>
          <w:lang w:eastAsia="uk-UA"/>
          <w14:ligatures w14:val="none"/>
        </w:rPr>
        <w:t>,</w:t>
      </w:r>
      <w:r w:rsidRPr="00CA483B">
        <w:rPr>
          <w:kern w:val="0"/>
          <w:sz w:val="28"/>
          <w:szCs w:val="28"/>
          <w:lang w:eastAsia="uk-UA"/>
          <w14:ligatures w14:val="none"/>
        </w:rPr>
        <w:t xml:space="preserve"> та дає змогу перебувати учасникам освітнього процесу в нормальних умовах під час повітряної тривоги.</w:t>
      </w:r>
    </w:p>
    <w:p w14:paraId="1FEF3038"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У закладах освіти загалом здійснено організаційні заходи, що сприяють швидкій евакуації учасників освітнього процесу до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(визначено відповідальних, наявна розмітка тощо) та забезпечують психологічну підтримку/допомогу в умовах воєнного стану (проводяться відповідні заходи, наявні медичні працівники та практичні психологи і соціальні педагоги).</w:t>
      </w:r>
    </w:p>
    <w:p w14:paraId="3619881F" w14:textId="47675D73" w:rsidR="000009EE" w:rsidRPr="00CA483B" w:rsidRDefault="00A05AC5"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Pr>
          <w:kern w:val="0"/>
          <w:sz w:val="28"/>
          <w:szCs w:val="28"/>
          <w:lang w:eastAsia="uk-UA"/>
          <w14:ligatures w14:val="none"/>
        </w:rPr>
        <w:t xml:space="preserve">На жаль, </w:t>
      </w:r>
      <w:r w:rsidR="000009EE" w:rsidRPr="00CA483B">
        <w:rPr>
          <w:kern w:val="0"/>
          <w:sz w:val="28"/>
          <w:szCs w:val="28"/>
          <w:lang w:eastAsia="uk-UA"/>
          <w14:ligatures w14:val="none"/>
        </w:rPr>
        <w:t>22% закладів не мають тривожної кнопки, 33% - системи відеоспостереження.</w:t>
      </w:r>
    </w:p>
    <w:p w14:paraId="0C87D472" w14:textId="77777777"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У жодному закладі загальної середньої освіти не забезпечено поліцейську присутність, не запроваджено систему раннього попередження та евакуації учасників освітнього процесу у разі небезпеки.</w:t>
      </w:r>
    </w:p>
    <w:p w14:paraId="51EDE252" w14:textId="7F2BDDF5" w:rsidR="000009EE" w:rsidRPr="00CA483B" w:rsidRDefault="000009EE" w:rsidP="000009EE">
      <w:pPr>
        <w:pStyle w:val="a3"/>
        <w:numPr>
          <w:ilvl w:val="0"/>
          <w:numId w:val="10"/>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77% закладів не мають можливості забезпечити освітній процес в укриттях.</w:t>
      </w:r>
    </w:p>
    <w:p w14:paraId="1F7AEB25" w14:textId="77777777" w:rsidR="000009EE" w:rsidRDefault="000009EE" w:rsidP="004D572B">
      <w:pPr>
        <w:spacing w:after="0" w:line="240" w:lineRule="auto"/>
        <w:ind w:firstLine="567"/>
        <w:jc w:val="center"/>
        <w:rPr>
          <w:b/>
          <w:bCs/>
          <w:sz w:val="28"/>
          <w:szCs w:val="28"/>
        </w:rPr>
      </w:pPr>
    </w:p>
    <w:p w14:paraId="7AAD7BB4" w14:textId="35B68C75" w:rsidR="000009EE" w:rsidRDefault="000009EE" w:rsidP="000009EE">
      <w:pPr>
        <w:spacing w:after="0" w:line="240" w:lineRule="auto"/>
        <w:ind w:firstLine="567"/>
        <w:jc w:val="both"/>
        <w:rPr>
          <w:b/>
          <w:bCs/>
          <w:sz w:val="28"/>
          <w:szCs w:val="28"/>
        </w:rPr>
      </w:pPr>
      <w:r>
        <w:rPr>
          <w:i/>
          <w:iCs/>
          <w:sz w:val="28"/>
          <w:szCs w:val="28"/>
        </w:rPr>
        <w:t xml:space="preserve">за результатами спостереження за освітнім середовищем та вивчення документації  </w:t>
      </w:r>
      <w:r w:rsidRPr="003176CD">
        <w:rPr>
          <w:i/>
          <w:iCs/>
          <w:sz w:val="28"/>
          <w:szCs w:val="28"/>
          <w:u w:val="single"/>
        </w:rPr>
        <w:t xml:space="preserve">закладів </w:t>
      </w:r>
      <w:r w:rsidR="00AB206E" w:rsidRPr="003176CD">
        <w:rPr>
          <w:i/>
          <w:iCs/>
          <w:sz w:val="28"/>
          <w:szCs w:val="28"/>
          <w:u w:val="single"/>
        </w:rPr>
        <w:t>дошкільної</w:t>
      </w:r>
      <w:r w:rsidRPr="003176CD">
        <w:rPr>
          <w:i/>
          <w:iCs/>
          <w:sz w:val="28"/>
          <w:szCs w:val="28"/>
          <w:u w:val="single"/>
        </w:rPr>
        <w:t xml:space="preserve"> освіти</w:t>
      </w:r>
      <w:r w:rsidRPr="000009EE">
        <w:rPr>
          <w:i/>
          <w:iCs/>
          <w:sz w:val="28"/>
          <w:szCs w:val="28"/>
        </w:rPr>
        <w:t xml:space="preserve"> </w:t>
      </w:r>
      <w:proofErr w:type="spellStart"/>
      <w:r w:rsidRPr="000009EE">
        <w:rPr>
          <w:i/>
          <w:iCs/>
          <w:sz w:val="28"/>
          <w:szCs w:val="28"/>
        </w:rPr>
        <w:t>Банилівської</w:t>
      </w:r>
      <w:proofErr w:type="spellEnd"/>
      <w:r w:rsidRPr="000009EE">
        <w:rPr>
          <w:i/>
          <w:iCs/>
          <w:sz w:val="28"/>
          <w:szCs w:val="28"/>
        </w:rPr>
        <w:t xml:space="preserve">, </w:t>
      </w:r>
      <w:proofErr w:type="spellStart"/>
      <w:r w:rsidRPr="000009EE">
        <w:rPr>
          <w:i/>
          <w:iCs/>
          <w:sz w:val="28"/>
          <w:szCs w:val="28"/>
        </w:rPr>
        <w:t>Вашковецької</w:t>
      </w:r>
      <w:proofErr w:type="spellEnd"/>
      <w:r w:rsidRPr="000009EE">
        <w:rPr>
          <w:i/>
          <w:iCs/>
          <w:sz w:val="28"/>
          <w:szCs w:val="28"/>
        </w:rPr>
        <w:t xml:space="preserve">, </w:t>
      </w:r>
      <w:proofErr w:type="spellStart"/>
      <w:r w:rsidRPr="000009EE">
        <w:rPr>
          <w:i/>
          <w:iCs/>
          <w:sz w:val="28"/>
          <w:szCs w:val="28"/>
        </w:rPr>
        <w:t>Кельменецької</w:t>
      </w:r>
      <w:proofErr w:type="spellEnd"/>
      <w:r w:rsidRPr="000009EE">
        <w:rPr>
          <w:i/>
          <w:iCs/>
          <w:sz w:val="28"/>
          <w:szCs w:val="28"/>
        </w:rPr>
        <w:t xml:space="preserve"> та Сокирянської громад</w:t>
      </w:r>
      <w:r w:rsidR="00AB206E">
        <w:rPr>
          <w:i/>
          <w:iCs/>
          <w:sz w:val="28"/>
          <w:szCs w:val="28"/>
        </w:rPr>
        <w:t>:</w:t>
      </w:r>
    </w:p>
    <w:p w14:paraId="770C39AD" w14:textId="77777777" w:rsidR="000009EE" w:rsidRPr="003E73A4" w:rsidRDefault="000009EE" w:rsidP="000009EE">
      <w:pPr>
        <w:pStyle w:val="a3"/>
        <w:numPr>
          <w:ilvl w:val="0"/>
          <w:numId w:val="11"/>
        </w:numPr>
        <w:tabs>
          <w:tab w:val="left" w:pos="1276"/>
          <w:tab w:val="left" w:pos="6870"/>
        </w:tabs>
        <w:spacing w:after="0" w:line="240" w:lineRule="auto"/>
        <w:ind w:left="0" w:firstLine="568"/>
        <w:jc w:val="both"/>
        <w:rPr>
          <w:kern w:val="0"/>
          <w:sz w:val="28"/>
          <w:szCs w:val="28"/>
          <w:lang w:eastAsia="uk-UA"/>
          <w14:ligatures w14:val="none"/>
        </w:rPr>
      </w:pPr>
      <w:r w:rsidRPr="003E73A4">
        <w:rPr>
          <w:kern w:val="0"/>
          <w:sz w:val="28"/>
          <w:szCs w:val="28"/>
          <w:lang w:eastAsia="uk-UA"/>
          <w14:ligatures w14:val="none"/>
        </w:rPr>
        <w:t xml:space="preserve">Загалом у закладах освіти, що були залучені до вивчення стану готовності до нового навчального року, здійснювалася робота щодо підготовки до початку 2023/2024 навчального року (планування та виконання запланованих робіт, визначення відповідальних, тощо). </w:t>
      </w:r>
    </w:p>
    <w:p w14:paraId="2B0D8AAD" w14:textId="77777777" w:rsidR="000009EE" w:rsidRDefault="000009EE" w:rsidP="000009EE">
      <w:pPr>
        <w:pStyle w:val="a3"/>
        <w:numPr>
          <w:ilvl w:val="0"/>
          <w:numId w:val="11"/>
        </w:numPr>
        <w:tabs>
          <w:tab w:val="left" w:pos="1276"/>
          <w:tab w:val="left" w:pos="6870"/>
        </w:tabs>
        <w:spacing w:after="0" w:line="240" w:lineRule="auto"/>
        <w:ind w:left="0" w:firstLine="568"/>
        <w:jc w:val="both"/>
        <w:rPr>
          <w:kern w:val="0"/>
          <w:sz w:val="28"/>
          <w:szCs w:val="28"/>
          <w:lang w:eastAsia="uk-UA"/>
          <w14:ligatures w14:val="none"/>
        </w:rPr>
      </w:pPr>
      <w:r w:rsidRPr="0093722E">
        <w:rPr>
          <w:kern w:val="0"/>
          <w:sz w:val="28"/>
          <w:szCs w:val="28"/>
          <w:lang w:eastAsia="uk-UA"/>
          <w14:ligatures w14:val="none"/>
        </w:rPr>
        <w:t xml:space="preserve">Усі заклади освіти </w:t>
      </w:r>
      <w:r>
        <w:rPr>
          <w:kern w:val="0"/>
          <w:sz w:val="28"/>
          <w:szCs w:val="28"/>
          <w:lang w:eastAsia="uk-UA"/>
          <w14:ligatures w14:val="none"/>
        </w:rPr>
        <w:t>мають в наявності акти</w:t>
      </w:r>
      <w:r w:rsidRPr="0093722E">
        <w:rPr>
          <w:kern w:val="0"/>
          <w:sz w:val="28"/>
          <w:szCs w:val="28"/>
          <w:lang w:eastAsia="uk-UA"/>
          <w14:ligatures w14:val="none"/>
        </w:rPr>
        <w:t xml:space="preserve"> готовності приміщень закладу освіти до нового навчального року та опалювального сезону, організаційних робіт з підготовки закладу освіти до нового навчального року.</w:t>
      </w:r>
    </w:p>
    <w:p w14:paraId="418DC6D2" w14:textId="77777777" w:rsidR="000009EE" w:rsidRDefault="000009EE" w:rsidP="000009EE">
      <w:pPr>
        <w:pStyle w:val="a3"/>
        <w:numPr>
          <w:ilvl w:val="0"/>
          <w:numId w:val="11"/>
        </w:numPr>
        <w:tabs>
          <w:tab w:val="left" w:pos="1276"/>
          <w:tab w:val="left" w:pos="6870"/>
        </w:tabs>
        <w:spacing w:after="0" w:line="240" w:lineRule="auto"/>
        <w:ind w:left="0" w:firstLine="568"/>
        <w:jc w:val="both"/>
        <w:rPr>
          <w:kern w:val="0"/>
          <w:sz w:val="28"/>
          <w:szCs w:val="28"/>
          <w:lang w:eastAsia="uk-UA"/>
          <w14:ligatures w14:val="none"/>
        </w:rPr>
      </w:pPr>
      <w:r>
        <w:rPr>
          <w:kern w:val="0"/>
          <w:sz w:val="28"/>
          <w:szCs w:val="28"/>
          <w:lang w:eastAsia="uk-UA"/>
          <w14:ligatures w14:val="none"/>
        </w:rPr>
        <w:t>Усі підготовчі роботи переважно фінансувалися засновниками закладів освіти та батьками вихованців, меншою мірою за кошти від організацій та меценатів, а також за грантові кошти. Жоден із закладів не отримував фінансування з державного бюджету.</w:t>
      </w:r>
    </w:p>
    <w:p w14:paraId="77113410" w14:textId="77777777" w:rsidR="000009EE" w:rsidRDefault="000009EE" w:rsidP="000009EE">
      <w:pPr>
        <w:pStyle w:val="a3"/>
        <w:numPr>
          <w:ilvl w:val="0"/>
          <w:numId w:val="11"/>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10% закладів дошкільної освіти (ЗДО №1 «Веселка» </w:t>
      </w:r>
      <w:proofErr w:type="spellStart"/>
      <w:r>
        <w:rPr>
          <w:kern w:val="0"/>
          <w:sz w:val="28"/>
          <w:szCs w:val="28"/>
          <w:lang w:eastAsia="uk-UA"/>
          <w14:ligatures w14:val="none"/>
        </w:rPr>
        <w:t>м.Сокиряни</w:t>
      </w:r>
      <w:proofErr w:type="spellEnd"/>
      <w:r>
        <w:rPr>
          <w:kern w:val="0"/>
          <w:sz w:val="28"/>
          <w:szCs w:val="28"/>
          <w:lang w:eastAsia="uk-UA"/>
          <w14:ligatures w14:val="none"/>
        </w:rPr>
        <w:t xml:space="preserve">) не надали акт оцінки найпростішого укриття (40 місць в коридорі закладу) на випадок повітряної тривоги. </w:t>
      </w:r>
    </w:p>
    <w:p w14:paraId="6A07387B" w14:textId="77777777" w:rsidR="000009EE" w:rsidRDefault="000009EE" w:rsidP="000009EE">
      <w:pPr>
        <w:pStyle w:val="a3"/>
        <w:numPr>
          <w:ilvl w:val="0"/>
          <w:numId w:val="11"/>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lastRenderedPageBreak/>
        <w:t xml:space="preserve">Огляд захисних споруд, </w:t>
      </w:r>
      <w:proofErr w:type="spellStart"/>
      <w:r>
        <w:rPr>
          <w:kern w:val="0"/>
          <w:sz w:val="28"/>
          <w:szCs w:val="28"/>
          <w:lang w:eastAsia="uk-UA"/>
          <w14:ligatures w14:val="none"/>
        </w:rPr>
        <w:t>укриттів</w:t>
      </w:r>
      <w:proofErr w:type="spellEnd"/>
      <w:r>
        <w:rPr>
          <w:kern w:val="0"/>
          <w:sz w:val="28"/>
          <w:szCs w:val="28"/>
          <w:lang w:eastAsia="uk-UA"/>
          <w14:ligatures w14:val="none"/>
        </w:rPr>
        <w:t xml:space="preserve"> засвідчує необхідність здійснення додаткових заходів, спрямованих на покращення їхнього облаштування у закладах дошкільної освіти усіх чотирьох громад, а також усунення недоліків, що прописані в актах оцінки готовності </w:t>
      </w:r>
      <w:proofErr w:type="spellStart"/>
      <w:r>
        <w:rPr>
          <w:kern w:val="0"/>
          <w:sz w:val="28"/>
          <w:szCs w:val="28"/>
          <w:lang w:eastAsia="uk-UA"/>
          <w14:ligatures w14:val="none"/>
        </w:rPr>
        <w:t>укриттів</w:t>
      </w:r>
      <w:proofErr w:type="spellEnd"/>
      <w:r>
        <w:rPr>
          <w:kern w:val="0"/>
          <w:sz w:val="28"/>
          <w:szCs w:val="28"/>
          <w:lang w:eastAsia="uk-UA"/>
          <w14:ligatures w14:val="none"/>
        </w:rPr>
        <w:t>.</w:t>
      </w:r>
    </w:p>
    <w:p w14:paraId="320EAB77" w14:textId="77777777" w:rsidR="000009EE" w:rsidRDefault="000009EE" w:rsidP="000009EE">
      <w:pPr>
        <w:pStyle w:val="a3"/>
        <w:numPr>
          <w:ilvl w:val="0"/>
          <w:numId w:val="11"/>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Розрахункова місткість </w:t>
      </w:r>
      <w:proofErr w:type="spellStart"/>
      <w:r>
        <w:rPr>
          <w:kern w:val="0"/>
          <w:sz w:val="28"/>
          <w:szCs w:val="28"/>
          <w:lang w:eastAsia="uk-UA"/>
          <w14:ligatures w14:val="none"/>
        </w:rPr>
        <w:t>укриттів</w:t>
      </w:r>
      <w:proofErr w:type="spellEnd"/>
      <w:r>
        <w:rPr>
          <w:kern w:val="0"/>
          <w:sz w:val="28"/>
          <w:szCs w:val="28"/>
          <w:lang w:eastAsia="uk-UA"/>
          <w14:ligatures w14:val="none"/>
        </w:rPr>
        <w:t xml:space="preserve"> у всіх закладах дошкільної освіти відповідає кількості вихованців (при очній формі навчання, з урахуванням змінності навчання), що підтверджують відповідні документи.</w:t>
      </w:r>
    </w:p>
    <w:p w14:paraId="77D4B378" w14:textId="77777777" w:rsidR="000009EE" w:rsidRDefault="000009EE" w:rsidP="000009EE">
      <w:pPr>
        <w:pStyle w:val="a3"/>
        <w:numPr>
          <w:ilvl w:val="0"/>
          <w:numId w:val="11"/>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За спостереженнями, облаштування наявних </w:t>
      </w:r>
      <w:proofErr w:type="spellStart"/>
      <w:r>
        <w:rPr>
          <w:kern w:val="0"/>
          <w:sz w:val="28"/>
          <w:szCs w:val="28"/>
          <w:lang w:eastAsia="uk-UA"/>
          <w14:ligatures w14:val="none"/>
        </w:rPr>
        <w:t>укриттів</w:t>
      </w:r>
      <w:proofErr w:type="spellEnd"/>
      <w:r>
        <w:rPr>
          <w:kern w:val="0"/>
          <w:sz w:val="28"/>
          <w:szCs w:val="28"/>
          <w:lang w:eastAsia="uk-UA"/>
          <w14:ligatures w14:val="none"/>
        </w:rPr>
        <w:t xml:space="preserve"> відповідає вимогам, що висуваються до об’єктів цивільного захисту, та дає змогу перебувати учасникам освітнього процесу в нормальних умовах під час повітряної тривоги, проте </w:t>
      </w:r>
      <w:proofErr w:type="spellStart"/>
      <w:r>
        <w:rPr>
          <w:kern w:val="0"/>
          <w:sz w:val="28"/>
          <w:szCs w:val="28"/>
          <w:lang w:eastAsia="uk-UA"/>
          <w14:ligatures w14:val="none"/>
        </w:rPr>
        <w:t>Банилівському</w:t>
      </w:r>
      <w:proofErr w:type="spellEnd"/>
      <w:r>
        <w:rPr>
          <w:kern w:val="0"/>
          <w:sz w:val="28"/>
          <w:szCs w:val="28"/>
          <w:lang w:eastAsia="uk-UA"/>
          <w14:ligatures w14:val="none"/>
        </w:rPr>
        <w:t xml:space="preserve"> ЗДО необхідно збільшити кількість ігрового та розвивального матеріалу.</w:t>
      </w:r>
    </w:p>
    <w:p w14:paraId="35F5E81F" w14:textId="77777777" w:rsidR="000009EE" w:rsidRDefault="000009EE" w:rsidP="000009EE">
      <w:pPr>
        <w:pStyle w:val="a3"/>
        <w:numPr>
          <w:ilvl w:val="0"/>
          <w:numId w:val="11"/>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Загалом у закладах дошкільної освіти здійснено організаційні заходи, що сприяють швидкій евакуації учасників освітнього процесу до </w:t>
      </w:r>
      <w:proofErr w:type="spellStart"/>
      <w:r>
        <w:rPr>
          <w:kern w:val="0"/>
          <w:sz w:val="28"/>
          <w:szCs w:val="28"/>
          <w:lang w:eastAsia="uk-UA"/>
          <w14:ligatures w14:val="none"/>
        </w:rPr>
        <w:t>укриттів</w:t>
      </w:r>
      <w:proofErr w:type="spellEnd"/>
      <w:r>
        <w:rPr>
          <w:kern w:val="0"/>
          <w:sz w:val="28"/>
          <w:szCs w:val="28"/>
          <w:lang w:eastAsia="uk-UA"/>
          <w14:ligatures w14:val="none"/>
        </w:rPr>
        <w:t xml:space="preserve"> (визначено відповідальних, наявні покажчики тощо) та забезпечено психологічну підтримку в тих закладах, які мають таких фахівцями (проводяться відповідні заходи, наявні медичні працівники та практичні психологи). Водночас відсутні алгоритми дій персоналу на випадок, якщо під час евакуації дитина не дійшла до укриття.</w:t>
      </w:r>
    </w:p>
    <w:p w14:paraId="35D6CBE6" w14:textId="67EDE937" w:rsidR="000009EE" w:rsidRPr="00A71DA9" w:rsidRDefault="00A05AC5" w:rsidP="000009EE">
      <w:pPr>
        <w:pStyle w:val="a3"/>
        <w:numPr>
          <w:ilvl w:val="0"/>
          <w:numId w:val="11"/>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Привертає увагу той факт, що </w:t>
      </w:r>
      <w:r w:rsidR="000009EE">
        <w:rPr>
          <w:kern w:val="0"/>
          <w:sz w:val="28"/>
          <w:szCs w:val="28"/>
          <w:lang w:eastAsia="uk-UA"/>
          <w14:ligatures w14:val="none"/>
        </w:rPr>
        <w:t xml:space="preserve">20% закладів не мають тривожної кнопки, 80% - системи відеоспостереження. У 90% закладів дошкільної освіти не налагоджено пропускний режим, проте у всіх 100% ЗДО території огороджені. </w:t>
      </w:r>
    </w:p>
    <w:p w14:paraId="0C58F9D8" w14:textId="77777777" w:rsidR="000009EE" w:rsidRDefault="000009EE" w:rsidP="000009EE">
      <w:pPr>
        <w:pStyle w:val="a3"/>
        <w:numPr>
          <w:ilvl w:val="0"/>
          <w:numId w:val="11"/>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 У 80% ЗДО організовано системне навчання учасників освітнього процесу діям в умовах надзвичайних ситуацій, 100% закладах не впроваджено алгоритми дій у разі виникнення небезпечних ситуацій, виявлення вибухонебезпечних та інших підозрілих предметів у закладах освіти, а також не розроблено план дій на випадок, якщо дитина загубилася під час переміщення до укриття.</w:t>
      </w:r>
    </w:p>
    <w:p w14:paraId="4C758B4A" w14:textId="77777777" w:rsidR="000009EE" w:rsidRPr="00CA483B" w:rsidRDefault="000009EE" w:rsidP="000009EE">
      <w:pPr>
        <w:tabs>
          <w:tab w:val="left" w:pos="720"/>
          <w:tab w:val="left" w:pos="6870"/>
        </w:tabs>
        <w:spacing w:after="0" w:line="240" w:lineRule="auto"/>
        <w:ind w:firstLine="567"/>
        <w:jc w:val="both"/>
        <w:rPr>
          <w:kern w:val="0"/>
          <w:sz w:val="28"/>
          <w:szCs w:val="28"/>
          <w:lang w:eastAsia="uk-UA"/>
          <w14:ligatures w14:val="none"/>
        </w:rPr>
      </w:pPr>
    </w:p>
    <w:p w14:paraId="12E55443" w14:textId="7DD97DD2" w:rsidR="00AB206E" w:rsidRDefault="00AB206E" w:rsidP="00AB206E">
      <w:pPr>
        <w:spacing w:after="0" w:line="240" w:lineRule="auto"/>
        <w:ind w:firstLine="567"/>
        <w:jc w:val="both"/>
        <w:rPr>
          <w:b/>
          <w:bCs/>
          <w:sz w:val="28"/>
          <w:szCs w:val="28"/>
        </w:rPr>
      </w:pPr>
      <w:r>
        <w:rPr>
          <w:i/>
          <w:iCs/>
          <w:sz w:val="28"/>
          <w:szCs w:val="28"/>
        </w:rPr>
        <w:t xml:space="preserve">за результатами спостереження за освітнім середовищем та вивчення документації  </w:t>
      </w:r>
      <w:r w:rsidRPr="003176CD">
        <w:rPr>
          <w:i/>
          <w:iCs/>
          <w:sz w:val="28"/>
          <w:szCs w:val="28"/>
          <w:u w:val="single"/>
        </w:rPr>
        <w:t>закладів позашкільної освіти</w:t>
      </w:r>
      <w:r w:rsidRPr="000009EE">
        <w:rPr>
          <w:i/>
          <w:iCs/>
          <w:sz w:val="28"/>
          <w:szCs w:val="28"/>
        </w:rPr>
        <w:t xml:space="preserve"> </w:t>
      </w:r>
      <w:proofErr w:type="spellStart"/>
      <w:r w:rsidRPr="000009EE">
        <w:rPr>
          <w:i/>
          <w:iCs/>
          <w:sz w:val="28"/>
          <w:szCs w:val="28"/>
        </w:rPr>
        <w:t>Банилівської</w:t>
      </w:r>
      <w:proofErr w:type="spellEnd"/>
      <w:r w:rsidRPr="000009EE">
        <w:rPr>
          <w:i/>
          <w:iCs/>
          <w:sz w:val="28"/>
          <w:szCs w:val="28"/>
        </w:rPr>
        <w:t xml:space="preserve">, </w:t>
      </w:r>
      <w:proofErr w:type="spellStart"/>
      <w:r w:rsidRPr="000009EE">
        <w:rPr>
          <w:i/>
          <w:iCs/>
          <w:sz w:val="28"/>
          <w:szCs w:val="28"/>
        </w:rPr>
        <w:t>Вашковецької</w:t>
      </w:r>
      <w:proofErr w:type="spellEnd"/>
      <w:r w:rsidRPr="000009EE">
        <w:rPr>
          <w:i/>
          <w:iCs/>
          <w:sz w:val="28"/>
          <w:szCs w:val="28"/>
        </w:rPr>
        <w:t xml:space="preserve">, </w:t>
      </w:r>
      <w:proofErr w:type="spellStart"/>
      <w:r w:rsidRPr="000009EE">
        <w:rPr>
          <w:i/>
          <w:iCs/>
          <w:sz w:val="28"/>
          <w:szCs w:val="28"/>
        </w:rPr>
        <w:t>Кельменецької</w:t>
      </w:r>
      <w:proofErr w:type="spellEnd"/>
      <w:r w:rsidRPr="000009EE">
        <w:rPr>
          <w:i/>
          <w:iCs/>
          <w:sz w:val="28"/>
          <w:szCs w:val="28"/>
        </w:rPr>
        <w:t xml:space="preserve"> та Сокирянської громад</w:t>
      </w:r>
      <w:r>
        <w:rPr>
          <w:i/>
          <w:iCs/>
          <w:sz w:val="28"/>
          <w:szCs w:val="28"/>
        </w:rPr>
        <w:t>:</w:t>
      </w:r>
    </w:p>
    <w:p w14:paraId="076FD1DC"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Загалом у закладах освіти, що були залучені до вивчення стану готовності до нового навчального року, здійснювалася робота щодо підготовки до початку 2023/2024 навчального року. Проте більшість закладів позашкільної освіти не мали планів заходів щодо організаційних та ремонтних робіт з підготовки ЗПО до нового навчального року, хоча ремонтні та підготовчі роботи у закладах освіти відбувалися.</w:t>
      </w:r>
    </w:p>
    <w:p w14:paraId="67D28A4F"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Третина закладів позашкільної освіти не мали актів прийому готовності до нового навчального року.</w:t>
      </w:r>
    </w:p>
    <w:p w14:paraId="1310EB0B"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lastRenderedPageBreak/>
        <w:t>Більшість закладів позашкільної освіти забезпечені захисними укриттями, проте більшість (67%) не змогли надати акти оцінки стану готовності захисної споруди цивільного захисту, сховища, протирадіаційного укриття, інших об’єктів, які використовуються як укриття.</w:t>
      </w:r>
    </w:p>
    <w:p w14:paraId="0B15BF85"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Більшість закладів позашкільної освіти (57%) користуються протирадіаційними укриттями, решта (43%) закладів – найпростішими укриттями. Водночас усі протирадіаційні укриття визнано як обмежено готові.</w:t>
      </w:r>
    </w:p>
    <w:p w14:paraId="5C60FF79"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В усіх закладах наявна система оповіщення, проте відсутня така система для здобувачів освіти з порушенням слуху і зору, маломобільних груп населення.</w:t>
      </w:r>
    </w:p>
    <w:p w14:paraId="10359A9A"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Загалом укриття, які використовуються закладами позашкільної освіти, забезпечені необхідними засобами, визначеними як обов’язкові для захисних споруд цивільного захисту.</w:t>
      </w:r>
    </w:p>
    <w:p w14:paraId="7378D105"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Більшість закладів позашкільної освіти (67%) не забезпечили мінімальні вимоги для належної організації освітнього процесу в захисних укриттях.</w:t>
      </w:r>
    </w:p>
    <w:p w14:paraId="7CF7AD2A"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У 83% закладах позашкільної освіти укриття облаштовано з урахуванням вимог законодавства з питань пожежної безпеки, вимог щодо необхідної кількості евакуаційних виходів, наявності водопостачання, водовідведення, вентиляції, обігріву, освітлення тощо.</w:t>
      </w:r>
    </w:p>
    <w:p w14:paraId="44BB2A4E"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Більшість закладів позашкільної освіти не облаштовано тривожними кнопками, системами відеоспостереження.</w:t>
      </w:r>
    </w:p>
    <w:p w14:paraId="5B52CA86" w14:textId="77777777" w:rsidR="000009EE" w:rsidRPr="00CA483B" w:rsidRDefault="000009EE" w:rsidP="000009EE">
      <w:pPr>
        <w:pStyle w:val="a3"/>
        <w:numPr>
          <w:ilvl w:val="0"/>
          <w:numId w:val="12"/>
        </w:numPr>
        <w:tabs>
          <w:tab w:val="left" w:pos="1134"/>
        </w:tabs>
        <w:ind w:left="0" w:firstLine="708"/>
        <w:jc w:val="both"/>
        <w:rPr>
          <w:rFonts w:cstheme="minorHAnsi"/>
          <w:sz w:val="28"/>
        </w:rPr>
      </w:pPr>
      <w:r w:rsidRPr="00CA483B">
        <w:rPr>
          <w:rFonts w:cstheme="minorHAnsi"/>
          <w:sz w:val="28"/>
        </w:rPr>
        <w:t>Переважна більшість закладів освіти мають розроблені алгоритми дій у разі виникнення небезпечних ситуацій, виявлення вибухонебезпечних та інших підозрілих предметів у закладі освіти, провели відповідні навчання.</w:t>
      </w:r>
    </w:p>
    <w:p w14:paraId="12306EDE" w14:textId="77777777" w:rsidR="000009EE" w:rsidRPr="009769E9" w:rsidRDefault="000009EE" w:rsidP="000009EE">
      <w:pPr>
        <w:pStyle w:val="a3"/>
        <w:numPr>
          <w:ilvl w:val="0"/>
          <w:numId w:val="12"/>
        </w:numPr>
        <w:tabs>
          <w:tab w:val="left" w:pos="1134"/>
        </w:tabs>
        <w:spacing w:line="276" w:lineRule="auto"/>
        <w:ind w:left="0" w:firstLine="708"/>
        <w:jc w:val="both"/>
        <w:rPr>
          <w:sz w:val="28"/>
          <w:szCs w:val="28"/>
        </w:rPr>
      </w:pPr>
      <w:r w:rsidRPr="009769E9">
        <w:rPr>
          <w:rFonts w:cstheme="minorHAnsi"/>
          <w:sz w:val="28"/>
        </w:rPr>
        <w:t>Лише половина закладів забезпечують психологічну підтримку для учасників освітнього процесу.</w:t>
      </w:r>
    </w:p>
    <w:p w14:paraId="72D80C20" w14:textId="77777777" w:rsidR="003176CD" w:rsidRDefault="003176CD" w:rsidP="003176CD">
      <w:pPr>
        <w:pStyle w:val="a3"/>
        <w:spacing w:after="0" w:line="240" w:lineRule="auto"/>
        <w:ind w:left="1068"/>
        <w:jc w:val="both"/>
        <w:rPr>
          <w:sz w:val="28"/>
          <w:szCs w:val="28"/>
        </w:rPr>
      </w:pPr>
    </w:p>
    <w:p w14:paraId="34FDC4DE" w14:textId="77777777" w:rsidR="003176CD" w:rsidRDefault="003176CD" w:rsidP="003176CD">
      <w:pPr>
        <w:pStyle w:val="a3"/>
        <w:spacing w:after="0" w:line="240" w:lineRule="auto"/>
        <w:ind w:left="0" w:firstLine="567"/>
        <w:jc w:val="both"/>
        <w:rPr>
          <w:sz w:val="28"/>
          <w:szCs w:val="28"/>
        </w:rPr>
      </w:pPr>
    </w:p>
    <w:p w14:paraId="67A8CC21" w14:textId="1446321C" w:rsidR="003176CD" w:rsidRPr="003176CD" w:rsidRDefault="003176CD" w:rsidP="003176CD">
      <w:pPr>
        <w:spacing w:after="0" w:line="240" w:lineRule="auto"/>
        <w:ind w:firstLine="567"/>
        <w:jc w:val="both"/>
        <w:rPr>
          <w:sz w:val="28"/>
          <w:szCs w:val="28"/>
        </w:rPr>
      </w:pPr>
      <w:r w:rsidRPr="003176CD">
        <w:rPr>
          <w:sz w:val="28"/>
          <w:szCs w:val="28"/>
        </w:rPr>
        <w:t>Детальні результати моніторингу щодо стану підготовки закладів дошкільної, загальної середньої, позашкільної освіти</w:t>
      </w:r>
      <w:r>
        <w:rPr>
          <w:sz w:val="28"/>
          <w:szCs w:val="28"/>
        </w:rPr>
        <w:t xml:space="preserve"> </w:t>
      </w:r>
      <w:r w:rsidRPr="003176CD">
        <w:rPr>
          <w:sz w:val="28"/>
          <w:szCs w:val="28"/>
        </w:rPr>
        <w:t xml:space="preserve">Чернівецької області до роботи у 2023/2024 навчальному році викладено у </w:t>
      </w:r>
      <w:r>
        <w:rPr>
          <w:sz w:val="28"/>
          <w:szCs w:val="28"/>
        </w:rPr>
        <w:t>Д</w:t>
      </w:r>
      <w:r w:rsidRPr="003176CD">
        <w:rPr>
          <w:sz w:val="28"/>
          <w:szCs w:val="28"/>
        </w:rPr>
        <w:t>одатк</w:t>
      </w:r>
      <w:r>
        <w:rPr>
          <w:sz w:val="28"/>
          <w:szCs w:val="28"/>
        </w:rPr>
        <w:t>у.</w:t>
      </w:r>
    </w:p>
    <w:p w14:paraId="6CBEE588" w14:textId="77777777" w:rsidR="000009EE" w:rsidRPr="000009EE" w:rsidRDefault="000009EE" w:rsidP="004D572B">
      <w:pPr>
        <w:spacing w:after="0" w:line="240" w:lineRule="auto"/>
        <w:ind w:firstLine="567"/>
        <w:jc w:val="center"/>
        <w:rPr>
          <w:sz w:val="28"/>
          <w:szCs w:val="28"/>
        </w:rPr>
      </w:pPr>
    </w:p>
    <w:sectPr w:rsidR="000009EE" w:rsidRPr="000009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C18"/>
    <w:multiLevelType w:val="hybridMultilevel"/>
    <w:tmpl w:val="151C3714"/>
    <w:lvl w:ilvl="0" w:tplc="9544CFF6">
      <w:start w:val="1"/>
      <w:numFmt w:val="decimal"/>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C1C65"/>
    <w:multiLevelType w:val="hybridMultilevel"/>
    <w:tmpl w:val="F4D660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FF01538"/>
    <w:multiLevelType w:val="hybridMultilevel"/>
    <w:tmpl w:val="79644EC0"/>
    <w:lvl w:ilvl="0" w:tplc="83ACC75A">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8E3175"/>
    <w:multiLevelType w:val="hybridMultilevel"/>
    <w:tmpl w:val="2206C030"/>
    <w:lvl w:ilvl="0" w:tplc="0422000F">
      <w:start w:val="1"/>
      <w:numFmt w:val="decimal"/>
      <w:lvlText w:val="%1."/>
      <w:lvlJc w:val="left"/>
      <w:pPr>
        <w:ind w:left="928"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D2C369D"/>
    <w:multiLevelType w:val="hybridMultilevel"/>
    <w:tmpl w:val="BE7AE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95525C"/>
    <w:multiLevelType w:val="hybridMultilevel"/>
    <w:tmpl w:val="4BFC87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2C40DC6"/>
    <w:multiLevelType w:val="hybridMultilevel"/>
    <w:tmpl w:val="308CB1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C5E4ADB"/>
    <w:multiLevelType w:val="hybridMultilevel"/>
    <w:tmpl w:val="0B2A83E6"/>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5F6A2944"/>
    <w:multiLevelType w:val="hybridMultilevel"/>
    <w:tmpl w:val="21EE1CC4"/>
    <w:lvl w:ilvl="0" w:tplc="DE481BEE">
      <w:start w:val="1"/>
      <w:numFmt w:val="decimal"/>
      <w:lvlText w:val="%1."/>
      <w:lvlJc w:val="left"/>
      <w:pPr>
        <w:ind w:left="1068" w:hanging="360"/>
      </w:pPr>
      <w:rPr>
        <w:rFonts w:ascii="Times New Roman" w:eastAsiaTheme="minorHAnsi" w:hAnsi="Times New Roman" w:cstheme="minorHAns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68D61B7B"/>
    <w:multiLevelType w:val="hybridMultilevel"/>
    <w:tmpl w:val="DADEFD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A8A570E"/>
    <w:multiLevelType w:val="hybridMultilevel"/>
    <w:tmpl w:val="D2C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457145">
    <w:abstractNumId w:val="1"/>
  </w:num>
  <w:num w:numId="2" w16cid:durableId="1646003518">
    <w:abstractNumId w:val="6"/>
  </w:num>
  <w:num w:numId="3" w16cid:durableId="406921008">
    <w:abstractNumId w:val="5"/>
  </w:num>
  <w:num w:numId="4" w16cid:durableId="1072585640">
    <w:abstractNumId w:val="10"/>
  </w:num>
  <w:num w:numId="5" w16cid:durableId="147526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87353">
    <w:abstractNumId w:val="0"/>
  </w:num>
  <w:num w:numId="7" w16cid:durableId="212927036">
    <w:abstractNumId w:val="7"/>
  </w:num>
  <w:num w:numId="8" w16cid:durableId="1844276562">
    <w:abstractNumId w:val="4"/>
  </w:num>
  <w:num w:numId="9" w16cid:durableId="1944150301">
    <w:abstractNumId w:val="9"/>
  </w:num>
  <w:num w:numId="10" w16cid:durableId="1743018878">
    <w:abstractNumId w:val="2"/>
  </w:num>
  <w:num w:numId="11" w16cid:durableId="397747145">
    <w:abstractNumId w:val="3"/>
  </w:num>
  <w:num w:numId="12" w16cid:durableId="976255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F9"/>
    <w:rsid w:val="000009EE"/>
    <w:rsid w:val="003176CD"/>
    <w:rsid w:val="0039075D"/>
    <w:rsid w:val="003E1474"/>
    <w:rsid w:val="003E55CD"/>
    <w:rsid w:val="0043526A"/>
    <w:rsid w:val="0045383F"/>
    <w:rsid w:val="004D572B"/>
    <w:rsid w:val="00623F4B"/>
    <w:rsid w:val="00683FF9"/>
    <w:rsid w:val="00A05AC5"/>
    <w:rsid w:val="00AB206E"/>
    <w:rsid w:val="00AE79DC"/>
    <w:rsid w:val="00CE1B12"/>
    <w:rsid w:val="00CE519C"/>
    <w:rsid w:val="00D14AED"/>
    <w:rsid w:val="00D5335B"/>
    <w:rsid w:val="00E030A4"/>
    <w:rsid w:val="00F130F8"/>
    <w:rsid w:val="00F7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C5F3"/>
  <w15:chartTrackingRefBased/>
  <w15:docId w15:val="{C759A72A-E004-468D-9086-D7D87EA4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6C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4312">
      <w:bodyDiv w:val="1"/>
      <w:marLeft w:val="0"/>
      <w:marRight w:val="0"/>
      <w:marTop w:val="0"/>
      <w:marBottom w:val="0"/>
      <w:divBdr>
        <w:top w:val="none" w:sz="0" w:space="0" w:color="auto"/>
        <w:left w:val="none" w:sz="0" w:space="0" w:color="auto"/>
        <w:bottom w:val="none" w:sz="0" w:space="0" w:color="auto"/>
        <w:right w:val="none" w:sz="0" w:space="0" w:color="auto"/>
      </w:divBdr>
    </w:div>
    <w:div w:id="10960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16268</Characters>
  <Application>Microsoft Office Word</Application>
  <DocSecurity>0</DocSecurity>
  <Lines>135</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Черкез</dc:creator>
  <cp:keywords/>
  <dc:description/>
  <cp:lastModifiedBy>Інна Черкез</cp:lastModifiedBy>
  <cp:revision>2</cp:revision>
  <cp:lastPrinted>2023-10-16T08:23:00Z</cp:lastPrinted>
  <dcterms:created xsi:type="dcterms:W3CDTF">2023-10-17T09:59:00Z</dcterms:created>
  <dcterms:modified xsi:type="dcterms:W3CDTF">2023-10-17T09:59:00Z</dcterms:modified>
</cp:coreProperties>
</file>