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FD6B" w14:textId="379EA0D6" w:rsidR="00014804" w:rsidRDefault="00014804" w:rsidP="00014804">
      <w:pPr>
        <w:jc w:val="right"/>
        <w:rPr>
          <w:rFonts w:eastAsia="Calibri"/>
          <w:b/>
          <w:lang w:eastAsia="en-US"/>
        </w:rPr>
      </w:pPr>
      <w:bookmarkStart w:id="0" w:name="_Hlk174546287"/>
      <w:r>
        <w:rPr>
          <w:rFonts w:eastAsia="Calibri"/>
          <w:b/>
          <w:lang w:eastAsia="en-US"/>
        </w:rPr>
        <w:t>ЗАТВЕРДЖЕНО</w:t>
      </w:r>
    </w:p>
    <w:p w14:paraId="5B8D0057" w14:textId="2F7B7D19" w:rsidR="00014804" w:rsidRDefault="00014804" w:rsidP="00014804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наказом управління освіти</w:t>
      </w:r>
    </w:p>
    <w:p w14:paraId="1FBBB3DF" w14:textId="20F8BFD2" w:rsidR="00014804" w:rsidRDefault="00014804" w:rsidP="00014804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Чернівецької міської територіальної громади</w:t>
      </w:r>
    </w:p>
    <w:p w14:paraId="01E39510" w14:textId="5A9D75E1" w:rsidR="00014804" w:rsidRDefault="00014804" w:rsidP="00014804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від 03.10.2024р. №</w:t>
      </w:r>
      <w:r w:rsidR="00555034">
        <w:rPr>
          <w:rFonts w:eastAsia="Calibri"/>
          <w:b/>
          <w:lang w:eastAsia="en-US"/>
        </w:rPr>
        <w:t>258</w:t>
      </w:r>
    </w:p>
    <w:p w14:paraId="1A312D00" w14:textId="77777777" w:rsidR="00014804" w:rsidRPr="00014804" w:rsidRDefault="00014804" w:rsidP="00014804">
      <w:pPr>
        <w:jc w:val="right"/>
        <w:rPr>
          <w:rFonts w:eastAsia="Calibri"/>
          <w:b/>
          <w:lang w:eastAsia="en-US"/>
        </w:rPr>
      </w:pPr>
    </w:p>
    <w:p w14:paraId="6629BD77" w14:textId="77777777" w:rsidR="00014804" w:rsidRDefault="00014804" w:rsidP="00014804">
      <w:pPr>
        <w:jc w:val="center"/>
        <w:rPr>
          <w:rFonts w:eastAsia="Calibri"/>
          <w:b/>
          <w:lang w:eastAsia="en-US"/>
        </w:rPr>
      </w:pPr>
      <w:r w:rsidRPr="00014804">
        <w:rPr>
          <w:rFonts w:eastAsia="Calibri"/>
          <w:b/>
          <w:lang w:eastAsia="en-US"/>
        </w:rPr>
        <w:t xml:space="preserve">АЛГОРИТМ РОБОТИ </w:t>
      </w:r>
    </w:p>
    <w:p w14:paraId="10D7C4A1" w14:textId="5539BE2A" w:rsidR="00014804" w:rsidRPr="00014804" w:rsidRDefault="00014804" w:rsidP="00014804">
      <w:pPr>
        <w:jc w:val="center"/>
        <w:rPr>
          <w:rFonts w:eastAsia="Calibri"/>
          <w:b/>
          <w:lang w:eastAsia="en-US"/>
        </w:rPr>
      </w:pPr>
      <w:r w:rsidRPr="00014804">
        <w:rPr>
          <w:rFonts w:eastAsia="Calibri"/>
          <w:b/>
          <w:lang w:eastAsia="en-US"/>
        </w:rPr>
        <w:t>закладів освіти</w:t>
      </w:r>
      <w:bookmarkStart w:id="1" w:name="_Hlk178847168"/>
      <w:r>
        <w:rPr>
          <w:rFonts w:eastAsia="Calibri"/>
          <w:b/>
          <w:lang w:eastAsia="en-US"/>
        </w:rPr>
        <w:t xml:space="preserve"> </w:t>
      </w:r>
      <w:r w:rsidRPr="00014804">
        <w:rPr>
          <w:rFonts w:eastAsia="Calibri"/>
          <w:b/>
          <w:lang w:eastAsia="en-US"/>
        </w:rPr>
        <w:t xml:space="preserve">Чернівецької міської територіальної громади </w:t>
      </w:r>
      <w:bookmarkEnd w:id="1"/>
    </w:p>
    <w:p w14:paraId="5E08A6B7" w14:textId="4F45C605" w:rsidR="009D36CA" w:rsidRPr="00014804" w:rsidRDefault="00014804" w:rsidP="00014804">
      <w:pPr>
        <w:jc w:val="center"/>
        <w:rPr>
          <w:rFonts w:eastAsia="Calibri"/>
          <w:b/>
          <w:lang w:eastAsia="en-US"/>
        </w:rPr>
      </w:pPr>
      <w:r w:rsidRPr="00014804">
        <w:rPr>
          <w:rFonts w:eastAsia="Calibri"/>
          <w:b/>
          <w:lang w:eastAsia="en-US"/>
        </w:rPr>
        <w:t xml:space="preserve">у період тривалих відключень електроенергії </w:t>
      </w:r>
      <w:r>
        <w:rPr>
          <w:rFonts w:eastAsia="Calibri"/>
          <w:b/>
          <w:lang w:eastAsia="en-US"/>
        </w:rPr>
        <w:t xml:space="preserve"> </w:t>
      </w:r>
      <w:r w:rsidRPr="00014804">
        <w:rPr>
          <w:rFonts w:eastAsia="Calibri"/>
          <w:b/>
          <w:lang w:eastAsia="en-US"/>
        </w:rPr>
        <w:t>(можливого блекауту)</w:t>
      </w:r>
      <w:bookmarkEnd w:id="0"/>
    </w:p>
    <w:p w14:paraId="5A7E7B16" w14:textId="77777777" w:rsidR="00014804" w:rsidRPr="00014804" w:rsidRDefault="00014804" w:rsidP="00014804">
      <w:pPr>
        <w:jc w:val="center"/>
        <w:rPr>
          <w:rFonts w:eastAsia="Times New Roman"/>
          <w:b/>
          <w:bCs/>
          <w:sz w:val="14"/>
          <w:szCs w:val="14"/>
          <w:lang w:eastAsia="uk-UA" w:bidi="uk-UA"/>
        </w:rPr>
      </w:pPr>
    </w:p>
    <w:p w14:paraId="0D2BB911" w14:textId="2C6264DE" w:rsidR="009D36CA" w:rsidRDefault="009D36CA" w:rsidP="00014804">
      <w:pPr>
        <w:jc w:val="both"/>
      </w:pPr>
      <w:r>
        <w:t xml:space="preserve">Вихідні умови: повна відсутність </w:t>
      </w:r>
      <w:r w:rsidR="00014804">
        <w:t>мобіл</w:t>
      </w:r>
      <w:r w:rsidR="00CF5CAA">
        <w:t>ьн</w:t>
      </w:r>
      <w:r w:rsidR="00014804">
        <w:t>ого</w:t>
      </w:r>
      <w:r>
        <w:t xml:space="preserve"> зв'язку, працюють тільки стаціонарні телефони, комун</w:t>
      </w:r>
      <w:r w:rsidR="009A409A">
        <w:t>і</w:t>
      </w:r>
      <w:r>
        <w:t>кація забезпечується на номер «112» (підрозділи ДСНС), можливий варіант, що працюватимуть номер 102, 103 тощо</w:t>
      </w:r>
    </w:p>
    <w:p w14:paraId="6E58B9F3" w14:textId="77777777" w:rsidR="00014804" w:rsidRDefault="00014804" w:rsidP="00014804">
      <w:pPr>
        <w:jc w:val="both"/>
      </w:pPr>
    </w:p>
    <w:p w14:paraId="578BAC81" w14:textId="57EBBB94" w:rsidR="009D36CA" w:rsidRDefault="009D36CA" w:rsidP="009D36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За умови настання повного блекауту кожен працівник зранку має прибути на своє робоче місце (управління освіти МР, заклад освіти ЧМТГ). Заздалегідь необхідно визначити працівників, які не мають власного транспорту </w:t>
      </w:r>
      <w:r w:rsidR="002818CD">
        <w:t>(тобто</w:t>
      </w:r>
      <w:r>
        <w:t xml:space="preserve"> добираються на роботу громадським транспортом</w:t>
      </w:r>
      <w:r w:rsidR="002818CD">
        <w:t>)</w:t>
      </w:r>
      <w:r>
        <w:t>. Їм необхідно домовитись з колегами хто кого підбиратиме по дорозі на роботу.</w:t>
      </w:r>
      <w:r w:rsidR="002818CD">
        <w:t xml:space="preserve"> Працівники, які проживають поблизу закладу освіти, приступають до ро</w:t>
      </w:r>
      <w:r w:rsidR="00EB24F9">
        <w:t>бо</w:t>
      </w:r>
      <w:r w:rsidR="002818CD">
        <w:t xml:space="preserve">ти першочергово, за необхідності заміняючи працівників, які проживають віддалено. </w:t>
      </w:r>
    </w:p>
    <w:p w14:paraId="65279657" w14:textId="4E7E9C29" w:rsidR="009D36CA" w:rsidRDefault="002818CD" w:rsidP="009D36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Всі заклади освіти, які на момент настання блекауту здійснювали </w:t>
      </w:r>
      <w:r w:rsidR="00014804">
        <w:t>освітній</w:t>
      </w:r>
      <w:r>
        <w:t xml:space="preserve"> процес за очною або змішаною формами навчання, у перший день блекауту продовжують свою роботу у тому ж форматі</w:t>
      </w:r>
      <w:r w:rsidR="009A409A">
        <w:t>. За необхідності</w:t>
      </w:r>
      <w:r w:rsidR="00EB24F9">
        <w:t xml:space="preserve"> тривалість занять</w:t>
      </w:r>
      <w:r w:rsidR="009A409A">
        <w:t xml:space="preserve"> корегується</w:t>
      </w:r>
      <w:r w:rsidR="00EB24F9">
        <w:t>,</w:t>
      </w:r>
      <w:r w:rsidR="009A409A">
        <w:t xml:space="preserve"> з врахуванням </w:t>
      </w:r>
      <w:r w:rsidR="00EB24F9">
        <w:t>необхідн</w:t>
      </w:r>
      <w:r w:rsidR="009A409A">
        <w:t>о</w:t>
      </w:r>
      <w:r w:rsidR="00EB24F9">
        <w:t>ст</w:t>
      </w:r>
      <w:r w:rsidR="009A409A">
        <w:t>і їх</w:t>
      </w:r>
      <w:r w:rsidR="00EB24F9">
        <w:t xml:space="preserve"> </w:t>
      </w:r>
      <w:r w:rsidR="009A409A">
        <w:t xml:space="preserve">повного </w:t>
      </w:r>
      <w:r w:rsidR="00EB24F9">
        <w:t>завершення до настання сутінків.</w:t>
      </w:r>
    </w:p>
    <w:p w14:paraId="3F0508BE" w14:textId="0F46551D" w:rsidR="00014804" w:rsidRDefault="00CA03A6" w:rsidP="009D36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В закладах загальної середньої освіти припиняють свою роботу групи подовженого дня. </w:t>
      </w:r>
    </w:p>
    <w:p w14:paraId="138AE4D1" w14:textId="44545D91" w:rsidR="00CA03A6" w:rsidRDefault="00CA03A6" w:rsidP="009D36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В Чернівецькій гімназії №20, в якій </w:t>
      </w:r>
      <w:r w:rsidR="00014804">
        <w:t>освітній</w:t>
      </w:r>
      <w:r>
        <w:t xml:space="preserve"> процес наразі здійснюється за дистанційною формою навчання, оголошуються канікули.</w:t>
      </w:r>
    </w:p>
    <w:p w14:paraId="559F358C" w14:textId="06AE321A" w:rsidR="002818CD" w:rsidRDefault="00EB24F9" w:rsidP="009D36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Заклади дошкільної освіти, в яких наявні альтернативні джерела безперебійного живлення (генератори)</w:t>
      </w:r>
      <w:r w:rsidR="0012452C">
        <w:t xml:space="preserve"> великої потужності</w:t>
      </w:r>
      <w:r>
        <w:t>, такі як: ЗДО №3, 10, 11, 12, 20, 23, 25, 27, 30, 32, 33, 35, 40, 41, 43, 44, 45, 46, 49, 53, 55 та 56</w:t>
      </w:r>
      <w:r w:rsidR="0012452C">
        <w:t>, дошкільний підрозділ гімназії №6 забезпечують роботу 10,5 годинних груп, інші заклади забезпечують перебування дітей в короткотривалих групах (4-5 годин). У випадку, якщо виникне потреба у більш тривалому перебуванн</w:t>
      </w:r>
      <w:r w:rsidR="00014804">
        <w:t>і</w:t>
      </w:r>
      <w:r w:rsidR="0012452C">
        <w:t xml:space="preserve"> дітей у закладах, які мають альтернативні джерела безперебійного живлення (генератори) меншої потужності, вони домовляються з закладами, які мають такі генератори, щодо приготування в них їжі для забезпечення триразового харчування в чергових групах</w:t>
      </w:r>
      <w:r w:rsidR="00CF5CAA">
        <w:t xml:space="preserve"> або щодо тимчасового переведення </w:t>
      </w:r>
      <w:r w:rsidR="00CF5CAA">
        <w:t>дітей</w:t>
      </w:r>
      <w:r w:rsidR="00CF5CAA">
        <w:t xml:space="preserve"> в такі заклади освіти.</w:t>
      </w:r>
    </w:p>
    <w:p w14:paraId="1023E48E" w14:textId="0E511FAB" w:rsidR="0012452C" w:rsidRDefault="0012452C" w:rsidP="009D36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 закладах загальної середньої освіти дітям пільгових категорій організовується харчування (сухий пайок) надавачами послуг, у яких укладені договори на надання цих послуг. Батьк</w:t>
      </w:r>
      <w:r w:rsidR="00CF5CAA">
        <w:t>ів</w:t>
      </w:r>
      <w:r>
        <w:t xml:space="preserve"> інших здобувачів освіти адміністрація закладу має заздалегідь</w:t>
      </w:r>
      <w:r w:rsidR="00025B24">
        <w:t xml:space="preserve"> попередити про забезпечення своїх дітей харчуванням самостійно.</w:t>
      </w:r>
    </w:p>
    <w:p w14:paraId="7B480299" w14:textId="72079613" w:rsidR="00CA03A6" w:rsidRDefault="00CA03A6" w:rsidP="009D36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За умови хорошої погоди здобувачі освіти максимально залучаються до різних активностей на відкритому повітрі. За умови погіршення погодних умов освітній процес повністю організовується в приміщеннях закладу.</w:t>
      </w:r>
    </w:p>
    <w:p w14:paraId="5E599097" w14:textId="4EB56C5A" w:rsidR="00025B24" w:rsidRDefault="00025B24" w:rsidP="009D36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Адміністрація закладу </w:t>
      </w:r>
      <w:r w:rsidR="00CF5CAA">
        <w:t>повинна</w:t>
      </w:r>
      <w:r>
        <w:t xml:space="preserve"> постійно мати в наявності запас технічної води в ємностях.</w:t>
      </w:r>
    </w:p>
    <w:p w14:paraId="77BF4755" w14:textId="29505EDD" w:rsidR="00EC3A82" w:rsidRDefault="00025B24" w:rsidP="00EC3A8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Для забезпечення належної роботи джерел безперебійного живлення (генераторів) адміністрація закладу </w:t>
      </w:r>
      <w:r w:rsidR="00EC3A82">
        <w:t>забезпечу</w:t>
      </w:r>
      <w:r w:rsidR="00CF5CAA">
        <w:t>є</w:t>
      </w:r>
      <w:r>
        <w:t xml:space="preserve"> їх</w:t>
      </w:r>
      <w:r w:rsidR="00EC3A82">
        <w:t xml:space="preserve"> постійну</w:t>
      </w:r>
      <w:r>
        <w:t xml:space="preserve"> готовн</w:t>
      </w:r>
      <w:r w:rsidR="00EC3A82">
        <w:t>і</w:t>
      </w:r>
      <w:r>
        <w:t>ст</w:t>
      </w:r>
      <w:r w:rsidR="00EC3A82">
        <w:t>ь</w:t>
      </w:r>
      <w:r>
        <w:t xml:space="preserve"> до використання </w:t>
      </w:r>
      <w:r w:rsidR="00EC3A82">
        <w:t>в разі виникнення потреби</w:t>
      </w:r>
      <w:r>
        <w:t>. Крім цього, адміністрація заклад</w:t>
      </w:r>
      <w:r w:rsidR="00EC3A82">
        <w:t>у забезпечує наявність паливно-мастильних матеріалів в натуральному вигляді (бензин та мастило в каністрах) із розрахунку на 1 робочий день роботи генераторів.</w:t>
      </w:r>
    </w:p>
    <w:p w14:paraId="087450FF" w14:textId="1E75EA23" w:rsidR="009D36CA" w:rsidRDefault="00C5561C" w:rsidP="00C5561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В </w:t>
      </w:r>
      <w:r w:rsidRPr="00C5561C">
        <w:t>27</w:t>
      </w:r>
      <w:r w:rsidR="00EC3A82" w:rsidRPr="00C5561C">
        <w:t xml:space="preserve"> заклад</w:t>
      </w:r>
      <w:r>
        <w:t>ах</w:t>
      </w:r>
      <w:r w:rsidR="00EC3A82" w:rsidRPr="00C5561C">
        <w:t xml:space="preserve"> освіти, а саме: Чернівецьких лі</w:t>
      </w:r>
      <w:r>
        <w:t>цеях</w:t>
      </w:r>
      <w:r w:rsidR="00EC3A82" w:rsidRPr="00C5561C">
        <w:t xml:space="preserve"> №2, 5, 9, 10, 11, 12, 14,</w:t>
      </w:r>
      <w:r>
        <w:t xml:space="preserve"> 17, 18,</w:t>
      </w:r>
      <w:r w:rsidR="00EC3A82" w:rsidRPr="00C5561C">
        <w:t xml:space="preserve"> 21, 22, гімназі</w:t>
      </w:r>
      <w:r>
        <w:t>ях</w:t>
      </w:r>
      <w:r w:rsidR="00EC3A82" w:rsidRPr="00C5561C">
        <w:t xml:space="preserve"> №3, 9, 11, 12,</w:t>
      </w:r>
      <w:r>
        <w:t xml:space="preserve"> 13,</w:t>
      </w:r>
      <w:r w:rsidR="00EC3A82" w:rsidRPr="00C5561C">
        <w:t xml:space="preserve"> 14, 15, 16, 18, заклад</w:t>
      </w:r>
      <w:r>
        <w:t>ах</w:t>
      </w:r>
      <w:r w:rsidR="00EC3A82" w:rsidRPr="00C5561C">
        <w:t xml:space="preserve"> дошкільної освіти №2, 19, 20, 22, 46, 48</w:t>
      </w:r>
      <w:r>
        <w:t xml:space="preserve"> </w:t>
      </w:r>
      <w:r w:rsidR="00EC3A82" w:rsidRPr="00EC3A82">
        <w:t>розгортаються та переводяться у</w:t>
      </w:r>
      <w:r>
        <w:t xml:space="preserve"> режим</w:t>
      </w:r>
      <w:r w:rsidR="00EC3A82" w:rsidRPr="00EC3A82">
        <w:t xml:space="preserve"> повн</w:t>
      </w:r>
      <w:r>
        <w:t>ого</w:t>
      </w:r>
      <w:r w:rsidR="00EC3A82" w:rsidRPr="00EC3A82">
        <w:t xml:space="preserve"> функціювання </w:t>
      </w:r>
      <w:r>
        <w:t>Пункти Незламності. Для цього</w:t>
      </w:r>
      <w:r w:rsidR="00CF5CAA">
        <w:t xml:space="preserve"> </w:t>
      </w:r>
      <w:r>
        <w:t>адміністрація закладів забезпечує доступ мешканців до Пункту Незламності через один вхід, а здобувачів освіти через інші.</w:t>
      </w:r>
    </w:p>
    <w:p w14:paraId="14B18C5E" w14:textId="0B0566F6" w:rsidR="00F056C7" w:rsidRPr="009D36CA" w:rsidRDefault="00C5561C" w:rsidP="009D36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Пункти незламності та укриття закладів освіти мають бути забезпечені всім необхідним відповідно до переліків, наведених нормативними документами.</w:t>
      </w:r>
    </w:p>
    <w:sectPr w:rsidR="00F056C7" w:rsidRPr="009D36CA" w:rsidSect="00CA03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26540"/>
    <w:multiLevelType w:val="hybridMultilevel"/>
    <w:tmpl w:val="0C2EA2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480C"/>
    <w:multiLevelType w:val="hybridMultilevel"/>
    <w:tmpl w:val="D6B6B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37BCB"/>
    <w:multiLevelType w:val="hybridMultilevel"/>
    <w:tmpl w:val="2FE022B8"/>
    <w:lvl w:ilvl="0" w:tplc="F49210A6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9D"/>
    <w:rsid w:val="00014804"/>
    <w:rsid w:val="00025B24"/>
    <w:rsid w:val="00053809"/>
    <w:rsid w:val="00106238"/>
    <w:rsid w:val="0012452C"/>
    <w:rsid w:val="001F59FB"/>
    <w:rsid w:val="002818CD"/>
    <w:rsid w:val="0028319D"/>
    <w:rsid w:val="002C7AE5"/>
    <w:rsid w:val="003818D6"/>
    <w:rsid w:val="003A241E"/>
    <w:rsid w:val="00411135"/>
    <w:rsid w:val="00496BDC"/>
    <w:rsid w:val="00503CD7"/>
    <w:rsid w:val="00555034"/>
    <w:rsid w:val="005E68A1"/>
    <w:rsid w:val="007B6D4B"/>
    <w:rsid w:val="008966F5"/>
    <w:rsid w:val="00896FAD"/>
    <w:rsid w:val="009A409A"/>
    <w:rsid w:val="009D36CA"/>
    <w:rsid w:val="00BD4571"/>
    <w:rsid w:val="00BE228E"/>
    <w:rsid w:val="00C5561C"/>
    <w:rsid w:val="00CA03A6"/>
    <w:rsid w:val="00CF5CAA"/>
    <w:rsid w:val="00E45CF1"/>
    <w:rsid w:val="00E52A14"/>
    <w:rsid w:val="00EB24F9"/>
    <w:rsid w:val="00EC3A82"/>
    <w:rsid w:val="00F056C7"/>
    <w:rsid w:val="00F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1EC71"/>
  <w15:chartTrackingRefBased/>
  <w15:docId w15:val="{27F0E1C0-394D-4956-A491-1087AE3B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6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5CF1"/>
    <w:pPr>
      <w:keepNext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228E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5">
    <w:name w:val="Hyperlink"/>
    <w:semiHidden/>
    <w:unhideWhenUsed/>
    <w:rsid w:val="00F05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45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E45CF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5682-ED8B-481D-A36E-10A8C5AA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Denis010385@gmail.com</dc:creator>
  <cp:keywords/>
  <dc:description/>
  <cp:lastModifiedBy>User</cp:lastModifiedBy>
  <cp:revision>2</cp:revision>
  <cp:lastPrinted>2024-10-03T14:09:00Z</cp:lastPrinted>
  <dcterms:created xsi:type="dcterms:W3CDTF">2024-10-03T16:00:00Z</dcterms:created>
  <dcterms:modified xsi:type="dcterms:W3CDTF">2024-10-03T16:00:00Z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62e97f28dfcb0c7553bde1cfc181e5cd10b555ccef30273bd96893ecf30c2693</vt:lpwstr>
  </property>
</Properties>
</file>