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F5" w:rsidRDefault="00C509F5" w:rsidP="00C509F5">
      <w:pPr>
        <w:rPr>
          <w:b/>
        </w:rPr>
      </w:pPr>
    </w:p>
    <w:p w:rsidR="00C509F5" w:rsidRDefault="00C509F5" w:rsidP="00C509F5">
      <w:pPr>
        <w:rPr>
          <w:b/>
        </w:rPr>
      </w:pPr>
    </w:p>
    <w:p w:rsidR="00C509F5" w:rsidRDefault="00C509F5" w:rsidP="00C509F5">
      <w:pPr>
        <w:autoSpaceDE w:val="0"/>
        <w:autoSpaceDN w:val="0"/>
        <w:adjustRightInd w:val="0"/>
        <w:ind w:left="-567"/>
        <w:jc w:val="center"/>
      </w:pPr>
      <w:r>
        <w:rPr>
          <w:noProof/>
          <w:lang w:eastAsia="uk-UA"/>
        </w:rPr>
        <w:drawing>
          <wp:inline distT="0" distB="0" distL="0" distR="0">
            <wp:extent cx="4667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9F5" w:rsidRDefault="00F87D06" w:rsidP="00C509F5">
      <w:pPr>
        <w:autoSpaceDE w:val="0"/>
        <w:autoSpaceDN w:val="0"/>
        <w:adjustRightInd w:val="0"/>
        <w:ind w:left="-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C509F5">
        <w:rPr>
          <w:b/>
          <w:sz w:val="36"/>
          <w:szCs w:val="36"/>
        </w:rPr>
        <w:t>УКРАЇНА</w:t>
      </w:r>
    </w:p>
    <w:p w:rsidR="00C509F5" w:rsidRDefault="00F87D06" w:rsidP="00C509F5">
      <w:pPr>
        <w:ind w:left="-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C509F5">
        <w:rPr>
          <w:b/>
          <w:sz w:val="36"/>
          <w:szCs w:val="36"/>
        </w:rPr>
        <w:t>Чернівецька міська рада</w:t>
      </w:r>
    </w:p>
    <w:p w:rsidR="00C509F5" w:rsidRDefault="00C509F5" w:rsidP="00C509F5">
      <w:pPr>
        <w:ind w:left="-567"/>
        <w:jc w:val="center"/>
        <w:rPr>
          <w:b/>
          <w:sz w:val="12"/>
          <w:szCs w:val="12"/>
        </w:rPr>
      </w:pPr>
    </w:p>
    <w:p w:rsidR="00C509F5" w:rsidRDefault="00C509F5" w:rsidP="00C509F5">
      <w:pPr>
        <w:ind w:left="-567"/>
        <w:jc w:val="center"/>
        <w:rPr>
          <w:b/>
          <w:noProof/>
          <w:sz w:val="36"/>
          <w:szCs w:val="32"/>
          <w:lang w:val="ru-RU"/>
        </w:rPr>
      </w:pPr>
      <w:r>
        <w:rPr>
          <w:b/>
          <w:sz w:val="40"/>
          <w:szCs w:val="36"/>
        </w:rPr>
        <w:t xml:space="preserve"> </w:t>
      </w:r>
      <w:r>
        <w:rPr>
          <w:b/>
          <w:noProof/>
          <w:sz w:val="36"/>
          <w:szCs w:val="32"/>
          <w:lang w:val="ru-RU"/>
        </w:rPr>
        <w:t xml:space="preserve">Управління освіти  </w:t>
      </w:r>
    </w:p>
    <w:p w:rsidR="00C509F5" w:rsidRDefault="00C509F5" w:rsidP="00C509F5">
      <w:pPr>
        <w:ind w:left="-567"/>
        <w:jc w:val="center"/>
        <w:rPr>
          <w:b/>
          <w:noProof/>
          <w:sz w:val="12"/>
          <w:szCs w:val="12"/>
          <w:lang w:val="ru-RU"/>
        </w:rPr>
      </w:pPr>
    </w:p>
    <w:p w:rsidR="00C509F5" w:rsidRDefault="00C509F5" w:rsidP="00C509F5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 А К А З</w:t>
      </w:r>
    </w:p>
    <w:p w:rsidR="00C509F5" w:rsidRDefault="00C509F5" w:rsidP="00C509F5">
      <w:pPr>
        <w:rPr>
          <w:szCs w:val="28"/>
          <w:u w:val="single"/>
        </w:rPr>
      </w:pPr>
    </w:p>
    <w:p w:rsidR="00D156C3" w:rsidRDefault="00D156C3" w:rsidP="00D156C3">
      <w:pPr>
        <w:ind w:right="-2"/>
        <w:rPr>
          <w:szCs w:val="28"/>
          <w:u w:val="single"/>
        </w:rPr>
      </w:pPr>
    </w:p>
    <w:p w:rsidR="00C509F5" w:rsidRDefault="00EA0393" w:rsidP="00D156C3">
      <w:pPr>
        <w:ind w:right="-2"/>
        <w:rPr>
          <w:b/>
          <w:i/>
          <w:szCs w:val="28"/>
          <w:u w:val="single"/>
        </w:rPr>
      </w:pPr>
      <w:r>
        <w:rPr>
          <w:szCs w:val="28"/>
          <w:u w:val="single"/>
        </w:rPr>
        <w:t>18.11</w:t>
      </w:r>
      <w:r w:rsidR="00C509F5">
        <w:rPr>
          <w:szCs w:val="28"/>
          <w:u w:val="single"/>
        </w:rPr>
        <w:t xml:space="preserve">.2024 </w:t>
      </w:r>
      <w:r w:rsidR="00C509F5">
        <w:rPr>
          <w:szCs w:val="28"/>
        </w:rPr>
        <w:t xml:space="preserve"> </w:t>
      </w:r>
      <w:r w:rsidR="00C509F5">
        <w:rPr>
          <w:szCs w:val="28"/>
          <w:lang w:val="ru-RU"/>
        </w:rPr>
        <w:tab/>
      </w:r>
      <w:r w:rsidR="00C509F5">
        <w:rPr>
          <w:szCs w:val="28"/>
          <w:lang w:val="ru-RU"/>
        </w:rPr>
        <w:tab/>
      </w:r>
      <w:r w:rsidR="00C509F5">
        <w:rPr>
          <w:szCs w:val="28"/>
          <w:lang w:val="ru-RU"/>
        </w:rPr>
        <w:tab/>
      </w:r>
      <w:r w:rsidR="003B73BD">
        <w:rPr>
          <w:szCs w:val="28"/>
        </w:rPr>
        <w:t xml:space="preserve">        </w:t>
      </w:r>
      <w:r w:rsidR="00C509F5">
        <w:rPr>
          <w:szCs w:val="28"/>
        </w:rPr>
        <w:t xml:space="preserve">     </w:t>
      </w:r>
      <w:r w:rsidR="003B73BD">
        <w:rPr>
          <w:szCs w:val="28"/>
        </w:rPr>
        <w:t xml:space="preserve">  </w:t>
      </w:r>
      <w:r w:rsidR="0073111D">
        <w:rPr>
          <w:szCs w:val="28"/>
          <w:lang w:val="ru-RU"/>
        </w:rPr>
        <w:t xml:space="preserve">м. </w:t>
      </w:r>
      <w:r w:rsidR="003B73BD">
        <w:rPr>
          <w:szCs w:val="28"/>
          <w:lang w:val="ru-RU"/>
        </w:rPr>
        <w:t>Чернівці</w:t>
      </w:r>
      <w:r w:rsidR="003B73BD">
        <w:rPr>
          <w:szCs w:val="28"/>
          <w:lang w:val="ru-RU"/>
        </w:rPr>
        <w:tab/>
      </w:r>
      <w:r w:rsidR="003B73BD">
        <w:rPr>
          <w:szCs w:val="28"/>
          <w:lang w:val="ru-RU"/>
        </w:rPr>
        <w:tab/>
      </w:r>
      <w:r w:rsidR="0073111D">
        <w:rPr>
          <w:szCs w:val="28"/>
          <w:lang w:val="ru-RU"/>
        </w:rPr>
        <w:t xml:space="preserve">                   </w:t>
      </w:r>
      <w:r w:rsidR="003B73BD">
        <w:rPr>
          <w:szCs w:val="28"/>
          <w:lang w:val="ru-RU"/>
        </w:rPr>
        <w:t xml:space="preserve">       </w:t>
      </w:r>
      <w:r w:rsidR="00C509F5">
        <w:rPr>
          <w:szCs w:val="28"/>
          <w:lang w:val="ru-RU"/>
        </w:rPr>
        <w:t xml:space="preserve">   </w:t>
      </w:r>
      <w:r w:rsidR="00C509F5">
        <w:rPr>
          <w:szCs w:val="28"/>
        </w:rPr>
        <w:t xml:space="preserve">№ </w:t>
      </w:r>
      <w:r w:rsidR="00C509F5">
        <w:rPr>
          <w:i/>
          <w:szCs w:val="28"/>
        </w:rPr>
        <w:t>_____</w:t>
      </w:r>
    </w:p>
    <w:p w:rsidR="00C509F5" w:rsidRDefault="00C509F5" w:rsidP="00C509F5">
      <w:pPr>
        <w:rPr>
          <w:sz w:val="24"/>
        </w:rPr>
      </w:pPr>
    </w:p>
    <w:p w:rsidR="00C509F5" w:rsidRDefault="00B97006" w:rsidP="00C509F5">
      <w:pPr>
        <w:rPr>
          <w:sz w:val="24"/>
        </w:rPr>
      </w:pPr>
      <w:r>
        <w:rPr>
          <w:sz w:val="24"/>
        </w:rPr>
        <w:t xml:space="preserve">  </w:t>
      </w:r>
    </w:p>
    <w:p w:rsidR="00C509F5" w:rsidRDefault="0053294B" w:rsidP="00B11278">
      <w:pPr>
        <w:spacing w:line="276" w:lineRule="auto"/>
        <w:ind w:left="-142"/>
        <w:jc w:val="center"/>
        <w:rPr>
          <w:b/>
          <w:szCs w:val="28"/>
        </w:rPr>
      </w:pPr>
      <w:r>
        <w:rPr>
          <w:b/>
          <w:szCs w:val="28"/>
        </w:rPr>
        <w:t>Про приведення захисних споруд цивільного захисту у відповідний стан</w:t>
      </w:r>
      <w:r w:rsidR="00C509F5">
        <w:rPr>
          <w:b/>
          <w:szCs w:val="28"/>
        </w:rPr>
        <w:t xml:space="preserve"> в закладах освіти Чернівецької міської територіальної громади</w:t>
      </w:r>
    </w:p>
    <w:p w:rsidR="00C509F5" w:rsidRDefault="00C509F5" w:rsidP="00C509F5">
      <w:pPr>
        <w:jc w:val="both"/>
        <w:rPr>
          <w:b/>
        </w:rPr>
      </w:pPr>
    </w:p>
    <w:p w:rsidR="00C509F5" w:rsidRDefault="003B73BD" w:rsidP="004D0545">
      <w:pPr>
        <w:spacing w:line="276" w:lineRule="auto"/>
        <w:ind w:firstLine="708"/>
        <w:jc w:val="both"/>
      </w:pPr>
      <w:r>
        <w:t>Відповідно до</w:t>
      </w:r>
      <w:r w:rsidR="00CF4644">
        <w:t xml:space="preserve"> Закону України «Про освіту», Кодексу цивільного захисту України,</w:t>
      </w:r>
      <w:r w:rsidR="00AA5814">
        <w:t xml:space="preserve"> </w:t>
      </w:r>
      <w:r w:rsidR="00545710">
        <w:t xml:space="preserve">постанови Кабінету Міністрів України від 10.03.2017 № 138 </w:t>
      </w:r>
      <w:r w:rsidR="00545710" w:rsidRPr="00545710">
        <w:t>«Деякі питання використання захисних споруд цивільного захисту», наказу МВС України від 09.07.2018 №579 «Про затвердження вимог з питань використання та обліку фонду захисн</w:t>
      </w:r>
      <w:r w:rsidR="004D0545">
        <w:t xml:space="preserve">их споруд цивільного захисту», </w:t>
      </w:r>
      <w:r w:rsidR="00545710" w:rsidRPr="00545710">
        <w:t>Методичних</w:t>
      </w:r>
      <w:r w:rsidR="0027462B">
        <w:t xml:space="preserve"> рекомендацій ДСНС України щодо </w:t>
      </w:r>
      <w:r w:rsidR="00545710" w:rsidRPr="00545710">
        <w:t>обл</w:t>
      </w:r>
      <w:r w:rsidR="00545710">
        <w:t>аштування найпростіших укриттів</w:t>
      </w:r>
      <w:r w:rsidR="004D0545">
        <w:t>,</w:t>
      </w:r>
      <w:r w:rsidR="00C668BB">
        <w:t xml:space="preserve"> </w:t>
      </w:r>
      <w:r w:rsidR="002017DB">
        <w:t>Державних будівельних норм</w:t>
      </w:r>
      <w:r w:rsidR="00C668BB" w:rsidRPr="00C668BB">
        <w:t xml:space="preserve"> В.2.2-5:2023 “Захисні споруди цивільного захисту”</w:t>
      </w:r>
      <w:r w:rsidR="002017DB">
        <w:t xml:space="preserve">, </w:t>
      </w:r>
      <w:r w:rsidR="00F03FE9">
        <w:t>п</w:t>
      </w:r>
      <w:r w:rsidR="000F747D" w:rsidRPr="000F747D">
        <w:t>лану</w:t>
      </w:r>
      <w:r w:rsidR="00F03FE9">
        <w:t xml:space="preserve"> Державної служби з надзвичайних ситуацій з</w:t>
      </w:r>
      <w:r w:rsidR="000F747D" w:rsidRPr="000F747D">
        <w:t xml:space="preserve"> комплексних обстежень об’єктів фонду захисних споруд цивільного захисту на 2025 рік</w:t>
      </w:r>
      <w:r w:rsidR="000F747D">
        <w:t>, листа Виконавчого комітету Чернівецької міської ради від 25.10.2024 № 01/02-19/2947</w:t>
      </w:r>
      <w:r w:rsidR="002017DB">
        <w:t xml:space="preserve"> та з метою дотримання</w:t>
      </w:r>
      <w:r w:rsidR="00AC693A">
        <w:t xml:space="preserve"> захисних споруд цивільного захисту, які перебувають на балансі закладів освіти Чернівецької міської територіальної громади</w:t>
      </w:r>
      <w:r w:rsidR="00F03FE9">
        <w:t xml:space="preserve"> у належному стані </w:t>
      </w:r>
    </w:p>
    <w:p w:rsidR="00C509F5" w:rsidRDefault="00C509F5" w:rsidP="00C509F5">
      <w:pPr>
        <w:spacing w:line="276" w:lineRule="auto"/>
        <w:jc w:val="center"/>
        <w:rPr>
          <w:b/>
        </w:rPr>
      </w:pPr>
    </w:p>
    <w:p w:rsidR="00C509F5" w:rsidRPr="0073111D" w:rsidRDefault="00C509F5" w:rsidP="0073111D">
      <w:pPr>
        <w:spacing w:line="276" w:lineRule="auto"/>
        <w:jc w:val="center"/>
        <w:rPr>
          <w:b/>
        </w:rPr>
      </w:pPr>
      <w:r>
        <w:rPr>
          <w:b/>
        </w:rPr>
        <w:t>Н А К А З У Ю:</w:t>
      </w:r>
    </w:p>
    <w:p w:rsidR="00C509F5" w:rsidRDefault="00C509F5" w:rsidP="003E49C9">
      <w:pPr>
        <w:spacing w:line="276" w:lineRule="auto"/>
        <w:ind w:right="282"/>
        <w:jc w:val="both"/>
      </w:pPr>
    </w:p>
    <w:p w:rsidR="0073111D" w:rsidRDefault="0073111D" w:rsidP="003B73BD">
      <w:pPr>
        <w:numPr>
          <w:ilvl w:val="0"/>
          <w:numId w:val="1"/>
        </w:numPr>
        <w:spacing w:line="276" w:lineRule="auto"/>
        <w:ind w:left="0" w:right="282" w:hanging="284"/>
        <w:jc w:val="both"/>
      </w:pPr>
      <w:r>
        <w:t xml:space="preserve">Керівникам закладів </w:t>
      </w:r>
      <w:r w:rsidR="008045F2">
        <w:t>загальної середньої, дошкільної та позашкільної освіти</w:t>
      </w:r>
      <w:r>
        <w:t xml:space="preserve"> Чернівецько</w:t>
      </w:r>
      <w:r w:rsidR="008045F2">
        <w:t>ї міської територіальної громади</w:t>
      </w:r>
      <w:r w:rsidR="00FC050A">
        <w:t xml:space="preserve"> </w:t>
      </w:r>
      <w:r w:rsidR="00FC050A" w:rsidRPr="00FC050A">
        <w:rPr>
          <w:b/>
        </w:rPr>
        <w:t>в термін до 01.01.2025</w:t>
      </w:r>
      <w:r w:rsidR="008045F2">
        <w:t>:</w:t>
      </w:r>
    </w:p>
    <w:p w:rsidR="00384317" w:rsidRDefault="00384317" w:rsidP="00EA0393">
      <w:pPr>
        <w:numPr>
          <w:ilvl w:val="1"/>
          <w:numId w:val="1"/>
        </w:numPr>
        <w:spacing w:line="276" w:lineRule="auto"/>
        <w:ind w:right="282"/>
        <w:jc w:val="both"/>
      </w:pPr>
      <w:r>
        <w:t xml:space="preserve">Пристосувати усі можливі приміщення, які знаходяться на балансі закладу освіти, для використання їх, </w:t>
      </w:r>
      <w:r w:rsidR="00F941C8">
        <w:t>як найпростіших укриттів</w:t>
      </w:r>
      <w:r>
        <w:t xml:space="preserve">, до моменту повного забезпечення учасників освітнього процесу необхідними укриттями та реалізації очної форми навчання </w:t>
      </w:r>
      <w:r w:rsidR="00F941C8">
        <w:t>для 100% здобувачів освіти.</w:t>
      </w:r>
    </w:p>
    <w:p w:rsidR="00384317" w:rsidRDefault="00384317" w:rsidP="00384317">
      <w:pPr>
        <w:spacing w:line="276" w:lineRule="auto"/>
        <w:ind w:left="432" w:right="282"/>
        <w:jc w:val="both"/>
      </w:pPr>
    </w:p>
    <w:p w:rsidR="00216D8A" w:rsidRDefault="0027462B" w:rsidP="00216D8A">
      <w:pPr>
        <w:numPr>
          <w:ilvl w:val="1"/>
          <w:numId w:val="1"/>
        </w:numPr>
        <w:spacing w:line="276" w:lineRule="auto"/>
        <w:ind w:right="282"/>
        <w:jc w:val="both"/>
      </w:pPr>
      <w:r>
        <w:lastRenderedPageBreak/>
        <w:t>Привести усі захисні споруди цивільного захисту</w:t>
      </w:r>
      <w:r w:rsidR="003376CC">
        <w:t xml:space="preserve"> (сховища, протирадіаційні укриття, найпростіші укриття)</w:t>
      </w:r>
      <w:r>
        <w:t>, які перебувають на балансі закладу</w:t>
      </w:r>
      <w:r w:rsidR="00B97006">
        <w:t>,</w:t>
      </w:r>
      <w:r w:rsidR="003376CC">
        <w:t xml:space="preserve"> в готовність до використання за призначенням, </w:t>
      </w:r>
      <w:r w:rsidR="00F44C13">
        <w:t>відповідно</w:t>
      </w:r>
      <w:bookmarkStart w:id="0" w:name="_GoBack"/>
      <w:bookmarkEnd w:id="0"/>
      <w:r w:rsidR="000B6E73">
        <w:t xml:space="preserve"> до норм чинного законодавства</w:t>
      </w:r>
      <w:r w:rsidR="00495954">
        <w:t xml:space="preserve">, а </w:t>
      </w:r>
      <w:r w:rsidR="003376CC">
        <w:t>саме: провести ремонтні роботи, забезпечити</w:t>
      </w:r>
      <w:r w:rsidR="00CE19E0">
        <w:t xml:space="preserve"> необхідними</w:t>
      </w:r>
      <w:r w:rsidR="003376CC">
        <w:t xml:space="preserve"> припасами</w:t>
      </w:r>
      <w:r w:rsidR="00CE19E0">
        <w:t>, майном, документацією</w:t>
      </w:r>
      <w:r w:rsidR="003376CC">
        <w:t xml:space="preserve"> </w:t>
      </w:r>
      <w:r w:rsidR="00F941C8">
        <w:t>тощо.</w:t>
      </w:r>
    </w:p>
    <w:p w:rsidR="009713D6" w:rsidRDefault="003376CC" w:rsidP="00384317">
      <w:pPr>
        <w:numPr>
          <w:ilvl w:val="1"/>
          <w:numId w:val="1"/>
        </w:numPr>
        <w:spacing w:line="276" w:lineRule="auto"/>
        <w:ind w:right="282"/>
        <w:jc w:val="both"/>
      </w:pPr>
      <w:r>
        <w:t xml:space="preserve"> Позначити їх місцезнаходження відповідними стандартизованими</w:t>
      </w:r>
      <w:r w:rsidR="00CE19E0">
        <w:t xml:space="preserve"> укажчиками</w:t>
      </w:r>
      <w:r w:rsidR="00F941C8">
        <w:t>.</w:t>
      </w:r>
    </w:p>
    <w:p w:rsidR="000B6E73" w:rsidRDefault="000B6E73" w:rsidP="00226265">
      <w:pPr>
        <w:numPr>
          <w:ilvl w:val="1"/>
          <w:numId w:val="1"/>
        </w:numPr>
        <w:spacing w:line="276" w:lineRule="auto"/>
        <w:ind w:right="282"/>
        <w:jc w:val="both"/>
      </w:pPr>
      <w:r>
        <w:t>При введені захисної споруди цивільного захист</w:t>
      </w:r>
      <w:r w:rsidR="00226265">
        <w:t xml:space="preserve">у в експлуатацію вперше, залучати до </w:t>
      </w:r>
      <w:r w:rsidR="00F941C8">
        <w:t>складу</w:t>
      </w:r>
      <w:r w:rsidR="00226265">
        <w:t xml:space="preserve"> комісії</w:t>
      </w:r>
      <w:r w:rsidR="00F941C8">
        <w:t xml:space="preserve"> з оцінки придатності приміщення</w:t>
      </w:r>
      <w:r w:rsidR="00226265">
        <w:t xml:space="preserve"> представників управління Держпродспоживслужби та у</w:t>
      </w:r>
      <w:r w:rsidR="00226265" w:rsidRPr="007D2629">
        <w:t>правління з питань надзвичайних ситуацій та цивільного захисту населення</w:t>
      </w:r>
      <w:r w:rsidR="00226265">
        <w:t xml:space="preserve"> Чернівецької міської ради</w:t>
      </w:r>
      <w:r w:rsidR="00F941C8">
        <w:t>.</w:t>
      </w:r>
    </w:p>
    <w:p w:rsidR="00FC050A" w:rsidRDefault="00FC050A" w:rsidP="00216D8A">
      <w:pPr>
        <w:numPr>
          <w:ilvl w:val="1"/>
          <w:numId w:val="1"/>
        </w:numPr>
        <w:spacing w:line="276" w:lineRule="auto"/>
        <w:ind w:right="282"/>
        <w:jc w:val="both"/>
      </w:pPr>
      <w:r>
        <w:t xml:space="preserve">Повідомити </w:t>
      </w:r>
      <w:r w:rsidR="00901680">
        <w:t>Дениса РОТАРА – інженера-енергетика управління освіти</w:t>
      </w:r>
      <w:r w:rsidR="000B6E73">
        <w:t xml:space="preserve"> (83 кабінет)</w:t>
      </w:r>
      <w:r>
        <w:t xml:space="preserve"> </w:t>
      </w:r>
      <w:r w:rsidR="00226265">
        <w:t>про</w:t>
      </w:r>
      <w:r>
        <w:t xml:space="preserve"> </w:t>
      </w:r>
      <w:r w:rsidR="00226265">
        <w:t>виконані заходи</w:t>
      </w:r>
      <w:r>
        <w:t xml:space="preserve"> у письмовій формі</w:t>
      </w:r>
      <w:r w:rsidR="00CE19E0">
        <w:t xml:space="preserve"> </w:t>
      </w:r>
      <w:r w:rsidR="00CE19E0" w:rsidRPr="00CE19E0">
        <w:rPr>
          <w:b/>
        </w:rPr>
        <w:t>в термін до 03.01.2025</w:t>
      </w:r>
      <w:r w:rsidR="00226265">
        <w:t>.</w:t>
      </w:r>
    </w:p>
    <w:p w:rsidR="00EA0393" w:rsidRDefault="00CE19E0" w:rsidP="00EA0393">
      <w:pPr>
        <w:pStyle w:val="a7"/>
        <w:numPr>
          <w:ilvl w:val="0"/>
          <w:numId w:val="1"/>
        </w:numPr>
        <w:spacing w:line="276" w:lineRule="auto"/>
        <w:ind w:left="0" w:right="282"/>
        <w:jc w:val="both"/>
      </w:pPr>
      <w:r>
        <w:t>Фахівцям управління</w:t>
      </w:r>
      <w:r w:rsidR="00216D8A">
        <w:t xml:space="preserve"> освіти разом із</w:t>
      </w:r>
      <w:r w:rsidR="0056681A">
        <w:t xml:space="preserve"> фахівцями</w:t>
      </w:r>
      <w:r w:rsidR="00216D8A">
        <w:t xml:space="preserve"> Чернівецького </w:t>
      </w:r>
      <w:r w:rsidR="007D2629">
        <w:t xml:space="preserve">районного управління поліції, </w:t>
      </w:r>
      <w:r w:rsidR="0056681A">
        <w:t>Чернівецького районного управління</w:t>
      </w:r>
      <w:r w:rsidR="00495954">
        <w:t xml:space="preserve"> головного управління</w:t>
      </w:r>
      <w:r w:rsidR="0056681A">
        <w:t xml:space="preserve"> Державної служби з надзвичайних ситуацій</w:t>
      </w:r>
      <w:r w:rsidR="007D2629">
        <w:t xml:space="preserve">, </w:t>
      </w:r>
      <w:r>
        <w:t>(за згодою)</w:t>
      </w:r>
      <w:r w:rsidR="006968E1">
        <w:t xml:space="preserve"> </w:t>
      </w:r>
      <w:r>
        <w:rPr>
          <w:b/>
        </w:rPr>
        <w:t>в термін з 06.01.2025 по 03</w:t>
      </w:r>
      <w:r w:rsidR="006968E1" w:rsidRPr="006968E1">
        <w:rPr>
          <w:b/>
        </w:rPr>
        <w:t>.02.2025</w:t>
      </w:r>
      <w:r>
        <w:t xml:space="preserve"> провести комплексні перевірки</w:t>
      </w:r>
      <w:r w:rsidR="005A415A">
        <w:t xml:space="preserve"> захисних споруд цивільного захисту, які знаходяться на балансі закладів освіти Чернівецької міської територіальної громади</w:t>
      </w:r>
      <w:r>
        <w:t>,</w:t>
      </w:r>
      <w:r w:rsidR="006968E1">
        <w:t xml:space="preserve"> із складанням відповідних актів оцінки.</w:t>
      </w:r>
    </w:p>
    <w:p w:rsidR="00C509F5" w:rsidRDefault="00C509F5" w:rsidP="003B73BD">
      <w:pPr>
        <w:numPr>
          <w:ilvl w:val="0"/>
          <w:numId w:val="1"/>
        </w:numPr>
        <w:spacing w:line="276" w:lineRule="auto"/>
        <w:ind w:left="0" w:right="282" w:hanging="284"/>
        <w:jc w:val="both"/>
      </w:pPr>
      <w:r>
        <w:t>Контроль за виконання наказу покласти на заступника начальника з фінансово – економічних питань Дениса КРУГЛЕЦЬКОГО.</w:t>
      </w:r>
    </w:p>
    <w:p w:rsidR="00C509F5" w:rsidRDefault="00C509F5" w:rsidP="00C509F5">
      <w:pPr>
        <w:spacing w:line="276" w:lineRule="auto"/>
        <w:jc w:val="both"/>
      </w:pPr>
    </w:p>
    <w:p w:rsidR="00C509F5" w:rsidRDefault="00C509F5" w:rsidP="00C509F5">
      <w:pPr>
        <w:rPr>
          <w:b/>
          <w:szCs w:val="28"/>
        </w:rPr>
      </w:pPr>
    </w:p>
    <w:p w:rsidR="00C509F5" w:rsidRDefault="00C509F5" w:rsidP="00C509F5">
      <w:pPr>
        <w:ind w:left="-567"/>
        <w:rPr>
          <w:b/>
          <w:szCs w:val="28"/>
        </w:rPr>
      </w:pPr>
    </w:p>
    <w:p w:rsidR="00C509F5" w:rsidRDefault="00C509F5" w:rsidP="00C509F5">
      <w:pPr>
        <w:rPr>
          <w:b/>
          <w:szCs w:val="28"/>
        </w:rPr>
      </w:pPr>
      <w:r>
        <w:rPr>
          <w:b/>
          <w:szCs w:val="28"/>
        </w:rPr>
        <w:t xml:space="preserve">Начальник  управління  </w:t>
      </w:r>
      <w:r>
        <w:rPr>
          <w:b/>
          <w:szCs w:val="28"/>
        </w:rPr>
        <w:tab/>
        <w:t xml:space="preserve">           </w:t>
      </w:r>
      <w:r>
        <w:rPr>
          <w:i/>
          <w:szCs w:val="28"/>
        </w:rPr>
        <w:t xml:space="preserve"> </w:t>
      </w:r>
      <w:r>
        <w:rPr>
          <w:b/>
          <w:szCs w:val="28"/>
        </w:rPr>
        <w:t xml:space="preserve">                                           </w:t>
      </w:r>
      <w:r>
        <w:rPr>
          <w:i/>
          <w:szCs w:val="28"/>
        </w:rPr>
        <w:t xml:space="preserve">  </w:t>
      </w:r>
      <w:r>
        <w:rPr>
          <w:b/>
          <w:szCs w:val="28"/>
        </w:rPr>
        <w:t>Ірина ТКАЧУК</w:t>
      </w:r>
    </w:p>
    <w:p w:rsidR="00C509F5" w:rsidRDefault="00C509F5" w:rsidP="00C509F5">
      <w:pPr>
        <w:rPr>
          <w:szCs w:val="28"/>
          <w:u w:val="single"/>
        </w:rPr>
      </w:pPr>
    </w:p>
    <w:p w:rsidR="00C509F5" w:rsidRDefault="00C509F5" w:rsidP="00C509F5">
      <w:pPr>
        <w:rPr>
          <w:szCs w:val="28"/>
          <w:u w:val="single"/>
        </w:rPr>
      </w:pPr>
    </w:p>
    <w:p w:rsidR="00C509F5" w:rsidRDefault="00C509F5" w:rsidP="00C509F5">
      <w:pPr>
        <w:rPr>
          <w:szCs w:val="28"/>
          <w:u w:val="single"/>
        </w:rPr>
      </w:pPr>
      <w:r>
        <w:rPr>
          <w:szCs w:val="28"/>
          <w:u w:val="single"/>
        </w:rPr>
        <w:t>Виконавець:</w:t>
      </w:r>
    </w:p>
    <w:p w:rsidR="00C509F5" w:rsidRDefault="00C509F5" w:rsidP="00C509F5">
      <w:pPr>
        <w:rPr>
          <w:b/>
          <w:szCs w:val="28"/>
        </w:rPr>
      </w:pPr>
      <w:r>
        <w:rPr>
          <w:b/>
          <w:szCs w:val="28"/>
        </w:rPr>
        <w:t xml:space="preserve">Інженер – енергетик </w:t>
      </w:r>
    </w:p>
    <w:p w:rsidR="00C509F5" w:rsidRDefault="00C509F5" w:rsidP="00C509F5">
      <w:pPr>
        <w:rPr>
          <w:b/>
          <w:szCs w:val="28"/>
        </w:rPr>
      </w:pPr>
      <w:r>
        <w:rPr>
          <w:b/>
          <w:szCs w:val="28"/>
        </w:rPr>
        <w:t xml:space="preserve">групи централізованого </w:t>
      </w:r>
    </w:p>
    <w:p w:rsidR="00C509F5" w:rsidRDefault="00C509F5" w:rsidP="00C509F5">
      <w:pPr>
        <w:rPr>
          <w:b/>
          <w:szCs w:val="28"/>
        </w:rPr>
      </w:pPr>
      <w:r>
        <w:rPr>
          <w:b/>
          <w:szCs w:val="28"/>
        </w:rPr>
        <w:t>господарського обслуговування</w:t>
      </w:r>
    </w:p>
    <w:p w:rsidR="00C509F5" w:rsidRDefault="00C509F5" w:rsidP="00C509F5">
      <w:pPr>
        <w:rPr>
          <w:b/>
          <w:szCs w:val="28"/>
        </w:rPr>
      </w:pPr>
      <w:r>
        <w:rPr>
          <w:b/>
          <w:szCs w:val="28"/>
        </w:rPr>
        <w:t>Управління освіти                                                                           Денис РОТАР</w:t>
      </w:r>
    </w:p>
    <w:p w:rsidR="00C509F5" w:rsidRDefault="00C509F5" w:rsidP="00C509F5">
      <w:pPr>
        <w:rPr>
          <w:b/>
          <w:szCs w:val="28"/>
        </w:rPr>
      </w:pPr>
    </w:p>
    <w:p w:rsidR="00C509F5" w:rsidRDefault="00C509F5" w:rsidP="00C509F5">
      <w:pPr>
        <w:rPr>
          <w:szCs w:val="28"/>
          <w:u w:val="single"/>
        </w:rPr>
      </w:pPr>
      <w:r>
        <w:rPr>
          <w:szCs w:val="28"/>
          <w:u w:val="single"/>
        </w:rPr>
        <w:t>Погоджено:</w:t>
      </w:r>
    </w:p>
    <w:p w:rsidR="00C509F5" w:rsidRDefault="00C509F5" w:rsidP="00C509F5">
      <w:pPr>
        <w:rPr>
          <w:b/>
          <w:szCs w:val="28"/>
        </w:rPr>
      </w:pPr>
      <w:r>
        <w:rPr>
          <w:b/>
          <w:szCs w:val="28"/>
        </w:rPr>
        <w:t xml:space="preserve">Заступник начальника </w:t>
      </w:r>
    </w:p>
    <w:p w:rsidR="00C509F5" w:rsidRDefault="00C509F5" w:rsidP="00C509F5">
      <w:pPr>
        <w:rPr>
          <w:b/>
          <w:szCs w:val="28"/>
        </w:rPr>
      </w:pPr>
      <w:r>
        <w:rPr>
          <w:b/>
          <w:szCs w:val="28"/>
        </w:rPr>
        <w:t xml:space="preserve">з фінансово – економічних питань </w:t>
      </w:r>
    </w:p>
    <w:p w:rsidR="00C509F5" w:rsidRDefault="00C509F5" w:rsidP="00C509F5">
      <w:pPr>
        <w:rPr>
          <w:b/>
          <w:szCs w:val="28"/>
        </w:rPr>
      </w:pPr>
      <w:r>
        <w:rPr>
          <w:b/>
          <w:szCs w:val="28"/>
        </w:rPr>
        <w:t>Управління освіти                                                           Денис КРУГЛЕЦЬКИЙ</w:t>
      </w:r>
    </w:p>
    <w:p w:rsidR="00C509F5" w:rsidRDefault="00C509F5" w:rsidP="00C509F5">
      <w:pPr>
        <w:rPr>
          <w:b/>
          <w:szCs w:val="28"/>
        </w:rPr>
      </w:pPr>
    </w:p>
    <w:p w:rsidR="00C509F5" w:rsidRDefault="00C509F5" w:rsidP="00C509F5">
      <w:pPr>
        <w:rPr>
          <w:b/>
          <w:szCs w:val="28"/>
        </w:rPr>
      </w:pPr>
      <w:r>
        <w:rPr>
          <w:b/>
          <w:szCs w:val="28"/>
        </w:rPr>
        <w:t xml:space="preserve">Начальник групи централізованого </w:t>
      </w:r>
    </w:p>
    <w:p w:rsidR="00C509F5" w:rsidRDefault="00C509F5" w:rsidP="00C509F5">
      <w:pPr>
        <w:rPr>
          <w:b/>
          <w:szCs w:val="28"/>
        </w:rPr>
      </w:pPr>
      <w:r>
        <w:rPr>
          <w:b/>
          <w:szCs w:val="28"/>
        </w:rPr>
        <w:t xml:space="preserve">господарського обслуговування </w:t>
      </w:r>
    </w:p>
    <w:p w:rsidR="00D56308" w:rsidRPr="000173EE" w:rsidRDefault="00C509F5">
      <w:pPr>
        <w:rPr>
          <w:b/>
          <w:szCs w:val="28"/>
        </w:rPr>
      </w:pPr>
      <w:r>
        <w:rPr>
          <w:b/>
          <w:szCs w:val="28"/>
        </w:rPr>
        <w:t xml:space="preserve">Управління освіти                                                                 Данііл СТРЕКАЧОВ    </w:t>
      </w:r>
    </w:p>
    <w:sectPr w:rsidR="00D56308" w:rsidRPr="000173EE" w:rsidSect="007750B3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86" w:rsidRDefault="00B03486" w:rsidP="007750B3">
      <w:r>
        <w:separator/>
      </w:r>
    </w:p>
  </w:endnote>
  <w:endnote w:type="continuationSeparator" w:id="0">
    <w:p w:rsidR="00B03486" w:rsidRDefault="00B03486" w:rsidP="0077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86" w:rsidRDefault="00B03486" w:rsidP="007750B3">
      <w:r>
        <w:separator/>
      </w:r>
    </w:p>
  </w:footnote>
  <w:footnote w:type="continuationSeparator" w:id="0">
    <w:p w:rsidR="00B03486" w:rsidRDefault="00B03486" w:rsidP="00775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1453348"/>
      <w:docPartObj>
        <w:docPartGallery w:val="Page Numbers (Top of Page)"/>
        <w:docPartUnique/>
      </w:docPartObj>
    </w:sdtPr>
    <w:sdtEndPr/>
    <w:sdtContent>
      <w:p w:rsidR="007750B3" w:rsidRDefault="007750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C13" w:rsidRPr="00F44C13">
          <w:rPr>
            <w:noProof/>
            <w:lang w:val="ru-RU"/>
          </w:rPr>
          <w:t>2</w:t>
        </w:r>
        <w:r>
          <w:fldChar w:fldCharType="end"/>
        </w:r>
      </w:p>
    </w:sdtContent>
  </w:sdt>
  <w:p w:rsidR="007750B3" w:rsidRDefault="007750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56F2C"/>
    <w:multiLevelType w:val="multilevel"/>
    <w:tmpl w:val="C1207BB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79"/>
    <w:rsid w:val="000173EE"/>
    <w:rsid w:val="00030F5B"/>
    <w:rsid w:val="000B1591"/>
    <w:rsid w:val="000B6E73"/>
    <w:rsid w:val="000F747D"/>
    <w:rsid w:val="00134268"/>
    <w:rsid w:val="00153C79"/>
    <w:rsid w:val="001875C1"/>
    <w:rsid w:val="001E0AD0"/>
    <w:rsid w:val="002017DB"/>
    <w:rsid w:val="00216D8A"/>
    <w:rsid w:val="00226265"/>
    <w:rsid w:val="0027462B"/>
    <w:rsid w:val="003376CC"/>
    <w:rsid w:val="00340A48"/>
    <w:rsid w:val="00384317"/>
    <w:rsid w:val="003B73BD"/>
    <w:rsid w:val="003E49C9"/>
    <w:rsid w:val="00494C2F"/>
    <w:rsid w:val="00495954"/>
    <w:rsid w:val="004B79FD"/>
    <w:rsid w:val="004D0545"/>
    <w:rsid w:val="0053294B"/>
    <w:rsid w:val="00545710"/>
    <w:rsid w:val="0056681A"/>
    <w:rsid w:val="005A415A"/>
    <w:rsid w:val="006059CA"/>
    <w:rsid w:val="006968E1"/>
    <w:rsid w:val="006A087B"/>
    <w:rsid w:val="0070328D"/>
    <w:rsid w:val="007204E0"/>
    <w:rsid w:val="0073111D"/>
    <w:rsid w:val="007750B3"/>
    <w:rsid w:val="007816F8"/>
    <w:rsid w:val="007C31A5"/>
    <w:rsid w:val="007D2629"/>
    <w:rsid w:val="008045F2"/>
    <w:rsid w:val="00901680"/>
    <w:rsid w:val="009713D6"/>
    <w:rsid w:val="00A96D68"/>
    <w:rsid w:val="00AA5814"/>
    <w:rsid w:val="00AC693A"/>
    <w:rsid w:val="00B027BC"/>
    <w:rsid w:val="00B03486"/>
    <w:rsid w:val="00B11278"/>
    <w:rsid w:val="00B97006"/>
    <w:rsid w:val="00C509F5"/>
    <w:rsid w:val="00C668BB"/>
    <w:rsid w:val="00CE19E0"/>
    <w:rsid w:val="00CF4644"/>
    <w:rsid w:val="00D156C3"/>
    <w:rsid w:val="00D5498F"/>
    <w:rsid w:val="00D56308"/>
    <w:rsid w:val="00DF5A23"/>
    <w:rsid w:val="00E63410"/>
    <w:rsid w:val="00E71BEB"/>
    <w:rsid w:val="00EA0393"/>
    <w:rsid w:val="00F03FE9"/>
    <w:rsid w:val="00F05293"/>
    <w:rsid w:val="00F44C13"/>
    <w:rsid w:val="00F87D06"/>
    <w:rsid w:val="00F941C8"/>
    <w:rsid w:val="00FC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FD99"/>
  <w15:chartTrackingRefBased/>
  <w15:docId w15:val="{277AC625-3A4C-495F-8BDB-0BA8CC31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9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0B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50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750B3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50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216D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68E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68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1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2286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Ротар</dc:creator>
  <cp:keywords/>
  <dc:description/>
  <cp:lastModifiedBy>Денис Ротар</cp:lastModifiedBy>
  <cp:revision>18</cp:revision>
  <cp:lastPrinted>2024-11-14T15:19:00Z</cp:lastPrinted>
  <dcterms:created xsi:type="dcterms:W3CDTF">2024-10-31T08:56:00Z</dcterms:created>
  <dcterms:modified xsi:type="dcterms:W3CDTF">2024-11-15T13:18:00Z</dcterms:modified>
</cp:coreProperties>
</file>