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4337" w14:textId="194FF62D" w:rsidR="00A80831" w:rsidRPr="003C32AA" w:rsidRDefault="00A80831" w:rsidP="00A8083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</w:rPr>
      </w:pPr>
      <w:r w:rsidRPr="003C32AA">
        <w:rPr>
          <w:noProof/>
          <w:sz w:val="28"/>
          <w:lang w:eastAsia="uk-UA"/>
        </w:rPr>
        <w:drawing>
          <wp:inline distT="0" distB="0" distL="0" distR="0" wp14:anchorId="6CA4BA2D" wp14:editId="25DFE48F">
            <wp:extent cx="439420" cy="659130"/>
            <wp:effectExtent l="0" t="0" r="0" b="7620"/>
            <wp:docPr id="478313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59FE" w14:textId="77777777" w:rsidR="00A80831" w:rsidRPr="004C4FA2" w:rsidRDefault="00A80831" w:rsidP="00A80831">
      <w:pPr>
        <w:jc w:val="center"/>
        <w:rPr>
          <w:b/>
          <w:sz w:val="32"/>
          <w:szCs w:val="32"/>
        </w:rPr>
      </w:pPr>
      <w:r w:rsidRPr="004C4FA2">
        <w:rPr>
          <w:b/>
          <w:sz w:val="32"/>
          <w:szCs w:val="32"/>
        </w:rPr>
        <w:t>УКРАЇНА</w:t>
      </w:r>
    </w:p>
    <w:p w14:paraId="09CB23EB" w14:textId="77777777" w:rsidR="00A80831" w:rsidRPr="004C4FA2" w:rsidRDefault="00A80831" w:rsidP="00A80831">
      <w:pPr>
        <w:jc w:val="center"/>
        <w:rPr>
          <w:b/>
          <w:sz w:val="12"/>
          <w:szCs w:val="12"/>
        </w:rPr>
      </w:pPr>
      <w:r w:rsidRPr="004C4FA2">
        <w:rPr>
          <w:b/>
          <w:sz w:val="32"/>
          <w:szCs w:val="32"/>
        </w:rPr>
        <w:t>ЧЕРНІВЕЦЬКА МІСЬКА РАДА</w:t>
      </w:r>
    </w:p>
    <w:p w14:paraId="512D9C27" w14:textId="77777777" w:rsidR="00A80831" w:rsidRPr="004C4FA2" w:rsidRDefault="00A80831" w:rsidP="00A80831">
      <w:pPr>
        <w:keepNext/>
        <w:autoSpaceDE w:val="0"/>
        <w:autoSpaceDN w:val="0"/>
        <w:adjustRightInd w:val="0"/>
        <w:jc w:val="center"/>
        <w:outlineLvl w:val="1"/>
        <w:rPr>
          <w:rFonts w:cs="Bookman Old Style"/>
          <w:b/>
          <w:sz w:val="36"/>
        </w:rPr>
      </w:pPr>
      <w:r w:rsidRPr="004C4FA2">
        <w:rPr>
          <w:rFonts w:cs="Bookman Old Style"/>
          <w:b/>
          <w:sz w:val="36"/>
        </w:rPr>
        <w:t>Виконавчий  комітет</w:t>
      </w:r>
    </w:p>
    <w:p w14:paraId="5DCC5D55" w14:textId="77777777" w:rsidR="00A80831" w:rsidRPr="004C4FA2" w:rsidRDefault="00A80831" w:rsidP="00A80831">
      <w:pPr>
        <w:rPr>
          <w:sz w:val="12"/>
          <w:szCs w:val="12"/>
        </w:rPr>
      </w:pPr>
    </w:p>
    <w:p w14:paraId="04256591" w14:textId="77777777" w:rsidR="00A80831" w:rsidRDefault="00A80831" w:rsidP="00A80831">
      <w:pPr>
        <w:keepNext/>
        <w:autoSpaceDE w:val="0"/>
        <w:autoSpaceDN w:val="0"/>
        <w:adjustRightInd w:val="0"/>
        <w:jc w:val="center"/>
        <w:outlineLvl w:val="2"/>
        <w:rPr>
          <w:rFonts w:cs="Bookman Old Style"/>
          <w:b/>
          <w:sz w:val="32"/>
        </w:rPr>
      </w:pPr>
      <w:r w:rsidRPr="004C4FA2">
        <w:rPr>
          <w:rFonts w:cs="Bookman Old Style"/>
          <w:b/>
          <w:sz w:val="32"/>
        </w:rPr>
        <w:t xml:space="preserve">Р І Ш Е Н </w:t>
      </w:r>
      <w:proofErr w:type="spellStart"/>
      <w:r w:rsidRPr="004C4FA2">
        <w:rPr>
          <w:rFonts w:cs="Bookman Old Style"/>
          <w:b/>
          <w:sz w:val="32"/>
        </w:rPr>
        <w:t>Н</w:t>
      </w:r>
      <w:proofErr w:type="spellEnd"/>
      <w:r w:rsidRPr="004C4FA2">
        <w:rPr>
          <w:rFonts w:cs="Bookman Old Style"/>
          <w:b/>
          <w:sz w:val="32"/>
        </w:rPr>
        <w:t xml:space="preserve"> Я</w:t>
      </w:r>
    </w:p>
    <w:p w14:paraId="4722A4D7" w14:textId="77777777" w:rsidR="00B74479" w:rsidRPr="00CE075C" w:rsidRDefault="00B74479" w:rsidP="00A80831">
      <w:pPr>
        <w:keepNext/>
        <w:autoSpaceDE w:val="0"/>
        <w:autoSpaceDN w:val="0"/>
        <w:adjustRightInd w:val="0"/>
        <w:jc w:val="center"/>
        <w:outlineLvl w:val="2"/>
        <w:rPr>
          <w:rFonts w:cs="Bookman Old Style"/>
          <w:b/>
        </w:rPr>
      </w:pPr>
    </w:p>
    <w:p w14:paraId="29B61D6E" w14:textId="77777777" w:rsidR="00A80831" w:rsidRPr="004C4FA2" w:rsidRDefault="00A80831" w:rsidP="00A80831">
      <w:pPr>
        <w:rPr>
          <w:sz w:val="16"/>
          <w:szCs w:val="16"/>
          <w:u w:val="single"/>
        </w:rPr>
      </w:pPr>
    </w:p>
    <w:p w14:paraId="245C1AB3" w14:textId="71BE9818" w:rsidR="00A80831" w:rsidRPr="002F5B51" w:rsidRDefault="00B74479" w:rsidP="00A8083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5E1E">
        <w:rPr>
          <w:sz w:val="28"/>
          <w:szCs w:val="28"/>
        </w:rPr>
        <w:t xml:space="preserve"> </w:t>
      </w:r>
      <w:r w:rsidR="002F5B51">
        <w:rPr>
          <w:sz w:val="28"/>
          <w:szCs w:val="28"/>
          <w:u w:val="single"/>
        </w:rPr>
        <w:t>13.05.</w:t>
      </w:r>
      <w:r w:rsidR="00C75E1E">
        <w:rPr>
          <w:sz w:val="28"/>
          <w:szCs w:val="28"/>
          <w:u w:val="single"/>
        </w:rPr>
        <w:t>2025</w:t>
      </w:r>
      <w:r>
        <w:rPr>
          <w:sz w:val="28"/>
          <w:szCs w:val="28"/>
        </w:rPr>
        <w:t xml:space="preserve">  </w:t>
      </w:r>
      <w:r w:rsidR="008D75DC" w:rsidRPr="00B744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F5B51" w:rsidRPr="002F5B51">
        <w:rPr>
          <w:sz w:val="28"/>
          <w:szCs w:val="28"/>
          <w:u w:val="single"/>
        </w:rPr>
        <w:t>239/12</w:t>
      </w:r>
      <w:r w:rsidR="00A80831" w:rsidRPr="001220C6">
        <w:rPr>
          <w:i/>
          <w:sz w:val="28"/>
          <w:szCs w:val="28"/>
        </w:rPr>
        <w:tab/>
      </w:r>
      <w:r w:rsidR="00A80831" w:rsidRPr="001220C6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</w:t>
      </w:r>
      <w:r w:rsidR="00A80831" w:rsidRPr="001220C6">
        <w:rPr>
          <w:i/>
          <w:sz w:val="28"/>
          <w:szCs w:val="28"/>
        </w:rPr>
        <w:tab/>
        <w:t xml:space="preserve"> </w:t>
      </w:r>
      <w:r w:rsidR="00A80831" w:rsidRPr="00122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80831" w:rsidRPr="001220C6">
        <w:rPr>
          <w:sz w:val="28"/>
          <w:szCs w:val="28"/>
        </w:rPr>
        <w:t xml:space="preserve">   </w:t>
      </w:r>
      <w:r w:rsidR="008D75DC" w:rsidRPr="001220C6">
        <w:rPr>
          <w:sz w:val="28"/>
          <w:szCs w:val="28"/>
        </w:rPr>
        <w:t xml:space="preserve">       </w:t>
      </w:r>
      <w:r w:rsidR="00A80831" w:rsidRPr="001220C6">
        <w:rPr>
          <w:sz w:val="28"/>
          <w:szCs w:val="28"/>
        </w:rPr>
        <w:t xml:space="preserve"> </w:t>
      </w:r>
      <w:r w:rsidR="00E049AD">
        <w:rPr>
          <w:sz w:val="28"/>
          <w:szCs w:val="28"/>
        </w:rPr>
        <w:t xml:space="preserve">            </w:t>
      </w:r>
      <w:r w:rsidR="001E79BA">
        <w:rPr>
          <w:sz w:val="28"/>
          <w:szCs w:val="28"/>
        </w:rPr>
        <w:tab/>
      </w:r>
      <w:r w:rsidR="00E049AD">
        <w:rPr>
          <w:sz w:val="28"/>
          <w:szCs w:val="28"/>
        </w:rPr>
        <w:t xml:space="preserve">    </w:t>
      </w:r>
      <w:r w:rsidR="00A80831" w:rsidRPr="001220C6">
        <w:rPr>
          <w:sz w:val="28"/>
          <w:szCs w:val="28"/>
        </w:rPr>
        <w:t>м. Чернівці</w:t>
      </w:r>
    </w:p>
    <w:p w14:paraId="7E83DBF3" w14:textId="77777777" w:rsidR="00767A66" w:rsidRPr="00CE075C" w:rsidRDefault="00767A66" w:rsidP="00F3432A">
      <w:pPr>
        <w:pStyle w:val="a3"/>
        <w:rPr>
          <w:rFonts w:ascii="Times New Roman" w:hAnsi="Times New Roman" w:cs="Times New Roman"/>
          <w:b/>
          <w:sz w:val="16"/>
          <w:szCs w:val="20"/>
        </w:rPr>
      </w:pPr>
    </w:p>
    <w:tbl>
      <w:tblPr>
        <w:tblW w:w="1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4510"/>
      </w:tblGrid>
      <w:tr w:rsidR="009E7383" w:rsidRPr="002672DE" w14:paraId="44D26B90" w14:textId="77777777" w:rsidTr="00C479BD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28C9C929" w14:textId="77777777" w:rsidR="009E7383" w:rsidRDefault="009E7383" w:rsidP="00C479BD">
            <w:pPr>
              <w:jc w:val="center"/>
              <w:rPr>
                <w:b/>
                <w:sz w:val="28"/>
                <w:szCs w:val="28"/>
              </w:rPr>
            </w:pPr>
            <w:r w:rsidRPr="002672DE">
              <w:rPr>
                <w:b/>
                <w:sz w:val="28"/>
                <w:szCs w:val="28"/>
              </w:rPr>
              <w:t xml:space="preserve">Про </w:t>
            </w:r>
            <w:bookmarkStart w:id="0" w:name="_Hlk192081306"/>
            <w:r>
              <w:rPr>
                <w:b/>
                <w:sz w:val="28"/>
                <w:szCs w:val="28"/>
              </w:rPr>
              <w:t xml:space="preserve">затвердження Порядку використання коштів, передбачених на оздоровлення та відпочинок дітей, які потребують особливої соціальної уваги та підтримки за рахунок коштів бюджету </w:t>
            </w:r>
          </w:p>
          <w:p w14:paraId="6037024F" w14:textId="77777777" w:rsidR="009E7383" w:rsidRPr="002672DE" w:rsidRDefault="009E7383" w:rsidP="00C479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Чернівецької міської територіальної громади</w:t>
            </w:r>
            <w:bookmarkEnd w:id="0"/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14:paraId="3960776D" w14:textId="77777777" w:rsidR="009E7383" w:rsidRPr="002672DE" w:rsidRDefault="009E7383" w:rsidP="00C479BD">
            <w:pPr>
              <w:spacing w:after="200" w:line="276" w:lineRule="auto"/>
              <w:rPr>
                <w:rFonts w:ascii="Calibri" w:hAnsi="Calibri"/>
                <w:b/>
                <w:sz w:val="26"/>
                <w:lang w:val="ru-RU"/>
              </w:rPr>
            </w:pPr>
          </w:p>
        </w:tc>
      </w:tr>
    </w:tbl>
    <w:p w14:paraId="57753A6B" w14:textId="77777777" w:rsidR="009E7383" w:rsidRPr="00CE075C" w:rsidRDefault="009E7383" w:rsidP="009E7383">
      <w:pPr>
        <w:ind w:firstLine="708"/>
        <w:jc w:val="both"/>
        <w:rPr>
          <w:sz w:val="22"/>
          <w:szCs w:val="28"/>
        </w:rPr>
      </w:pPr>
    </w:p>
    <w:p w14:paraId="474F032C" w14:textId="592A7A36" w:rsidR="009E7383" w:rsidRPr="007B5399" w:rsidRDefault="009E7383" w:rsidP="009E7383">
      <w:pPr>
        <w:ind w:firstLine="708"/>
        <w:jc w:val="both"/>
      </w:pPr>
      <w:r w:rsidRPr="002672DE">
        <w:rPr>
          <w:sz w:val="28"/>
          <w:szCs w:val="28"/>
        </w:rPr>
        <w:t xml:space="preserve">Відповідно до статей 32, 59 Закону України «Про місцеве самоврядування в Україні», Закону України  «Про оздоровлення та відпочинок дітей», </w:t>
      </w:r>
      <w:r>
        <w:rPr>
          <w:sz w:val="28"/>
          <w:szCs w:val="28"/>
        </w:rPr>
        <w:t>керуючись пунктом 3 частини першої статті 91 Бюджетного кодексу України, з метою організації відпочинку та оздоровлення дітей,</w:t>
      </w:r>
      <w:r w:rsidRPr="002672DE">
        <w:rPr>
          <w:sz w:val="28"/>
          <w:szCs w:val="28"/>
        </w:rPr>
        <w:t xml:space="preserve"> виконавчий комітет Чернівецької міської ради</w:t>
      </w:r>
    </w:p>
    <w:p w14:paraId="3D3982D4" w14:textId="77777777" w:rsidR="009E7383" w:rsidRPr="001C5878" w:rsidRDefault="009E7383" w:rsidP="009E7383">
      <w:pPr>
        <w:jc w:val="center"/>
        <w:rPr>
          <w:b/>
          <w:sz w:val="20"/>
          <w:szCs w:val="20"/>
        </w:rPr>
      </w:pPr>
    </w:p>
    <w:p w14:paraId="625CE2AB" w14:textId="77777777" w:rsidR="009E7383" w:rsidRPr="00772264" w:rsidRDefault="009E7383" w:rsidP="009E7383">
      <w:pPr>
        <w:jc w:val="center"/>
        <w:rPr>
          <w:b/>
          <w:sz w:val="28"/>
          <w:szCs w:val="28"/>
        </w:rPr>
      </w:pPr>
      <w:r w:rsidRPr="00772264">
        <w:rPr>
          <w:b/>
          <w:sz w:val="28"/>
          <w:szCs w:val="28"/>
        </w:rPr>
        <w:t>В И Р І Ш И В:</w:t>
      </w:r>
    </w:p>
    <w:p w14:paraId="2070AA4A" w14:textId="77777777" w:rsidR="009E7383" w:rsidRPr="00CE075C" w:rsidRDefault="009E7383" w:rsidP="009E7383">
      <w:pPr>
        <w:jc w:val="center"/>
        <w:rPr>
          <w:b/>
          <w:sz w:val="22"/>
          <w:szCs w:val="28"/>
        </w:rPr>
      </w:pPr>
    </w:p>
    <w:p w14:paraId="1D41AF81" w14:textId="46A3CF33" w:rsidR="009E7383" w:rsidRPr="00772264" w:rsidRDefault="00772264" w:rsidP="00772264">
      <w:pPr>
        <w:ind w:firstLine="708"/>
        <w:jc w:val="both"/>
        <w:rPr>
          <w:sz w:val="28"/>
          <w:szCs w:val="28"/>
        </w:rPr>
      </w:pPr>
      <w:bookmarkStart w:id="1" w:name="_Hlk197504355"/>
      <w:r w:rsidRPr="00DF6BBE">
        <w:rPr>
          <w:b/>
          <w:sz w:val="28"/>
          <w:szCs w:val="28"/>
        </w:rPr>
        <w:t>1.</w:t>
      </w:r>
      <w:r w:rsidR="009E7383" w:rsidRPr="00772264">
        <w:rPr>
          <w:sz w:val="28"/>
          <w:szCs w:val="28"/>
        </w:rPr>
        <w:t xml:space="preserve">Затвердити </w:t>
      </w:r>
      <w:bookmarkEnd w:id="1"/>
      <w:r w:rsidR="009E7383" w:rsidRPr="00772264">
        <w:rPr>
          <w:sz w:val="28"/>
          <w:szCs w:val="28"/>
        </w:rPr>
        <w:t>Порядок використання коштів, передбачених на оздоровлення та відпочинок дітей, які потребують особливої соціальної уваги та підтримки за рахунок коштів бюджету Чернівецької міської територіальної громади</w:t>
      </w:r>
      <w:r w:rsidR="009E7383" w:rsidRPr="00850BD2">
        <w:t xml:space="preserve"> </w:t>
      </w:r>
      <w:r w:rsidR="009E7383" w:rsidRPr="00772264">
        <w:rPr>
          <w:sz w:val="28"/>
          <w:szCs w:val="28"/>
        </w:rPr>
        <w:t>(додається).</w:t>
      </w:r>
    </w:p>
    <w:p w14:paraId="7BF69A70" w14:textId="77777777" w:rsidR="009E7383" w:rsidRPr="00CE075C" w:rsidRDefault="009E7383" w:rsidP="009E7383">
      <w:pPr>
        <w:pStyle w:val="a4"/>
        <w:ind w:left="709"/>
        <w:jc w:val="both"/>
        <w:rPr>
          <w:sz w:val="20"/>
          <w:szCs w:val="20"/>
        </w:rPr>
      </w:pPr>
    </w:p>
    <w:p w14:paraId="3E8FABD4" w14:textId="4D9F3D9C" w:rsidR="009E7383" w:rsidRPr="00772264" w:rsidRDefault="00772264" w:rsidP="00772264">
      <w:pPr>
        <w:ind w:firstLine="708"/>
        <w:jc w:val="both"/>
        <w:rPr>
          <w:sz w:val="28"/>
          <w:szCs w:val="28"/>
        </w:rPr>
      </w:pPr>
      <w:r w:rsidRPr="00DF6BBE">
        <w:rPr>
          <w:b/>
          <w:sz w:val="28"/>
          <w:szCs w:val="28"/>
        </w:rPr>
        <w:t>2.</w:t>
      </w:r>
      <w:r w:rsidR="009E7383" w:rsidRPr="00772264">
        <w:rPr>
          <w:sz w:val="28"/>
          <w:szCs w:val="28"/>
        </w:rPr>
        <w:t>Визнати такими, що втратили чинність</w:t>
      </w:r>
      <w:r w:rsidR="000B2CDE">
        <w:rPr>
          <w:sz w:val="28"/>
          <w:szCs w:val="28"/>
        </w:rPr>
        <w:t>,</w:t>
      </w:r>
      <w:r w:rsidR="009E7383" w:rsidRPr="00772264">
        <w:rPr>
          <w:sz w:val="28"/>
          <w:szCs w:val="28"/>
        </w:rPr>
        <w:t xml:space="preserve"> </w:t>
      </w:r>
      <w:r w:rsidRPr="00772264">
        <w:rPr>
          <w:bCs/>
          <w:sz w:val="28"/>
          <w:szCs w:val="28"/>
        </w:rPr>
        <w:t>р</w:t>
      </w:r>
      <w:r w:rsidR="009E7383" w:rsidRPr="00772264">
        <w:rPr>
          <w:bCs/>
          <w:sz w:val="28"/>
          <w:szCs w:val="28"/>
        </w:rPr>
        <w:t>ішення виконавчого комітету Чернівецької міської ради від 08.06.2021</w:t>
      </w:r>
      <w:r w:rsidRPr="00772264">
        <w:rPr>
          <w:bCs/>
          <w:sz w:val="28"/>
          <w:szCs w:val="28"/>
        </w:rPr>
        <w:t>р.</w:t>
      </w:r>
      <w:r w:rsidR="009E7383" w:rsidRPr="00772264">
        <w:rPr>
          <w:bCs/>
          <w:sz w:val="28"/>
          <w:szCs w:val="28"/>
        </w:rPr>
        <w:t xml:space="preserve"> №416/12 та </w:t>
      </w:r>
      <w:r w:rsidRPr="00772264">
        <w:rPr>
          <w:bCs/>
          <w:sz w:val="28"/>
          <w:szCs w:val="28"/>
        </w:rPr>
        <w:t>від</w:t>
      </w:r>
      <w:r w:rsidR="009E7383" w:rsidRPr="00772264">
        <w:rPr>
          <w:sz w:val="28"/>
          <w:szCs w:val="28"/>
        </w:rPr>
        <w:t xml:space="preserve"> 21.06.2022</w:t>
      </w:r>
      <w:r w:rsidRPr="00772264">
        <w:rPr>
          <w:sz w:val="28"/>
          <w:szCs w:val="28"/>
        </w:rPr>
        <w:t>р.</w:t>
      </w:r>
      <w:r w:rsidR="009E7383" w:rsidRPr="00772264">
        <w:rPr>
          <w:sz w:val="28"/>
          <w:szCs w:val="28"/>
        </w:rPr>
        <w:t xml:space="preserve"> №324/20</w:t>
      </w:r>
      <w:r w:rsidRPr="00772264">
        <w:rPr>
          <w:sz w:val="28"/>
          <w:szCs w:val="28"/>
        </w:rPr>
        <w:t xml:space="preserve"> щодо Порядку використання коштів, передбачених на оздоровлення дітей, які потребують особливої соціальної уваги та підтримки за рахунок коштів бюджету Чернівецької міської територіальної громади</w:t>
      </w:r>
      <w:r w:rsidR="009E7383" w:rsidRPr="00772264">
        <w:rPr>
          <w:sz w:val="28"/>
          <w:szCs w:val="28"/>
        </w:rPr>
        <w:t>.</w:t>
      </w:r>
    </w:p>
    <w:p w14:paraId="28BFC8A5" w14:textId="77777777" w:rsidR="009E7383" w:rsidRPr="00CE075C" w:rsidRDefault="009E7383" w:rsidP="009E7383">
      <w:pPr>
        <w:jc w:val="both"/>
        <w:rPr>
          <w:sz w:val="20"/>
          <w:szCs w:val="28"/>
        </w:rPr>
      </w:pPr>
    </w:p>
    <w:p w14:paraId="6081399B" w14:textId="329EB13F" w:rsidR="009E7383" w:rsidRPr="00772264" w:rsidRDefault="00772264" w:rsidP="00772264">
      <w:pPr>
        <w:ind w:firstLine="708"/>
        <w:jc w:val="both"/>
        <w:rPr>
          <w:sz w:val="20"/>
          <w:szCs w:val="20"/>
        </w:rPr>
      </w:pPr>
      <w:r w:rsidRPr="00DF6BBE">
        <w:rPr>
          <w:b/>
          <w:sz w:val="28"/>
          <w:szCs w:val="28"/>
        </w:rPr>
        <w:t>3.</w:t>
      </w:r>
      <w:r w:rsidR="009E7383" w:rsidRPr="00772264">
        <w:rPr>
          <w:sz w:val="28"/>
          <w:szCs w:val="28"/>
        </w:rPr>
        <w:t>Організацію виконання цього рішення покласти на начальника управління освіти Чернівецької міської ради.</w:t>
      </w:r>
    </w:p>
    <w:p w14:paraId="588BDD14" w14:textId="77777777" w:rsidR="009E7383" w:rsidRPr="00CE075C" w:rsidRDefault="009E7383" w:rsidP="009E7383">
      <w:pPr>
        <w:jc w:val="both"/>
        <w:rPr>
          <w:sz w:val="20"/>
          <w:szCs w:val="28"/>
        </w:rPr>
      </w:pPr>
      <w:r w:rsidRPr="001C5878">
        <w:rPr>
          <w:sz w:val="28"/>
          <w:szCs w:val="28"/>
        </w:rPr>
        <w:t xml:space="preserve"> </w:t>
      </w:r>
    </w:p>
    <w:p w14:paraId="1EF57E8C" w14:textId="0D028572" w:rsidR="00D949D7" w:rsidRPr="004B073E" w:rsidRDefault="004B073E" w:rsidP="004B073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073E">
        <w:rPr>
          <w:b/>
          <w:sz w:val="28"/>
          <w:szCs w:val="28"/>
        </w:rPr>
        <w:t>4.</w:t>
      </w:r>
      <w:r w:rsidR="00D949D7" w:rsidRPr="004B073E">
        <w:rPr>
          <w:sz w:val="28"/>
          <w:szCs w:val="28"/>
        </w:rPr>
        <w:t xml:space="preserve">Рішення набирає чинності з дня його оприлюднення на офіційному </w:t>
      </w:r>
      <w:proofErr w:type="spellStart"/>
      <w:r w:rsidR="00D949D7" w:rsidRPr="004B073E">
        <w:rPr>
          <w:sz w:val="28"/>
          <w:szCs w:val="28"/>
        </w:rPr>
        <w:t>вебпорталі</w:t>
      </w:r>
      <w:proofErr w:type="spellEnd"/>
      <w:r w:rsidR="00D949D7" w:rsidRPr="004B073E">
        <w:rPr>
          <w:sz w:val="28"/>
          <w:szCs w:val="28"/>
        </w:rPr>
        <w:t xml:space="preserve"> Чернівецької міської ради.</w:t>
      </w:r>
    </w:p>
    <w:p w14:paraId="02C6BD35" w14:textId="77777777" w:rsidR="00821031" w:rsidRPr="00CE075C" w:rsidRDefault="00821031" w:rsidP="00821031">
      <w:pPr>
        <w:pStyle w:val="a4"/>
        <w:rPr>
          <w:sz w:val="20"/>
          <w:szCs w:val="20"/>
        </w:rPr>
      </w:pPr>
    </w:p>
    <w:p w14:paraId="4B04936E" w14:textId="34C62BCC" w:rsidR="00D949D7" w:rsidRPr="004B073E" w:rsidRDefault="004B073E" w:rsidP="004B073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B073E">
        <w:rPr>
          <w:b/>
          <w:sz w:val="28"/>
          <w:szCs w:val="28"/>
        </w:rPr>
        <w:t>5.</w:t>
      </w:r>
      <w:r w:rsidR="00D949D7" w:rsidRPr="004B073E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Юрія </w:t>
      </w:r>
      <w:proofErr w:type="spellStart"/>
      <w:r w:rsidR="00D949D7" w:rsidRPr="004B073E">
        <w:rPr>
          <w:sz w:val="28"/>
          <w:szCs w:val="28"/>
        </w:rPr>
        <w:t>Лесюка</w:t>
      </w:r>
      <w:proofErr w:type="spellEnd"/>
      <w:r w:rsidR="00D949D7" w:rsidRPr="004B073E">
        <w:rPr>
          <w:sz w:val="28"/>
          <w:szCs w:val="28"/>
        </w:rPr>
        <w:t>.</w:t>
      </w:r>
    </w:p>
    <w:p w14:paraId="44870B06" w14:textId="09230982" w:rsidR="00D949D7" w:rsidRPr="003043B6" w:rsidRDefault="00D949D7" w:rsidP="00D949D7">
      <w:pPr>
        <w:pStyle w:val="a3"/>
        <w:tabs>
          <w:tab w:val="left" w:pos="1956"/>
        </w:tabs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71B13B2" w14:textId="7F2F6269" w:rsidR="005D2BBB" w:rsidRDefault="00D949D7" w:rsidP="00116985">
      <w:pPr>
        <w:pStyle w:val="a3"/>
        <w:tabs>
          <w:tab w:val="left" w:pos="1956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>Чернівецький міський голова</w:t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8D75DC">
        <w:rPr>
          <w:rFonts w:ascii="Times New Roman" w:eastAsia="Times New Roman" w:hAnsi="Times New Roman" w:cs="Times New Roman"/>
          <w:b/>
          <w:sz w:val="28"/>
          <w:szCs w:val="28"/>
        </w:rPr>
        <w:t>Роман КЛІЧУК</w:t>
      </w:r>
    </w:p>
    <w:p w14:paraId="5A9898D7" w14:textId="77777777" w:rsidR="00B950DF" w:rsidRDefault="00B950DF" w:rsidP="00116985">
      <w:pPr>
        <w:pStyle w:val="a3"/>
        <w:tabs>
          <w:tab w:val="left" w:pos="1956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843A2D" w14:textId="77777777" w:rsidR="00B950DF" w:rsidRPr="00E15F7C" w:rsidRDefault="00B950DF" w:rsidP="00B950DF">
      <w:pPr>
        <w:ind w:left="5940"/>
        <w:jc w:val="both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lastRenderedPageBreak/>
        <w:t>ЗАТВЕРДЖЕНО</w:t>
      </w:r>
    </w:p>
    <w:p w14:paraId="4EB89821" w14:textId="77777777" w:rsidR="00B950DF" w:rsidRPr="00E15F7C" w:rsidRDefault="00B950DF" w:rsidP="00B950DF">
      <w:pPr>
        <w:ind w:left="5940" w:firstLine="6"/>
        <w:jc w:val="both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Рішення</w:t>
      </w:r>
      <w:r>
        <w:rPr>
          <w:b/>
          <w:bCs/>
          <w:color w:val="000000"/>
          <w:sz w:val="28"/>
          <w:szCs w:val="28"/>
        </w:rPr>
        <w:t xml:space="preserve"> </w:t>
      </w:r>
      <w:r w:rsidRPr="00E15F7C">
        <w:rPr>
          <w:b/>
          <w:bCs/>
          <w:color w:val="000000"/>
          <w:sz w:val="28"/>
          <w:szCs w:val="28"/>
        </w:rPr>
        <w:t>виконавчого комітету міської ради</w:t>
      </w:r>
      <w:r w:rsidRPr="00E15F7C">
        <w:rPr>
          <w:b/>
          <w:bCs/>
          <w:color w:val="000000"/>
          <w:sz w:val="28"/>
          <w:szCs w:val="28"/>
        </w:rPr>
        <w:tab/>
      </w:r>
    </w:p>
    <w:p w14:paraId="1AB10448" w14:textId="77777777" w:rsidR="00B950DF" w:rsidRPr="00C909B8" w:rsidRDefault="00B950DF" w:rsidP="00B950DF">
      <w:pPr>
        <w:ind w:left="5103"/>
        <w:jc w:val="center"/>
        <w:rPr>
          <w:b/>
          <w:bCs/>
          <w:color w:val="000000"/>
          <w:sz w:val="28"/>
          <w:szCs w:val="28"/>
        </w:rPr>
      </w:pPr>
      <w:r w:rsidRPr="00C909B8">
        <w:rPr>
          <w:b/>
          <w:bCs/>
          <w:sz w:val="28"/>
          <w:szCs w:val="28"/>
          <w:u w:val="single"/>
        </w:rPr>
        <w:t>13.05.2025</w:t>
      </w:r>
      <w:r w:rsidRPr="00C909B8">
        <w:rPr>
          <w:b/>
          <w:bCs/>
          <w:sz w:val="28"/>
          <w:szCs w:val="28"/>
        </w:rPr>
        <w:t xml:space="preserve">  № </w:t>
      </w:r>
      <w:r w:rsidRPr="00C909B8">
        <w:rPr>
          <w:b/>
          <w:bCs/>
          <w:sz w:val="28"/>
          <w:szCs w:val="28"/>
          <w:u w:val="single"/>
        </w:rPr>
        <w:t>239/12</w:t>
      </w:r>
    </w:p>
    <w:p w14:paraId="13FDECEA" w14:textId="77777777" w:rsidR="00B950DF" w:rsidRPr="00E15F7C" w:rsidRDefault="00B950DF" w:rsidP="00B950DF">
      <w:pPr>
        <w:jc w:val="center"/>
        <w:rPr>
          <w:color w:val="000000"/>
          <w:sz w:val="28"/>
          <w:szCs w:val="28"/>
        </w:rPr>
      </w:pPr>
    </w:p>
    <w:p w14:paraId="0F768DAD" w14:textId="77777777" w:rsidR="00B950DF" w:rsidRPr="00E15F7C" w:rsidRDefault="00B950DF" w:rsidP="00B950DF">
      <w:pPr>
        <w:jc w:val="center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ПОРЯДОК</w:t>
      </w:r>
    </w:p>
    <w:p w14:paraId="5225CFF5" w14:textId="77777777" w:rsidR="00B950DF" w:rsidRDefault="00B950DF" w:rsidP="00B950DF">
      <w:pPr>
        <w:jc w:val="center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 xml:space="preserve">використання коштів, передбачених на оздоровлення </w:t>
      </w:r>
      <w:r>
        <w:rPr>
          <w:b/>
          <w:bCs/>
          <w:color w:val="000000"/>
          <w:sz w:val="28"/>
          <w:szCs w:val="28"/>
        </w:rPr>
        <w:t xml:space="preserve">та відпочинок </w:t>
      </w:r>
      <w:r w:rsidRPr="00E15F7C">
        <w:rPr>
          <w:b/>
          <w:bCs/>
          <w:color w:val="000000"/>
          <w:sz w:val="28"/>
          <w:szCs w:val="28"/>
        </w:rPr>
        <w:t>дітей, які потребують особливої соціальної уваги та підтримки за рахунок коштів бюджету Чернівецької міської територіальної громади</w:t>
      </w:r>
    </w:p>
    <w:p w14:paraId="0FA7C6FE" w14:textId="77777777" w:rsidR="00B950DF" w:rsidRPr="00E15F7C" w:rsidRDefault="00B950DF" w:rsidP="00B950D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(далі – Порядок)</w:t>
      </w:r>
    </w:p>
    <w:p w14:paraId="3289C1B6" w14:textId="77777777" w:rsidR="00B950DF" w:rsidRPr="00E15F7C" w:rsidRDefault="00B950DF" w:rsidP="00B950DF">
      <w:pPr>
        <w:rPr>
          <w:b/>
          <w:bCs/>
          <w:color w:val="000000"/>
          <w:sz w:val="28"/>
          <w:szCs w:val="28"/>
        </w:rPr>
      </w:pPr>
    </w:p>
    <w:p w14:paraId="69D928E0" w14:textId="77777777" w:rsidR="00B950DF" w:rsidRPr="00E15F7C" w:rsidRDefault="00B950DF" w:rsidP="00B950DF">
      <w:pPr>
        <w:numPr>
          <w:ilvl w:val="0"/>
          <w:numId w:val="18"/>
        </w:numPr>
        <w:tabs>
          <w:tab w:val="left" w:pos="1134"/>
        </w:tabs>
        <w:spacing w:before="100" w:beforeAutospacing="1" w:after="100" w:afterAutospacing="1"/>
        <w:ind w:left="0" w:firstLine="334"/>
        <w:jc w:val="both"/>
        <w:rPr>
          <w:color w:val="000000"/>
          <w:sz w:val="28"/>
          <w:szCs w:val="28"/>
        </w:rPr>
      </w:pPr>
      <w:r w:rsidRPr="00E15F7C">
        <w:rPr>
          <w:color w:val="000000"/>
          <w:sz w:val="28"/>
          <w:szCs w:val="28"/>
        </w:rPr>
        <w:t>Цей Порядок визначає механізм використання коштів бюджету</w:t>
      </w:r>
      <w:r>
        <w:rPr>
          <w:color w:val="000000"/>
          <w:sz w:val="28"/>
          <w:szCs w:val="28"/>
        </w:rPr>
        <w:t xml:space="preserve"> Чернівецької міської територіальної громади</w:t>
      </w:r>
      <w:r w:rsidRPr="00E15F7C">
        <w:rPr>
          <w:color w:val="000000"/>
          <w:sz w:val="28"/>
          <w:szCs w:val="28"/>
        </w:rPr>
        <w:t xml:space="preserve"> на оздоровлення </w:t>
      </w:r>
      <w:r>
        <w:rPr>
          <w:color w:val="000000"/>
          <w:sz w:val="28"/>
          <w:szCs w:val="28"/>
        </w:rPr>
        <w:t xml:space="preserve">та відпочинок </w:t>
      </w:r>
      <w:r w:rsidRPr="00E15F7C">
        <w:rPr>
          <w:color w:val="000000"/>
          <w:sz w:val="28"/>
          <w:szCs w:val="28"/>
        </w:rPr>
        <w:t>дітей, які потребують особливої соціальної уваги та підтримки, у вигляді відшкодування вартості путівки управлінням о</w:t>
      </w:r>
      <w:r>
        <w:rPr>
          <w:color w:val="000000"/>
          <w:sz w:val="28"/>
          <w:szCs w:val="28"/>
        </w:rPr>
        <w:t>світи Чернівецької міської ради.</w:t>
      </w:r>
    </w:p>
    <w:p w14:paraId="4B01F756" w14:textId="77777777" w:rsidR="00B950DF" w:rsidRPr="00E15F7C" w:rsidRDefault="00B950DF" w:rsidP="00B950DF">
      <w:pPr>
        <w:spacing w:before="100" w:beforeAutospacing="1" w:after="100" w:afterAutospacing="1"/>
        <w:ind w:firstLine="375"/>
        <w:jc w:val="both"/>
        <w:rPr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2.</w:t>
      </w:r>
      <w:r w:rsidRPr="00E15F7C">
        <w:rPr>
          <w:color w:val="000000"/>
          <w:sz w:val="28"/>
          <w:szCs w:val="28"/>
        </w:rPr>
        <w:t xml:space="preserve"> У Порядку термін</w:t>
      </w:r>
      <w:r>
        <w:rPr>
          <w:color w:val="000000"/>
          <w:sz w:val="28"/>
          <w:szCs w:val="28"/>
        </w:rPr>
        <w:t>и</w:t>
      </w:r>
      <w:r w:rsidRPr="00E15F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вживаються у значеннях, встановлених чинним законодавством України.</w:t>
      </w:r>
    </w:p>
    <w:p w14:paraId="257A6F8B" w14:textId="77777777" w:rsidR="00B950DF" w:rsidRDefault="00B950DF" w:rsidP="00B950DF">
      <w:pPr>
        <w:spacing w:after="240"/>
        <w:ind w:firstLine="375"/>
        <w:jc w:val="both"/>
        <w:rPr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3.</w:t>
      </w:r>
      <w:r w:rsidRPr="00E15F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Оздоровлення та відпочинок</w:t>
      </w:r>
      <w:r w:rsidRPr="00F7319D">
        <w:rPr>
          <w:sz w:val="28"/>
          <w:szCs w:val="28"/>
        </w:rPr>
        <w:t xml:space="preserve"> </w:t>
      </w:r>
      <w:r w:rsidRPr="00850BD2">
        <w:rPr>
          <w:sz w:val="28"/>
          <w:szCs w:val="28"/>
        </w:rPr>
        <w:t>дітей, які потребують особливої соціальної уваги та підтримки</w:t>
      </w:r>
      <w:r w:rsidRPr="00F7319D">
        <w:rPr>
          <w:sz w:val="28"/>
          <w:szCs w:val="28"/>
        </w:rPr>
        <w:t xml:space="preserve"> </w:t>
      </w:r>
      <w:r w:rsidRPr="00850BD2">
        <w:rPr>
          <w:sz w:val="28"/>
          <w:szCs w:val="28"/>
        </w:rPr>
        <w:t>за рахунок коштів бюджету міської територіальної громади</w:t>
      </w:r>
      <w:r>
        <w:rPr>
          <w:sz w:val="28"/>
          <w:szCs w:val="28"/>
        </w:rPr>
        <w:t xml:space="preserve"> (тривалість оздоровчої зміни не менше 21 дня, відпочинкової зміни – не менше 14 днів), здійснюється в дитячих закладах оздоровлення та відпочинку всіх типів, форм власності, які мають право на провадження діяльності із оздоровлення та відпочинку дітей (мають документ, що підтверджує проведення державної реєстрації закладу).</w:t>
      </w:r>
    </w:p>
    <w:p w14:paraId="6515DE0B" w14:textId="77777777" w:rsidR="00B950DF" w:rsidRDefault="00B950DF" w:rsidP="00B950DF">
      <w:pPr>
        <w:spacing w:before="100" w:beforeAutospacing="1"/>
        <w:ind w:firstLine="37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Типи дитячих закладів оздоровлення та відпочинку визначені частиною 1 статті 14 Закону України «Про оздоровлення та відпочинок дітей»</w:t>
      </w:r>
      <w:r w:rsidRPr="00E15F7C">
        <w:rPr>
          <w:color w:val="000000"/>
          <w:sz w:val="28"/>
          <w:szCs w:val="28"/>
        </w:rPr>
        <w:t>.</w:t>
      </w:r>
    </w:p>
    <w:p w14:paraId="12F42ED4" w14:textId="77777777" w:rsidR="00B950DF" w:rsidRPr="00E15F7C" w:rsidRDefault="00B950DF" w:rsidP="00B950DF">
      <w:pPr>
        <w:spacing w:before="100" w:beforeAutospacing="1"/>
        <w:ind w:firstLine="375"/>
        <w:jc w:val="both"/>
        <w:rPr>
          <w:color w:val="000000"/>
          <w:sz w:val="28"/>
          <w:szCs w:val="28"/>
        </w:rPr>
      </w:pPr>
    </w:p>
    <w:p w14:paraId="3CB544E5" w14:textId="77777777" w:rsidR="00B950DF" w:rsidRPr="001969BB" w:rsidRDefault="00B950DF" w:rsidP="00B950DF">
      <w:pPr>
        <w:spacing w:after="240"/>
        <w:ind w:firstLine="709"/>
        <w:jc w:val="both"/>
        <w:rPr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4.</w:t>
      </w:r>
      <w:r w:rsidRPr="00E15F7C">
        <w:rPr>
          <w:color w:val="000000"/>
          <w:sz w:val="28"/>
          <w:szCs w:val="28"/>
        </w:rPr>
        <w:t xml:space="preserve"> </w:t>
      </w:r>
      <w:r w:rsidRPr="001969BB">
        <w:rPr>
          <w:sz w:val="28"/>
          <w:szCs w:val="28"/>
        </w:rPr>
        <w:t>На відшкодування вартості путівки на оздоровлення</w:t>
      </w:r>
      <w:r>
        <w:rPr>
          <w:sz w:val="28"/>
          <w:szCs w:val="28"/>
        </w:rPr>
        <w:t xml:space="preserve"> та відпочинок</w:t>
      </w:r>
      <w:r w:rsidRPr="001969BB">
        <w:rPr>
          <w:sz w:val="28"/>
          <w:szCs w:val="28"/>
        </w:rPr>
        <w:t xml:space="preserve"> дітей за рахунок коштів бюджету Чернівецької міської територіальної громади відповідно до цього Порядку мають право батьки (особи, які їх замінюють) дітей, які потребують особливої соціальної уваги віком від 7 до 18 років.</w:t>
      </w:r>
    </w:p>
    <w:p w14:paraId="1120E2C8" w14:textId="77777777" w:rsidR="00B950DF" w:rsidRDefault="00B950DF" w:rsidP="00B950DF">
      <w:pPr>
        <w:spacing w:before="100" w:beforeAutospacing="1"/>
        <w:ind w:firstLine="426"/>
        <w:jc w:val="both"/>
        <w:rPr>
          <w:sz w:val="28"/>
          <w:szCs w:val="28"/>
        </w:rPr>
      </w:pPr>
      <w:r w:rsidRPr="001969BB">
        <w:rPr>
          <w:sz w:val="28"/>
          <w:szCs w:val="28"/>
        </w:rPr>
        <w:t>Батьки (особи, які їх замінюють) дитини самостійно обирають дитячий заклад оздоровлення</w:t>
      </w:r>
      <w:r>
        <w:rPr>
          <w:sz w:val="28"/>
          <w:szCs w:val="28"/>
        </w:rPr>
        <w:t xml:space="preserve"> та відпочинку.</w:t>
      </w:r>
    </w:p>
    <w:p w14:paraId="35A8C11D" w14:textId="77777777" w:rsidR="00B950DF" w:rsidRPr="00E15F7C" w:rsidRDefault="00B950DF" w:rsidP="00B950DF">
      <w:pPr>
        <w:spacing w:before="100" w:beforeAutospacing="1"/>
        <w:ind w:firstLine="426"/>
        <w:jc w:val="both"/>
        <w:rPr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5.</w:t>
      </w:r>
      <w:r w:rsidRPr="00E15F7C">
        <w:rPr>
          <w:color w:val="000000"/>
          <w:sz w:val="28"/>
          <w:szCs w:val="28"/>
        </w:rPr>
        <w:t xml:space="preserve"> </w:t>
      </w:r>
      <w:r w:rsidRPr="00F52FCC">
        <w:rPr>
          <w:sz w:val="28"/>
          <w:szCs w:val="28"/>
        </w:rPr>
        <w:t>Відшкодування вартості путівки на оздоровлення</w:t>
      </w:r>
      <w:r>
        <w:rPr>
          <w:sz w:val="28"/>
          <w:szCs w:val="28"/>
        </w:rPr>
        <w:t>/відпочинок</w:t>
      </w:r>
      <w:r w:rsidRPr="00F52FCC">
        <w:rPr>
          <w:sz w:val="28"/>
          <w:szCs w:val="28"/>
        </w:rPr>
        <w:t xml:space="preserve"> дітей, які потребують особливої соціальної уваги та підтримки відповідно до цього Порядку здійснюється один раз на рік за умови, що дитині впродовж поточного року не надавалась путівка до дитячих закладів оздоровлення</w:t>
      </w:r>
      <w:r>
        <w:rPr>
          <w:sz w:val="28"/>
          <w:szCs w:val="28"/>
        </w:rPr>
        <w:t xml:space="preserve"> та відпочинку</w:t>
      </w:r>
      <w:r w:rsidRPr="00F52FCC">
        <w:rPr>
          <w:sz w:val="28"/>
          <w:szCs w:val="28"/>
        </w:rPr>
        <w:t xml:space="preserve"> за рахунок коштів державного або місцевих бюджетів усіх рівнів</w:t>
      </w:r>
      <w:r>
        <w:rPr>
          <w:sz w:val="28"/>
          <w:szCs w:val="28"/>
        </w:rPr>
        <w:t>.</w:t>
      </w:r>
    </w:p>
    <w:p w14:paraId="260540B1" w14:textId="77777777" w:rsidR="00B950DF" w:rsidRPr="00E15F7C" w:rsidRDefault="00B950DF" w:rsidP="00B950DF">
      <w:pPr>
        <w:spacing w:before="100" w:beforeAutospacing="1" w:after="100" w:afterAutospacing="1"/>
        <w:ind w:firstLine="375"/>
        <w:jc w:val="both"/>
        <w:rPr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lastRenderedPageBreak/>
        <w:t>6.</w:t>
      </w:r>
      <w:r w:rsidRPr="00E15F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Відшкодування вартості путівки на оздоровлення та відпочинок  дітей,</w:t>
      </w:r>
      <w:r w:rsidRPr="00850BD2">
        <w:t xml:space="preserve"> </w:t>
      </w:r>
      <w:r w:rsidRPr="00850BD2">
        <w:rPr>
          <w:sz w:val="28"/>
          <w:szCs w:val="28"/>
        </w:rPr>
        <w:t>які потребують особливої соціальної уваги та підтримки</w:t>
      </w:r>
      <w:r>
        <w:rPr>
          <w:sz w:val="28"/>
          <w:szCs w:val="28"/>
        </w:rPr>
        <w:t>, здійснюється шляхом безготівкового перерахування коштів на розрахунковий рахунок дитячого закладу оздоровлення та відпочинку відповідно до укладеного між управлінням освіти міської ради і дитячим закладом оздоровлення/ відпочинку договору щодо відшкодування вартості путівки на оздоровлення та відпочинок дітей, а також актів наданих послуг. Вартість путівки  не може перевищувати</w:t>
      </w:r>
      <w:r w:rsidRPr="00460D7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установлених станом на 01 січня відповідного року 5 прожиткових мінімумів для дітей віком від 6 до 18 років  на оздоровчу зміну та 3,3 прожиткових мінімумів</w:t>
      </w:r>
      <w:r w:rsidRPr="00460D7F">
        <w:rPr>
          <w:sz w:val="28"/>
          <w:szCs w:val="28"/>
        </w:rPr>
        <w:t xml:space="preserve"> </w:t>
      </w:r>
      <w:r>
        <w:rPr>
          <w:sz w:val="28"/>
          <w:szCs w:val="28"/>
        </w:rPr>
        <w:t>для дітей віком від 6 до 18 років (з округленням до однієї гривні) на відпочинкову зміну (далі – Договір)</w:t>
      </w:r>
      <w:r w:rsidRPr="00E15F7C">
        <w:rPr>
          <w:color w:val="000000"/>
          <w:sz w:val="28"/>
          <w:szCs w:val="28"/>
        </w:rPr>
        <w:t>.</w:t>
      </w:r>
    </w:p>
    <w:p w14:paraId="328F80E5" w14:textId="77777777" w:rsidR="00B950DF" w:rsidRDefault="00B950DF" w:rsidP="00B950DF">
      <w:pPr>
        <w:pStyle w:val="a4"/>
        <w:widowControl w:val="0"/>
        <w:tabs>
          <w:tab w:val="left" w:pos="360"/>
          <w:tab w:val="left" w:pos="660"/>
        </w:tabs>
        <w:ind w:left="0"/>
        <w:jc w:val="both"/>
        <w:rPr>
          <w:snapToGrid w:val="0"/>
          <w:color w:val="000000"/>
          <w:sz w:val="28"/>
          <w:szCs w:val="28"/>
        </w:rPr>
      </w:pPr>
      <w:r w:rsidRPr="00E15F7C">
        <w:rPr>
          <w:color w:val="000000"/>
          <w:sz w:val="28"/>
          <w:szCs w:val="28"/>
        </w:rPr>
        <w:tab/>
      </w:r>
      <w:r w:rsidRPr="00E15F7C">
        <w:rPr>
          <w:b/>
          <w:bCs/>
          <w:color w:val="000000"/>
          <w:sz w:val="28"/>
          <w:szCs w:val="28"/>
        </w:rPr>
        <w:t>7.</w:t>
      </w:r>
      <w:r w:rsidRPr="00E15F7C">
        <w:rPr>
          <w:color w:val="000000"/>
          <w:sz w:val="28"/>
          <w:szCs w:val="28"/>
        </w:rPr>
        <w:t xml:space="preserve"> Після оздоровлення</w:t>
      </w:r>
      <w:r>
        <w:rPr>
          <w:color w:val="000000"/>
          <w:sz w:val="28"/>
          <w:szCs w:val="28"/>
        </w:rPr>
        <w:t>/відпочинку</w:t>
      </w:r>
      <w:r w:rsidRPr="00E15F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дітей </w:t>
      </w:r>
      <w:r w:rsidRPr="00E15F7C">
        <w:rPr>
          <w:color w:val="000000"/>
          <w:sz w:val="28"/>
          <w:szCs w:val="28"/>
        </w:rPr>
        <w:t>відповідно до умов Договору дитячий заклад оз</w:t>
      </w:r>
      <w:r>
        <w:rPr>
          <w:color w:val="000000"/>
          <w:sz w:val="28"/>
          <w:szCs w:val="28"/>
        </w:rPr>
        <w:t>доровлення та відпочинку подає у</w:t>
      </w:r>
      <w:r w:rsidRPr="00E15F7C">
        <w:rPr>
          <w:color w:val="000000"/>
          <w:sz w:val="28"/>
          <w:szCs w:val="28"/>
        </w:rPr>
        <w:t>правлінню</w:t>
      </w:r>
      <w:r>
        <w:rPr>
          <w:color w:val="000000"/>
          <w:sz w:val="28"/>
          <w:szCs w:val="28"/>
        </w:rPr>
        <w:t xml:space="preserve"> освіти міської ради</w:t>
      </w:r>
      <w:r w:rsidRPr="00E15F7C">
        <w:rPr>
          <w:color w:val="000000"/>
          <w:sz w:val="28"/>
          <w:szCs w:val="28"/>
        </w:rPr>
        <w:t xml:space="preserve"> </w:t>
      </w:r>
      <w:r w:rsidRPr="00E15F7C">
        <w:rPr>
          <w:snapToGrid w:val="0"/>
          <w:color w:val="000000"/>
          <w:sz w:val="28"/>
          <w:szCs w:val="28"/>
        </w:rPr>
        <w:t>акт наданих послуг та список дітей</w:t>
      </w:r>
      <w:r>
        <w:rPr>
          <w:snapToGrid w:val="0"/>
          <w:color w:val="000000"/>
          <w:sz w:val="28"/>
          <w:szCs w:val="28"/>
        </w:rPr>
        <w:t>, які отримали послуги з оздоровлення/відпочинкові послуги.</w:t>
      </w:r>
    </w:p>
    <w:p w14:paraId="4650ACAE" w14:textId="77777777" w:rsidR="00B950DF" w:rsidRDefault="00B950DF" w:rsidP="00B950DF">
      <w:pPr>
        <w:pStyle w:val="a4"/>
        <w:widowControl w:val="0"/>
        <w:tabs>
          <w:tab w:val="left" w:pos="360"/>
          <w:tab w:val="left" w:pos="660"/>
        </w:tabs>
        <w:ind w:left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</w:p>
    <w:p w14:paraId="1FFD60BC" w14:textId="77777777" w:rsidR="00B950DF" w:rsidRDefault="00B950DF" w:rsidP="00B950DF">
      <w:pPr>
        <w:widowControl w:val="0"/>
        <w:tabs>
          <w:tab w:val="left" w:pos="360"/>
          <w:tab w:val="left" w:pos="660"/>
        </w:tabs>
        <w:jc w:val="both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ab/>
      </w:r>
      <w:r w:rsidRPr="00434C3D">
        <w:rPr>
          <w:b/>
          <w:bCs/>
          <w:snapToGrid w:val="0"/>
          <w:color w:val="000000"/>
          <w:sz w:val="28"/>
          <w:szCs w:val="28"/>
        </w:rPr>
        <w:t xml:space="preserve">8. </w:t>
      </w:r>
      <w:r w:rsidRPr="00434C3D">
        <w:rPr>
          <w:snapToGrid w:val="0"/>
          <w:color w:val="000000"/>
          <w:sz w:val="28"/>
          <w:szCs w:val="28"/>
        </w:rPr>
        <w:t>У разі якщо фактична вартість путівки перевищує розмір відшкодування, різниця сплачується батьками (особами, які їх заміняють) або за рахунок інших джерел, не заборонених законодавством, на</w:t>
      </w:r>
      <w:r>
        <w:rPr>
          <w:snapToGrid w:val="0"/>
          <w:color w:val="000000"/>
          <w:sz w:val="28"/>
          <w:szCs w:val="28"/>
        </w:rPr>
        <w:t xml:space="preserve"> розрахунковий</w:t>
      </w:r>
      <w:r w:rsidRPr="00434C3D">
        <w:rPr>
          <w:snapToGrid w:val="0"/>
          <w:color w:val="000000"/>
          <w:sz w:val="28"/>
          <w:szCs w:val="28"/>
        </w:rPr>
        <w:t xml:space="preserve"> рахунок дитячого закладу оздоровлення до заїзду або в день заїзду дитини у такий заклад.</w:t>
      </w:r>
      <w:r w:rsidRPr="00434C3D">
        <w:rPr>
          <w:b/>
          <w:bCs/>
          <w:snapToGrid w:val="0"/>
          <w:color w:val="000000"/>
          <w:sz w:val="28"/>
          <w:szCs w:val="28"/>
        </w:rPr>
        <w:t xml:space="preserve"> </w:t>
      </w:r>
    </w:p>
    <w:p w14:paraId="5674D7C0" w14:textId="77777777" w:rsidR="00B950DF" w:rsidRPr="00434C3D" w:rsidRDefault="00B950DF" w:rsidP="00B950DF">
      <w:pPr>
        <w:widowControl w:val="0"/>
        <w:tabs>
          <w:tab w:val="left" w:pos="360"/>
          <w:tab w:val="left" w:pos="660"/>
        </w:tabs>
        <w:jc w:val="both"/>
        <w:rPr>
          <w:b/>
          <w:bCs/>
          <w:snapToGrid w:val="0"/>
          <w:color w:val="000000"/>
          <w:sz w:val="28"/>
          <w:szCs w:val="28"/>
        </w:rPr>
      </w:pPr>
    </w:p>
    <w:p w14:paraId="5B85B737" w14:textId="77777777" w:rsidR="00B950DF" w:rsidRPr="00434C3D" w:rsidRDefault="00B950DF" w:rsidP="00B950DF">
      <w:pPr>
        <w:pStyle w:val="a4"/>
        <w:widowControl w:val="0"/>
        <w:tabs>
          <w:tab w:val="left" w:pos="360"/>
          <w:tab w:val="left" w:pos="660"/>
        </w:tabs>
        <w:ind w:left="0" w:firstLine="360"/>
        <w:jc w:val="both"/>
        <w:rPr>
          <w:snapToGrid w:val="0"/>
          <w:color w:val="000000"/>
          <w:sz w:val="26"/>
          <w:szCs w:val="26"/>
        </w:rPr>
      </w:pPr>
      <w:r w:rsidRPr="00434C3D">
        <w:rPr>
          <w:snapToGrid w:val="0"/>
          <w:color w:val="000000"/>
          <w:sz w:val="28"/>
          <w:szCs w:val="28"/>
        </w:rPr>
        <w:t>Якщо вартість путівки є меншою, ніж визначена цим Порядком, розмір відшкодування здійснюється відповідно до фактичної вартості.</w:t>
      </w:r>
    </w:p>
    <w:p w14:paraId="33D2AA59" w14:textId="77777777" w:rsidR="00B950DF" w:rsidRPr="00E15F7C" w:rsidRDefault="00B950DF" w:rsidP="00B950DF">
      <w:pPr>
        <w:pStyle w:val="a4"/>
        <w:widowControl w:val="0"/>
        <w:tabs>
          <w:tab w:val="left" w:pos="360"/>
          <w:tab w:val="left" w:pos="660"/>
        </w:tabs>
        <w:ind w:left="0"/>
        <w:jc w:val="both"/>
        <w:rPr>
          <w:snapToGrid w:val="0"/>
          <w:color w:val="000000"/>
          <w:sz w:val="26"/>
          <w:szCs w:val="26"/>
        </w:rPr>
      </w:pPr>
    </w:p>
    <w:p w14:paraId="33DDEB5B" w14:textId="77777777" w:rsidR="00B950DF" w:rsidRPr="00E15F7C" w:rsidRDefault="00B950DF" w:rsidP="00B950DF">
      <w:pPr>
        <w:pStyle w:val="a4"/>
        <w:widowControl w:val="0"/>
        <w:tabs>
          <w:tab w:val="left" w:pos="360"/>
          <w:tab w:val="left" w:pos="660"/>
        </w:tabs>
        <w:ind w:left="0"/>
        <w:jc w:val="both"/>
        <w:rPr>
          <w:color w:val="000000"/>
          <w:sz w:val="28"/>
          <w:szCs w:val="28"/>
        </w:rPr>
      </w:pPr>
      <w:r w:rsidRPr="00E15F7C">
        <w:rPr>
          <w:snapToGrid w:val="0"/>
          <w:color w:val="000000"/>
          <w:sz w:val="26"/>
          <w:szCs w:val="26"/>
        </w:rPr>
        <w:tab/>
      </w:r>
      <w:r>
        <w:rPr>
          <w:b/>
          <w:bCs/>
          <w:snapToGrid w:val="0"/>
          <w:color w:val="000000"/>
          <w:sz w:val="28"/>
          <w:szCs w:val="28"/>
        </w:rPr>
        <w:t>9</w:t>
      </w:r>
      <w:r w:rsidRPr="00E15F7C">
        <w:rPr>
          <w:b/>
          <w:bCs/>
          <w:snapToGrid w:val="0"/>
          <w:color w:val="000000"/>
          <w:sz w:val="28"/>
          <w:szCs w:val="28"/>
        </w:rPr>
        <w:t>.</w:t>
      </w:r>
      <w:r w:rsidRPr="00E15F7C">
        <w:rPr>
          <w:snapToGrid w:val="0"/>
          <w:color w:val="000000"/>
          <w:sz w:val="28"/>
          <w:szCs w:val="28"/>
        </w:rPr>
        <w:t xml:space="preserve">  Питання, які не врегульовані цим Порядком</w:t>
      </w:r>
      <w:r>
        <w:rPr>
          <w:snapToGrid w:val="0"/>
          <w:color w:val="000000"/>
          <w:sz w:val="28"/>
          <w:szCs w:val="28"/>
        </w:rPr>
        <w:t>,</w:t>
      </w:r>
      <w:r w:rsidRPr="00E15F7C">
        <w:rPr>
          <w:snapToGrid w:val="0"/>
          <w:color w:val="000000"/>
          <w:sz w:val="28"/>
          <w:szCs w:val="28"/>
        </w:rPr>
        <w:t xml:space="preserve"> вирішуються відповідно до чинного законодавства. </w:t>
      </w:r>
    </w:p>
    <w:p w14:paraId="639ABF6C" w14:textId="77777777" w:rsidR="00B950DF" w:rsidRPr="00E15F7C" w:rsidRDefault="00B950DF" w:rsidP="00B950DF">
      <w:pPr>
        <w:widowControl w:val="0"/>
        <w:ind w:right="5"/>
        <w:jc w:val="both"/>
        <w:rPr>
          <w:color w:val="000000"/>
          <w:sz w:val="26"/>
          <w:szCs w:val="26"/>
        </w:rPr>
      </w:pPr>
    </w:p>
    <w:p w14:paraId="42AE895F" w14:textId="77777777" w:rsidR="00B950DF" w:rsidRPr="00E15F7C" w:rsidRDefault="00B950DF" w:rsidP="00B950DF">
      <w:pPr>
        <w:jc w:val="both"/>
        <w:rPr>
          <w:b/>
          <w:bCs/>
          <w:color w:val="000000"/>
          <w:sz w:val="28"/>
          <w:szCs w:val="28"/>
        </w:rPr>
      </w:pPr>
    </w:p>
    <w:p w14:paraId="3CD8D402" w14:textId="77777777" w:rsidR="00B950DF" w:rsidRPr="00E15F7C" w:rsidRDefault="00B950DF" w:rsidP="00B950DF">
      <w:pPr>
        <w:jc w:val="both"/>
        <w:rPr>
          <w:b/>
          <w:bCs/>
          <w:color w:val="000000"/>
          <w:sz w:val="28"/>
          <w:szCs w:val="28"/>
        </w:rPr>
      </w:pPr>
    </w:p>
    <w:p w14:paraId="654A2A0A" w14:textId="77777777" w:rsidR="00B950DF" w:rsidRPr="00E15F7C" w:rsidRDefault="00B950DF" w:rsidP="00B950DF">
      <w:pPr>
        <w:jc w:val="both"/>
        <w:rPr>
          <w:b/>
          <w:bCs/>
          <w:color w:val="000000"/>
          <w:sz w:val="28"/>
          <w:szCs w:val="28"/>
        </w:rPr>
      </w:pPr>
    </w:p>
    <w:p w14:paraId="693BAF40" w14:textId="77777777" w:rsidR="00B950DF" w:rsidRPr="00E15F7C" w:rsidRDefault="00B950DF" w:rsidP="00B950DF">
      <w:pPr>
        <w:jc w:val="both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Секретар виконавчого комітету</w:t>
      </w:r>
    </w:p>
    <w:p w14:paraId="31BF207D" w14:textId="77777777" w:rsidR="00B950DF" w:rsidRPr="00E15F7C" w:rsidRDefault="00B950DF" w:rsidP="00B950DF">
      <w:pPr>
        <w:jc w:val="both"/>
        <w:rPr>
          <w:b/>
          <w:bCs/>
          <w:color w:val="000000"/>
          <w:sz w:val="28"/>
          <w:szCs w:val="28"/>
        </w:rPr>
      </w:pPr>
      <w:r w:rsidRPr="00E15F7C">
        <w:rPr>
          <w:b/>
          <w:bCs/>
          <w:color w:val="000000"/>
          <w:sz w:val="28"/>
          <w:szCs w:val="28"/>
        </w:rPr>
        <w:t>Чернівецької міської ради</w:t>
      </w:r>
      <w:r w:rsidRPr="00E15F7C">
        <w:rPr>
          <w:b/>
          <w:bCs/>
          <w:color w:val="000000"/>
          <w:sz w:val="28"/>
          <w:szCs w:val="28"/>
        </w:rPr>
        <w:tab/>
      </w:r>
      <w:r w:rsidRPr="00E15F7C">
        <w:rPr>
          <w:b/>
          <w:bCs/>
          <w:color w:val="000000"/>
          <w:sz w:val="28"/>
          <w:szCs w:val="28"/>
        </w:rPr>
        <w:tab/>
      </w:r>
      <w:r w:rsidRPr="00E15F7C">
        <w:rPr>
          <w:b/>
          <w:bCs/>
          <w:color w:val="000000"/>
          <w:sz w:val="28"/>
          <w:szCs w:val="28"/>
        </w:rPr>
        <w:tab/>
      </w:r>
      <w:r w:rsidRPr="00E15F7C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</w:t>
      </w:r>
      <w:r w:rsidRPr="00E15F7C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ергій ДОБРЖАНСЬКИЙ</w:t>
      </w:r>
    </w:p>
    <w:p w14:paraId="605F3514" w14:textId="77777777" w:rsidR="00B950DF" w:rsidRPr="00116985" w:rsidRDefault="00B950DF" w:rsidP="00116985">
      <w:pPr>
        <w:pStyle w:val="a3"/>
        <w:tabs>
          <w:tab w:val="left" w:pos="1956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950DF" w:rsidRPr="00116985" w:rsidSect="008D75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E5D2" w14:textId="77777777" w:rsidR="00E80190" w:rsidRDefault="00E80190" w:rsidP="007D3A20">
      <w:r>
        <w:separator/>
      </w:r>
    </w:p>
  </w:endnote>
  <w:endnote w:type="continuationSeparator" w:id="0">
    <w:p w14:paraId="69461125" w14:textId="77777777" w:rsidR="00E80190" w:rsidRDefault="00E80190" w:rsidP="007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7CB0D" w14:textId="77777777" w:rsidR="00E80190" w:rsidRDefault="00E80190" w:rsidP="007D3A20">
      <w:r>
        <w:separator/>
      </w:r>
    </w:p>
  </w:footnote>
  <w:footnote w:type="continuationSeparator" w:id="0">
    <w:p w14:paraId="10D16380" w14:textId="77777777" w:rsidR="00E80190" w:rsidRDefault="00E80190" w:rsidP="007D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8657232"/>
      <w:docPartObj>
        <w:docPartGallery w:val="Page Numbers (Top of Page)"/>
        <w:docPartUnique/>
      </w:docPartObj>
    </w:sdtPr>
    <w:sdtContent>
      <w:p w14:paraId="5009C300" w14:textId="549FFA3F" w:rsidR="007D3A20" w:rsidRDefault="007D3A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75C">
          <w:rPr>
            <w:noProof/>
          </w:rPr>
          <w:t>2</w:t>
        </w:r>
        <w:r>
          <w:fldChar w:fldCharType="end"/>
        </w:r>
      </w:p>
    </w:sdtContent>
  </w:sdt>
  <w:p w14:paraId="607B1343" w14:textId="77777777" w:rsidR="007D3A20" w:rsidRDefault="007D3A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2F25"/>
    <w:multiLevelType w:val="hybridMultilevel"/>
    <w:tmpl w:val="1C76245E"/>
    <w:lvl w:ilvl="0" w:tplc="7A2443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12506B"/>
    <w:multiLevelType w:val="multilevel"/>
    <w:tmpl w:val="EF04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25027ADB"/>
    <w:multiLevelType w:val="hybridMultilevel"/>
    <w:tmpl w:val="873EF0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5A4"/>
    <w:multiLevelType w:val="multilevel"/>
    <w:tmpl w:val="4742184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2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28FA47A0"/>
    <w:multiLevelType w:val="multilevel"/>
    <w:tmpl w:val="220C6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87E7BDF"/>
    <w:multiLevelType w:val="multilevel"/>
    <w:tmpl w:val="8B420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8FD75D8"/>
    <w:multiLevelType w:val="multilevel"/>
    <w:tmpl w:val="EF04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7" w15:restartNumberingAfterBreak="0">
    <w:nsid w:val="3F492556"/>
    <w:multiLevelType w:val="hybridMultilevel"/>
    <w:tmpl w:val="29AC18C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A073E34"/>
    <w:multiLevelType w:val="multilevel"/>
    <w:tmpl w:val="E7A660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E042FF3"/>
    <w:multiLevelType w:val="hybridMultilevel"/>
    <w:tmpl w:val="8FD69754"/>
    <w:lvl w:ilvl="0" w:tplc="058C11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25E20"/>
    <w:multiLevelType w:val="multilevel"/>
    <w:tmpl w:val="8356F1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633C527D"/>
    <w:multiLevelType w:val="multilevel"/>
    <w:tmpl w:val="FE72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B696C"/>
    <w:multiLevelType w:val="hybridMultilevel"/>
    <w:tmpl w:val="6A7EDAFE"/>
    <w:lvl w:ilvl="0" w:tplc="EBD6F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000C1"/>
    <w:multiLevelType w:val="multilevel"/>
    <w:tmpl w:val="5D8AE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5690959"/>
    <w:multiLevelType w:val="hybridMultilevel"/>
    <w:tmpl w:val="7D64C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44653"/>
    <w:multiLevelType w:val="multilevel"/>
    <w:tmpl w:val="8B420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78B16881"/>
    <w:multiLevelType w:val="multilevel"/>
    <w:tmpl w:val="C35E78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78CE37F2"/>
    <w:multiLevelType w:val="hybridMultilevel"/>
    <w:tmpl w:val="5ADE5ADA"/>
    <w:lvl w:ilvl="0" w:tplc="ADF2C3A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105617541">
    <w:abstractNumId w:val="12"/>
  </w:num>
  <w:num w:numId="2" w16cid:durableId="277688224">
    <w:abstractNumId w:val="7"/>
  </w:num>
  <w:num w:numId="3" w16cid:durableId="540441395">
    <w:abstractNumId w:val="14"/>
  </w:num>
  <w:num w:numId="4" w16cid:durableId="1433354198">
    <w:abstractNumId w:val="13"/>
  </w:num>
  <w:num w:numId="5" w16cid:durableId="244842591">
    <w:abstractNumId w:val="2"/>
  </w:num>
  <w:num w:numId="6" w16cid:durableId="1363091270">
    <w:abstractNumId w:val="8"/>
  </w:num>
  <w:num w:numId="7" w16cid:durableId="2043243398">
    <w:abstractNumId w:val="17"/>
  </w:num>
  <w:num w:numId="8" w16cid:durableId="54863922">
    <w:abstractNumId w:val="15"/>
  </w:num>
  <w:num w:numId="9" w16cid:durableId="1121269480">
    <w:abstractNumId w:val="4"/>
  </w:num>
  <w:num w:numId="10" w16cid:durableId="1577351330">
    <w:abstractNumId w:val="5"/>
  </w:num>
  <w:num w:numId="11" w16cid:durableId="1094403743">
    <w:abstractNumId w:val="9"/>
  </w:num>
  <w:num w:numId="12" w16cid:durableId="1448039804">
    <w:abstractNumId w:val="16"/>
  </w:num>
  <w:num w:numId="13" w16cid:durableId="2000385336">
    <w:abstractNumId w:val="10"/>
  </w:num>
  <w:num w:numId="14" w16cid:durableId="1812094565">
    <w:abstractNumId w:val="3"/>
  </w:num>
  <w:num w:numId="15" w16cid:durableId="1973636795">
    <w:abstractNumId w:val="1"/>
  </w:num>
  <w:num w:numId="16" w16cid:durableId="1456144746">
    <w:abstractNumId w:val="0"/>
  </w:num>
  <w:num w:numId="17" w16cid:durableId="450168024">
    <w:abstractNumId w:val="6"/>
  </w:num>
  <w:num w:numId="18" w16cid:durableId="2018455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A"/>
    <w:rsid w:val="00002120"/>
    <w:rsid w:val="0001063B"/>
    <w:rsid w:val="00032ECA"/>
    <w:rsid w:val="00033B47"/>
    <w:rsid w:val="0005579B"/>
    <w:rsid w:val="000717F8"/>
    <w:rsid w:val="00082341"/>
    <w:rsid w:val="00084572"/>
    <w:rsid w:val="000B2CDE"/>
    <w:rsid w:val="000C3C4A"/>
    <w:rsid w:val="000E223C"/>
    <w:rsid w:val="000E7E91"/>
    <w:rsid w:val="00105ADD"/>
    <w:rsid w:val="00106AFD"/>
    <w:rsid w:val="00116985"/>
    <w:rsid w:val="001220C6"/>
    <w:rsid w:val="00123084"/>
    <w:rsid w:val="00141D9D"/>
    <w:rsid w:val="0015772F"/>
    <w:rsid w:val="00180D65"/>
    <w:rsid w:val="00184A8E"/>
    <w:rsid w:val="001C7251"/>
    <w:rsid w:val="001E3B52"/>
    <w:rsid w:val="001E6D63"/>
    <w:rsid w:val="001E7584"/>
    <w:rsid w:val="001E79BA"/>
    <w:rsid w:val="00203113"/>
    <w:rsid w:val="00226D8A"/>
    <w:rsid w:val="00245B51"/>
    <w:rsid w:val="0027277E"/>
    <w:rsid w:val="0027295F"/>
    <w:rsid w:val="00273464"/>
    <w:rsid w:val="00285805"/>
    <w:rsid w:val="002A07C2"/>
    <w:rsid w:val="002A1AE3"/>
    <w:rsid w:val="002B6554"/>
    <w:rsid w:val="002C74E3"/>
    <w:rsid w:val="002D02C0"/>
    <w:rsid w:val="002F4DBA"/>
    <w:rsid w:val="002F5B51"/>
    <w:rsid w:val="002F7036"/>
    <w:rsid w:val="003043B6"/>
    <w:rsid w:val="00315920"/>
    <w:rsid w:val="003166B7"/>
    <w:rsid w:val="00332F69"/>
    <w:rsid w:val="003538C1"/>
    <w:rsid w:val="00383D85"/>
    <w:rsid w:val="003A5F15"/>
    <w:rsid w:val="003A60B2"/>
    <w:rsid w:val="003C193E"/>
    <w:rsid w:val="003C459D"/>
    <w:rsid w:val="003D1181"/>
    <w:rsid w:val="003D4409"/>
    <w:rsid w:val="003E0887"/>
    <w:rsid w:val="003E3111"/>
    <w:rsid w:val="003F29B5"/>
    <w:rsid w:val="00404401"/>
    <w:rsid w:val="00410444"/>
    <w:rsid w:val="004130FE"/>
    <w:rsid w:val="00436B06"/>
    <w:rsid w:val="0045639A"/>
    <w:rsid w:val="004579C3"/>
    <w:rsid w:val="00471959"/>
    <w:rsid w:val="00471F0A"/>
    <w:rsid w:val="00472227"/>
    <w:rsid w:val="004830D5"/>
    <w:rsid w:val="004A74B2"/>
    <w:rsid w:val="004B0704"/>
    <w:rsid w:val="004B073E"/>
    <w:rsid w:val="004C52E4"/>
    <w:rsid w:val="004D6370"/>
    <w:rsid w:val="005122D8"/>
    <w:rsid w:val="00530E81"/>
    <w:rsid w:val="00543DEF"/>
    <w:rsid w:val="00544191"/>
    <w:rsid w:val="00544917"/>
    <w:rsid w:val="00546FD1"/>
    <w:rsid w:val="00564D2C"/>
    <w:rsid w:val="005660D0"/>
    <w:rsid w:val="00571E0D"/>
    <w:rsid w:val="00590D77"/>
    <w:rsid w:val="005B3185"/>
    <w:rsid w:val="005D2BBB"/>
    <w:rsid w:val="005D4ED3"/>
    <w:rsid w:val="005D71C0"/>
    <w:rsid w:val="005E01CC"/>
    <w:rsid w:val="005E7D09"/>
    <w:rsid w:val="0060706A"/>
    <w:rsid w:val="00640C40"/>
    <w:rsid w:val="00645DAC"/>
    <w:rsid w:val="0064765A"/>
    <w:rsid w:val="00674E30"/>
    <w:rsid w:val="00680B05"/>
    <w:rsid w:val="006949A3"/>
    <w:rsid w:val="00697ACE"/>
    <w:rsid w:val="006B18AC"/>
    <w:rsid w:val="006D22EE"/>
    <w:rsid w:val="006F6F76"/>
    <w:rsid w:val="007001CC"/>
    <w:rsid w:val="00703531"/>
    <w:rsid w:val="00705B31"/>
    <w:rsid w:val="00710A46"/>
    <w:rsid w:val="007414B5"/>
    <w:rsid w:val="007627B1"/>
    <w:rsid w:val="00767A66"/>
    <w:rsid w:val="00772264"/>
    <w:rsid w:val="007729F2"/>
    <w:rsid w:val="00773676"/>
    <w:rsid w:val="007C109C"/>
    <w:rsid w:val="007C5E2D"/>
    <w:rsid w:val="007D307B"/>
    <w:rsid w:val="007D3A20"/>
    <w:rsid w:val="007F0C7D"/>
    <w:rsid w:val="00811C81"/>
    <w:rsid w:val="008164DE"/>
    <w:rsid w:val="00821031"/>
    <w:rsid w:val="0082191E"/>
    <w:rsid w:val="008416FA"/>
    <w:rsid w:val="008504EE"/>
    <w:rsid w:val="008620E4"/>
    <w:rsid w:val="008659AF"/>
    <w:rsid w:val="008A1EBC"/>
    <w:rsid w:val="008B07EB"/>
    <w:rsid w:val="008D75DC"/>
    <w:rsid w:val="008E6A7C"/>
    <w:rsid w:val="0090390F"/>
    <w:rsid w:val="009204CD"/>
    <w:rsid w:val="00940B4E"/>
    <w:rsid w:val="00964250"/>
    <w:rsid w:val="00966A5C"/>
    <w:rsid w:val="00970027"/>
    <w:rsid w:val="00977206"/>
    <w:rsid w:val="00982AF2"/>
    <w:rsid w:val="009A6A9A"/>
    <w:rsid w:val="009C3FFB"/>
    <w:rsid w:val="009D4AC8"/>
    <w:rsid w:val="009E0ABD"/>
    <w:rsid w:val="009E20CD"/>
    <w:rsid w:val="009E7182"/>
    <w:rsid w:val="009E7383"/>
    <w:rsid w:val="00A01CFA"/>
    <w:rsid w:val="00A24ED1"/>
    <w:rsid w:val="00A379CA"/>
    <w:rsid w:val="00A507F1"/>
    <w:rsid w:val="00A5393E"/>
    <w:rsid w:val="00A728EA"/>
    <w:rsid w:val="00A75357"/>
    <w:rsid w:val="00A80831"/>
    <w:rsid w:val="00A82C85"/>
    <w:rsid w:val="00A84E83"/>
    <w:rsid w:val="00A86C41"/>
    <w:rsid w:val="00A90DE4"/>
    <w:rsid w:val="00A94F9E"/>
    <w:rsid w:val="00AA1F1C"/>
    <w:rsid w:val="00AC0899"/>
    <w:rsid w:val="00AE5235"/>
    <w:rsid w:val="00B04C0D"/>
    <w:rsid w:val="00B05134"/>
    <w:rsid w:val="00B1365A"/>
    <w:rsid w:val="00B247FC"/>
    <w:rsid w:val="00B74479"/>
    <w:rsid w:val="00B950DF"/>
    <w:rsid w:val="00BB3020"/>
    <w:rsid w:val="00BB7B27"/>
    <w:rsid w:val="00BE14E0"/>
    <w:rsid w:val="00BF5200"/>
    <w:rsid w:val="00C00959"/>
    <w:rsid w:val="00C02995"/>
    <w:rsid w:val="00C17F9A"/>
    <w:rsid w:val="00C2190C"/>
    <w:rsid w:val="00C301FC"/>
    <w:rsid w:val="00C47EDD"/>
    <w:rsid w:val="00C54E83"/>
    <w:rsid w:val="00C635E5"/>
    <w:rsid w:val="00C700A7"/>
    <w:rsid w:val="00C75E1E"/>
    <w:rsid w:val="00C85003"/>
    <w:rsid w:val="00C94059"/>
    <w:rsid w:val="00CB52AC"/>
    <w:rsid w:val="00CE075C"/>
    <w:rsid w:val="00D05DBA"/>
    <w:rsid w:val="00D23CC8"/>
    <w:rsid w:val="00D34C0A"/>
    <w:rsid w:val="00D5093A"/>
    <w:rsid w:val="00D60E09"/>
    <w:rsid w:val="00D76215"/>
    <w:rsid w:val="00D779F0"/>
    <w:rsid w:val="00D87E18"/>
    <w:rsid w:val="00D90E74"/>
    <w:rsid w:val="00D949D7"/>
    <w:rsid w:val="00DB6323"/>
    <w:rsid w:val="00DC57CB"/>
    <w:rsid w:val="00DD1173"/>
    <w:rsid w:val="00DD2D0C"/>
    <w:rsid w:val="00DD5D0D"/>
    <w:rsid w:val="00DF0F94"/>
    <w:rsid w:val="00DF2301"/>
    <w:rsid w:val="00DF6BBE"/>
    <w:rsid w:val="00E049AD"/>
    <w:rsid w:val="00E1409E"/>
    <w:rsid w:val="00E173F9"/>
    <w:rsid w:val="00E24CBF"/>
    <w:rsid w:val="00E425B5"/>
    <w:rsid w:val="00E641EF"/>
    <w:rsid w:val="00E709F5"/>
    <w:rsid w:val="00E72EF6"/>
    <w:rsid w:val="00E73574"/>
    <w:rsid w:val="00E80190"/>
    <w:rsid w:val="00E85CAB"/>
    <w:rsid w:val="00E86AFD"/>
    <w:rsid w:val="00EB392A"/>
    <w:rsid w:val="00EC1D21"/>
    <w:rsid w:val="00EC6503"/>
    <w:rsid w:val="00EE43E4"/>
    <w:rsid w:val="00F01ED2"/>
    <w:rsid w:val="00F02D33"/>
    <w:rsid w:val="00F26156"/>
    <w:rsid w:val="00F27F3F"/>
    <w:rsid w:val="00F3432A"/>
    <w:rsid w:val="00F3558F"/>
    <w:rsid w:val="00F43555"/>
    <w:rsid w:val="00F62C78"/>
    <w:rsid w:val="00F630D9"/>
    <w:rsid w:val="00F711CD"/>
    <w:rsid w:val="00F72924"/>
    <w:rsid w:val="00F85837"/>
    <w:rsid w:val="00F90BF9"/>
    <w:rsid w:val="00FA2DC1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1B2B"/>
  <w15:docId w15:val="{594373F9-2F44-4D78-B104-C049D03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2A"/>
    <w:pPr>
      <w:spacing w:after="0" w:line="240" w:lineRule="auto"/>
    </w:pPr>
    <w:rPr>
      <w:rFonts w:eastAsiaTheme="minorEastAsia"/>
      <w:lang w:eastAsia="uk-UA"/>
    </w:rPr>
  </w:style>
  <w:style w:type="paragraph" w:styleId="a4">
    <w:name w:val="List Paragraph"/>
    <w:basedOn w:val="a"/>
    <w:uiPriority w:val="99"/>
    <w:qFormat/>
    <w:rsid w:val="003A60B2"/>
    <w:pPr>
      <w:ind w:left="720"/>
      <w:contextualSpacing/>
    </w:pPr>
  </w:style>
  <w:style w:type="paragraph" w:styleId="a5">
    <w:name w:val="header"/>
    <w:basedOn w:val="a"/>
    <w:link w:val="a6"/>
    <w:unhideWhenUsed/>
    <w:rsid w:val="007D3A2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7D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3A2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D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579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57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4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44A3-5CE5-4225-8904-79F84C5B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Дадукевич</dc:creator>
  <cp:lastModifiedBy>Admin</cp:lastModifiedBy>
  <cp:revision>5</cp:revision>
  <cp:lastPrinted>2025-05-08T06:39:00Z</cp:lastPrinted>
  <dcterms:created xsi:type="dcterms:W3CDTF">2025-05-08T06:40:00Z</dcterms:created>
  <dcterms:modified xsi:type="dcterms:W3CDTF">2025-06-03T13:56:00Z</dcterms:modified>
</cp:coreProperties>
</file>