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668" w:rsidRPr="006B0668" w:rsidRDefault="003F10C5" w:rsidP="006B0668">
      <w:pPr>
        <w:autoSpaceDE w:val="0"/>
        <w:autoSpaceDN w:val="0"/>
        <w:adjustRightInd w:val="0"/>
        <w:jc w:val="center"/>
        <w:rPr>
          <w:rFonts w:eastAsia="Times New Roman" w:cs="Times New Roman"/>
          <w:szCs w:val="24"/>
        </w:rPr>
      </w:pPr>
      <w:r w:rsidRPr="003F10C5">
        <w:rPr>
          <w:rFonts w:eastAsia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97D41" wp14:editId="63C6ED6B">
                <wp:simplePos x="0" y="0"/>
                <wp:positionH relativeFrom="column">
                  <wp:posOffset>5053965</wp:posOffset>
                </wp:positionH>
                <wp:positionV relativeFrom="paragraph">
                  <wp:posOffset>-31115</wp:posOffset>
                </wp:positionV>
                <wp:extent cx="989330" cy="277495"/>
                <wp:effectExtent l="635" t="2540" r="63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33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0C5" w:rsidRPr="00BB4115" w:rsidRDefault="003F10C5" w:rsidP="003F10C5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7.95pt;margin-top:-2.45pt;width:77.9pt;height:21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" stroked="f">
                <v:textbox style="mso-fit-shape-to-text:t">
                  <w:txbxContent>
                    <w:p w:rsidR="003F10C5" w:rsidRPr="00BB4115" w:rsidRDefault="003F10C5" w:rsidP="003F10C5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F10C5">
        <w:rPr>
          <w:rFonts w:eastAsia="Times New Roman" w:cs="Times New Roman"/>
          <w:lang w:eastAsia="uk-UA"/>
        </w:rPr>
        <w:t xml:space="preserve">   </w:t>
      </w:r>
      <w:r w:rsidR="006B0668" w:rsidRPr="006B0668">
        <w:rPr>
          <w:rFonts w:eastAsia="Times New Roman" w:cs="Times New Roman"/>
          <w:noProof/>
          <w:szCs w:val="24"/>
          <w:lang w:val="ru-RU"/>
        </w:rPr>
        <w:drawing>
          <wp:inline distT="0" distB="0" distL="0" distR="0" wp14:anchorId="618F14A9" wp14:editId="49187BB9">
            <wp:extent cx="464185" cy="685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668" w:rsidRPr="006B0668" w:rsidRDefault="006B0668" w:rsidP="006B0668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36"/>
          <w:szCs w:val="36"/>
        </w:rPr>
      </w:pPr>
      <w:r w:rsidRPr="006B0668">
        <w:rPr>
          <w:rFonts w:eastAsia="Times New Roman" w:cs="Times New Roman"/>
          <w:b/>
          <w:sz w:val="36"/>
          <w:szCs w:val="36"/>
        </w:rPr>
        <w:t>УКРАЇНА</w:t>
      </w:r>
    </w:p>
    <w:p w:rsidR="006B0668" w:rsidRPr="006B0668" w:rsidRDefault="006B0668" w:rsidP="006B0668">
      <w:pPr>
        <w:jc w:val="center"/>
        <w:rPr>
          <w:rFonts w:eastAsia="Times New Roman" w:cs="Times New Roman"/>
          <w:b/>
          <w:sz w:val="36"/>
          <w:szCs w:val="36"/>
        </w:rPr>
      </w:pPr>
      <w:r w:rsidRPr="006B0668">
        <w:rPr>
          <w:rFonts w:eastAsia="Times New Roman" w:cs="Times New Roman"/>
          <w:b/>
          <w:sz w:val="36"/>
          <w:szCs w:val="36"/>
        </w:rPr>
        <w:t>Чернівецька міська рада</w:t>
      </w:r>
    </w:p>
    <w:p w:rsidR="006B0668" w:rsidRPr="006B0668" w:rsidRDefault="006B0668" w:rsidP="006B0668">
      <w:pPr>
        <w:jc w:val="center"/>
        <w:rPr>
          <w:rFonts w:eastAsia="Times New Roman" w:cs="Times New Roman"/>
          <w:b/>
          <w:sz w:val="12"/>
          <w:szCs w:val="12"/>
        </w:rPr>
      </w:pPr>
    </w:p>
    <w:p w:rsidR="006B0668" w:rsidRPr="006B0668" w:rsidRDefault="006B0668" w:rsidP="006B0668">
      <w:pPr>
        <w:jc w:val="center"/>
        <w:rPr>
          <w:rFonts w:eastAsia="Times New Roman" w:cs="Times New Roman"/>
          <w:b/>
          <w:noProof/>
          <w:sz w:val="32"/>
          <w:szCs w:val="32"/>
          <w:lang w:val="ru-RU"/>
        </w:rPr>
      </w:pPr>
      <w:r w:rsidRPr="006B0668">
        <w:rPr>
          <w:rFonts w:eastAsia="Times New Roman" w:cs="Times New Roman"/>
          <w:b/>
          <w:sz w:val="36"/>
          <w:szCs w:val="36"/>
        </w:rPr>
        <w:t xml:space="preserve"> </w:t>
      </w:r>
      <w:r w:rsidRPr="006B0668">
        <w:rPr>
          <w:rFonts w:eastAsia="Times New Roman" w:cs="Times New Roman"/>
          <w:b/>
          <w:noProof/>
          <w:sz w:val="32"/>
          <w:szCs w:val="32"/>
          <w:lang w:val="ru-RU"/>
        </w:rPr>
        <w:t xml:space="preserve">Управління освіти  </w:t>
      </w:r>
    </w:p>
    <w:p w:rsidR="006B0668" w:rsidRPr="006B0668" w:rsidRDefault="006B0668" w:rsidP="006B0668">
      <w:pPr>
        <w:jc w:val="center"/>
        <w:rPr>
          <w:rFonts w:eastAsia="Times New Roman" w:cs="Times New Roman"/>
          <w:b/>
          <w:noProof/>
          <w:sz w:val="12"/>
          <w:szCs w:val="12"/>
          <w:lang w:val="ru-RU"/>
        </w:rPr>
      </w:pPr>
    </w:p>
    <w:p w:rsidR="006B0668" w:rsidRPr="006B0668" w:rsidRDefault="006B0668" w:rsidP="006B0668">
      <w:pPr>
        <w:jc w:val="center"/>
        <w:rPr>
          <w:rFonts w:eastAsia="Times New Roman" w:cs="Times New Roman"/>
          <w:b/>
          <w:sz w:val="32"/>
          <w:szCs w:val="32"/>
        </w:rPr>
      </w:pPr>
      <w:r w:rsidRPr="006B0668">
        <w:rPr>
          <w:rFonts w:eastAsia="Times New Roman" w:cs="Times New Roman"/>
          <w:b/>
          <w:sz w:val="32"/>
          <w:szCs w:val="32"/>
        </w:rPr>
        <w:t>Н А К А З</w:t>
      </w:r>
    </w:p>
    <w:p w:rsidR="006B0668" w:rsidRPr="006B0668" w:rsidRDefault="006B0668" w:rsidP="006B0668">
      <w:pPr>
        <w:rPr>
          <w:rFonts w:eastAsia="Times New Roman" w:cs="Times New Roman"/>
          <w:u w:val="single"/>
        </w:rPr>
      </w:pPr>
    </w:p>
    <w:p w:rsidR="006B0668" w:rsidRPr="006B0668" w:rsidRDefault="006B0668" w:rsidP="006B0668">
      <w:pPr>
        <w:rPr>
          <w:rFonts w:eastAsia="Times New Roman" w:cs="Times New Roman"/>
          <w:u w:val="single"/>
        </w:rPr>
      </w:pPr>
    </w:p>
    <w:p w:rsidR="006B0668" w:rsidRPr="006B0668" w:rsidRDefault="006B0668" w:rsidP="006B0668">
      <w:pPr>
        <w:autoSpaceDE w:val="0"/>
        <w:autoSpaceDN w:val="0"/>
        <w:adjustRightInd w:val="0"/>
        <w:jc w:val="center"/>
        <w:rPr>
          <w:rFonts w:eastAsia="Times New Roman" w:cs="Times New Roman"/>
          <w:i/>
        </w:rPr>
      </w:pPr>
      <w:r w:rsidRPr="006B0668">
        <w:rPr>
          <w:rFonts w:eastAsia="Times New Roman" w:cs="Times New Roman"/>
          <w:u w:val="single"/>
        </w:rPr>
        <w:t xml:space="preserve"> </w:t>
      </w:r>
      <w:r w:rsidR="007F20EA">
        <w:rPr>
          <w:rFonts w:eastAsia="Times New Roman" w:cs="Times New Roman"/>
          <w:u w:val="single"/>
        </w:rPr>
        <w:t>02</w:t>
      </w:r>
      <w:r w:rsidRPr="006B0668">
        <w:rPr>
          <w:rFonts w:eastAsia="Times New Roman" w:cs="Times New Roman"/>
          <w:u w:val="single"/>
        </w:rPr>
        <w:t>.0</w:t>
      </w:r>
      <w:r>
        <w:rPr>
          <w:rFonts w:eastAsia="Times New Roman" w:cs="Times New Roman"/>
          <w:u w:val="single"/>
        </w:rPr>
        <w:t>6</w:t>
      </w:r>
      <w:r w:rsidRPr="006B0668">
        <w:rPr>
          <w:rFonts w:eastAsia="Times New Roman" w:cs="Times New Roman"/>
          <w:u w:val="single"/>
        </w:rPr>
        <w:t xml:space="preserve">.2025 </w:t>
      </w:r>
      <w:r w:rsidRPr="006B0668">
        <w:rPr>
          <w:rFonts w:eastAsia="Times New Roman" w:cs="Times New Roman"/>
        </w:rPr>
        <w:t xml:space="preserve"> </w:t>
      </w:r>
      <w:r w:rsidRPr="006B0668">
        <w:rPr>
          <w:rFonts w:eastAsia="Times New Roman" w:cs="Times New Roman"/>
        </w:rPr>
        <w:tab/>
      </w:r>
      <w:r w:rsidRPr="006B0668">
        <w:rPr>
          <w:rFonts w:eastAsia="Times New Roman" w:cs="Times New Roman"/>
        </w:rPr>
        <w:tab/>
      </w:r>
      <w:r w:rsidRPr="006B0668">
        <w:rPr>
          <w:rFonts w:eastAsia="Times New Roman" w:cs="Times New Roman"/>
        </w:rPr>
        <w:tab/>
        <w:t xml:space="preserve">    </w:t>
      </w:r>
      <w:proofErr w:type="spellStart"/>
      <w:r w:rsidRPr="006B0668">
        <w:rPr>
          <w:rFonts w:eastAsia="Times New Roman" w:cs="Times New Roman"/>
        </w:rPr>
        <w:t>м.Чернівці</w:t>
      </w:r>
      <w:proofErr w:type="spellEnd"/>
      <w:r w:rsidRPr="006B0668">
        <w:rPr>
          <w:rFonts w:eastAsia="Times New Roman" w:cs="Times New Roman"/>
        </w:rPr>
        <w:tab/>
      </w:r>
      <w:r w:rsidRPr="006B0668">
        <w:rPr>
          <w:rFonts w:eastAsia="Times New Roman" w:cs="Times New Roman"/>
        </w:rPr>
        <w:tab/>
      </w:r>
      <w:r w:rsidRPr="006B0668">
        <w:rPr>
          <w:rFonts w:eastAsia="Times New Roman" w:cs="Times New Roman"/>
        </w:rPr>
        <w:tab/>
      </w:r>
      <w:r w:rsidRPr="006B0668">
        <w:rPr>
          <w:rFonts w:eastAsia="Times New Roman" w:cs="Times New Roman"/>
        </w:rPr>
        <w:tab/>
      </w:r>
      <w:r w:rsidR="007F20EA">
        <w:rPr>
          <w:rFonts w:eastAsia="Times New Roman" w:cs="Times New Roman"/>
          <w:u w:val="single"/>
        </w:rPr>
        <w:t>№160</w:t>
      </w:r>
      <w:bookmarkStart w:id="0" w:name="_GoBack"/>
      <w:bookmarkEnd w:id="0"/>
    </w:p>
    <w:p w:rsidR="006B0668" w:rsidRPr="006B0668" w:rsidRDefault="006B0668" w:rsidP="006B0668">
      <w:pPr>
        <w:autoSpaceDE w:val="0"/>
        <w:autoSpaceDN w:val="0"/>
        <w:adjustRightInd w:val="0"/>
        <w:jc w:val="center"/>
        <w:rPr>
          <w:rFonts w:eastAsia="Times New Roman" w:cs="Times New Roman"/>
        </w:rPr>
      </w:pPr>
    </w:p>
    <w:p w:rsidR="006B0668" w:rsidRPr="006B0668" w:rsidRDefault="006B0668" w:rsidP="006B0668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  <w:r w:rsidRPr="006B0668">
        <w:rPr>
          <w:rFonts w:eastAsia="Times New Roman" w:cs="Times New Roman"/>
          <w:b/>
        </w:rPr>
        <w:t xml:space="preserve">Про </w:t>
      </w:r>
      <w:r>
        <w:rPr>
          <w:rFonts w:eastAsia="Times New Roman" w:cs="Times New Roman"/>
          <w:b/>
        </w:rPr>
        <w:t>організацію та проведення заходів з</w:t>
      </w:r>
      <w:r w:rsidRPr="006B0668">
        <w:rPr>
          <w:rFonts w:eastAsia="Times New Roman" w:cs="Times New Roman"/>
          <w:b/>
        </w:rPr>
        <w:t xml:space="preserve"> </w:t>
      </w:r>
    </w:p>
    <w:p w:rsidR="006B0668" w:rsidRPr="006B0668" w:rsidRDefault="006B0668" w:rsidP="006B0668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  <w:r w:rsidRPr="006B0668">
        <w:rPr>
          <w:rFonts w:eastAsia="Times New Roman" w:cs="Times New Roman"/>
          <w:b/>
        </w:rPr>
        <w:t xml:space="preserve"> з </w:t>
      </w:r>
      <w:r>
        <w:rPr>
          <w:rFonts w:eastAsia="Times New Roman" w:cs="Times New Roman"/>
          <w:b/>
        </w:rPr>
        <w:t>питань безпеки</w:t>
      </w:r>
      <w:r w:rsidRPr="006B0668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життєдіяльності учасників</w:t>
      </w:r>
    </w:p>
    <w:p w:rsidR="006B0668" w:rsidRPr="006B0668" w:rsidRDefault="006B0668" w:rsidP="006B0668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</w:t>
      </w:r>
      <w:r w:rsidRPr="006B0668">
        <w:rPr>
          <w:rFonts w:eastAsia="Times New Roman" w:cs="Times New Roman"/>
          <w:b/>
        </w:rPr>
        <w:t>освіт</w:t>
      </w:r>
      <w:r>
        <w:rPr>
          <w:rFonts w:eastAsia="Times New Roman" w:cs="Times New Roman"/>
          <w:b/>
        </w:rPr>
        <w:t>нього процесу закладів освіти</w:t>
      </w:r>
      <w:r w:rsidRPr="006B0668">
        <w:rPr>
          <w:rFonts w:eastAsia="Times New Roman" w:cs="Times New Roman"/>
          <w:b/>
        </w:rPr>
        <w:t xml:space="preserve"> Чернівецької міської</w:t>
      </w:r>
    </w:p>
    <w:p w:rsidR="006B0668" w:rsidRPr="006B0668" w:rsidRDefault="006B0668" w:rsidP="006B0668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  <w:r w:rsidRPr="006B0668">
        <w:rPr>
          <w:rFonts w:eastAsia="Times New Roman" w:cs="Times New Roman"/>
          <w:b/>
        </w:rPr>
        <w:t>територіальної громади</w:t>
      </w:r>
      <w:r>
        <w:rPr>
          <w:rFonts w:eastAsia="Times New Roman" w:cs="Times New Roman"/>
          <w:b/>
        </w:rPr>
        <w:t xml:space="preserve"> на час літніх канікул</w:t>
      </w:r>
      <w:r w:rsidRPr="006B0668">
        <w:rPr>
          <w:rFonts w:eastAsia="Times New Roman" w:cs="Times New Roman"/>
          <w:b/>
        </w:rPr>
        <w:t xml:space="preserve"> </w:t>
      </w:r>
    </w:p>
    <w:p w:rsidR="00AC19CE" w:rsidRPr="00AC19CE" w:rsidRDefault="00AC19CE" w:rsidP="006B0668">
      <w:pPr>
        <w:jc w:val="center"/>
        <w:rPr>
          <w:rFonts w:eastAsia="Times New Roman" w:cs="Times New Roman"/>
          <w:b/>
          <w:lang w:eastAsia="en-US"/>
        </w:rPr>
      </w:pPr>
    </w:p>
    <w:p w:rsidR="003F10C5" w:rsidRPr="003F10C5" w:rsidRDefault="003F10C5" w:rsidP="003F10C5">
      <w:pPr>
        <w:rPr>
          <w:rFonts w:eastAsia="Times New Roman" w:cs="Times New Roman"/>
          <w:b/>
          <w:color w:val="FF0000"/>
          <w:lang w:eastAsia="en-US"/>
        </w:rPr>
      </w:pPr>
    </w:p>
    <w:p w:rsidR="003F10C5" w:rsidRPr="003F10C5" w:rsidRDefault="003F10C5" w:rsidP="00C065F3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color w:val="000000"/>
          <w:sz w:val="24"/>
          <w:szCs w:val="24"/>
          <w:lang w:eastAsia="en-US"/>
        </w:rPr>
      </w:pPr>
      <w:r w:rsidRPr="003F10C5">
        <w:rPr>
          <w:rFonts w:eastAsia="Calibri" w:cs="Times New Roman"/>
          <w:color w:val="000000"/>
          <w:lang w:eastAsia="en-US"/>
        </w:rPr>
        <w:t>На виконання  Законів України «Про освіту»,  Порядку розслідування та обліку нещасних випадків невиробничого характеру, затвердженого постановою Кабінету Міністрів України 22.03.2001 № 270 (зі змінами) в редакції від 05.01.2024,  Положення про організацію роботи з охорони праці та безпеки життєдіяльності учасників освітнього процесу в установах і закладах освіти, затвердженого наказом Міністерства освіти і науки України  від 26.12.2017  № 1669,</w:t>
      </w:r>
      <w:r w:rsidRPr="003F10C5">
        <w:rPr>
          <w:rFonts w:eastAsia="Calibri" w:cs="Times New Roman"/>
          <w:color w:val="000000"/>
          <w:lang w:eastAsia="en-US" w:bidi="uk-UA"/>
        </w:rPr>
        <w:t xml:space="preserve">  </w:t>
      </w:r>
      <w:r w:rsidRPr="003F10C5">
        <w:rPr>
          <w:rFonts w:eastAsia="Calibri" w:cs="Times New Roman"/>
          <w:lang w:eastAsia="en-US"/>
        </w:rPr>
        <w:t>Положення про порядок проведення навчання і перевірки знань з питань охорони праці та безпеки життєдіяльності в закладах, установах, організаціях, підприємствах, що належать до сфери управління Міністерства освіти і науки України, затвердженого наказом Міністерства освіти і науки України від 18.04.2006 № 304 (в редакції наказу Міністерства освіти і науки України від 22.11.2017 №1514), зареєстрованого в Міністерстві юстиції України від 14.12.2017 за № 1512/31380, керуючись наказом Департаменту освіти і науки обласної державної адміністрації (обласної військової адміністрації) від 13.03.2025 № 87 «Про затвердження плану основних заходів цивільного захисту для закладів освіти області на 2025 рік»</w:t>
      </w:r>
      <w:r w:rsidR="00101309">
        <w:rPr>
          <w:rFonts w:eastAsia="Calibri" w:cs="Times New Roman"/>
          <w:lang w:eastAsia="en-US"/>
        </w:rPr>
        <w:t>,</w:t>
      </w:r>
      <w:r w:rsidR="00101309" w:rsidRPr="00101309">
        <w:rPr>
          <w:rFonts w:eastAsia="Times New Roman" w:cs="Times New Roman"/>
          <w:lang w:eastAsia="uk-UA"/>
        </w:rPr>
        <w:t xml:space="preserve"> наказу Управління освіти Чернівецької міської ради від 25.03.2025 № 81  «Про затвердження плану основних заходів цивільного захисту на 2025 рік»</w:t>
      </w:r>
      <w:r w:rsidR="00E54077">
        <w:rPr>
          <w:rFonts w:eastAsia="Times New Roman" w:cs="Times New Roman"/>
          <w:lang w:eastAsia="uk-UA"/>
        </w:rPr>
        <w:t xml:space="preserve"> </w:t>
      </w:r>
      <w:r w:rsidRPr="003F10C5">
        <w:rPr>
          <w:rFonts w:eastAsia="Calibri" w:cs="Times New Roman"/>
          <w:lang w:eastAsia="en-US"/>
        </w:rPr>
        <w:t>та з урахуванням відкритої широкомасштабної збройної агресії російської федерації та з метою дотримання вимог безпеки життєдіяльності, цивільного захисту, охорони праці, пожежної безпеки та дій у випадку настання надзвичайних ситуацій під час проведення літніх канікул</w:t>
      </w:r>
      <w:r w:rsidR="004219EE">
        <w:rPr>
          <w:rFonts w:eastAsia="Calibri" w:cs="Times New Roman"/>
          <w:lang w:eastAsia="en-US"/>
        </w:rPr>
        <w:t>,</w:t>
      </w:r>
    </w:p>
    <w:p w:rsidR="003F10C5" w:rsidRPr="003F10C5" w:rsidRDefault="003F10C5" w:rsidP="003F10C5">
      <w:pPr>
        <w:jc w:val="both"/>
        <w:rPr>
          <w:rFonts w:eastAsia="Times New Roman" w:cs="Times New Roman"/>
          <w:color w:val="000000"/>
          <w:lang w:eastAsia="en-US"/>
        </w:rPr>
      </w:pPr>
    </w:p>
    <w:p w:rsidR="000478CD" w:rsidRDefault="000478CD" w:rsidP="00E54077">
      <w:pPr>
        <w:jc w:val="center"/>
        <w:rPr>
          <w:rFonts w:eastAsia="Times New Roman" w:cs="Times New Roman"/>
          <w:b/>
          <w:lang w:eastAsia="en-US"/>
        </w:rPr>
      </w:pPr>
    </w:p>
    <w:p w:rsidR="000478CD" w:rsidRDefault="000478CD" w:rsidP="00E54077">
      <w:pPr>
        <w:jc w:val="center"/>
        <w:rPr>
          <w:rFonts w:eastAsia="Times New Roman" w:cs="Times New Roman"/>
          <w:b/>
          <w:lang w:eastAsia="en-US"/>
        </w:rPr>
      </w:pPr>
    </w:p>
    <w:p w:rsidR="000478CD" w:rsidRDefault="000478CD" w:rsidP="00E54077">
      <w:pPr>
        <w:jc w:val="center"/>
        <w:rPr>
          <w:rFonts w:eastAsia="Times New Roman" w:cs="Times New Roman"/>
          <w:b/>
          <w:lang w:eastAsia="en-US"/>
        </w:rPr>
      </w:pPr>
    </w:p>
    <w:p w:rsidR="003F10C5" w:rsidRPr="000F1490" w:rsidRDefault="003F10C5" w:rsidP="00E54077">
      <w:pPr>
        <w:jc w:val="center"/>
        <w:rPr>
          <w:rFonts w:eastAsia="Times New Roman" w:cs="Times New Roman"/>
          <w:b/>
          <w:lang w:eastAsia="en-US"/>
        </w:rPr>
      </w:pPr>
      <w:r w:rsidRPr="000F1490">
        <w:rPr>
          <w:rFonts w:eastAsia="Times New Roman" w:cs="Times New Roman"/>
          <w:b/>
          <w:lang w:eastAsia="en-US"/>
        </w:rPr>
        <w:lastRenderedPageBreak/>
        <w:t>Н</w:t>
      </w:r>
      <w:r w:rsidR="00E54077" w:rsidRPr="000F1490">
        <w:rPr>
          <w:rFonts w:eastAsia="Times New Roman" w:cs="Times New Roman"/>
          <w:b/>
          <w:lang w:eastAsia="en-US"/>
        </w:rPr>
        <w:t xml:space="preserve"> </w:t>
      </w:r>
      <w:r w:rsidRPr="000F1490">
        <w:rPr>
          <w:rFonts w:eastAsia="Times New Roman" w:cs="Times New Roman"/>
          <w:b/>
          <w:lang w:eastAsia="en-US"/>
        </w:rPr>
        <w:t>А</w:t>
      </w:r>
      <w:r w:rsidR="00E54077" w:rsidRPr="000F1490">
        <w:rPr>
          <w:rFonts w:eastAsia="Times New Roman" w:cs="Times New Roman"/>
          <w:b/>
          <w:lang w:eastAsia="en-US"/>
        </w:rPr>
        <w:t xml:space="preserve"> </w:t>
      </w:r>
      <w:r w:rsidRPr="000F1490">
        <w:rPr>
          <w:rFonts w:eastAsia="Times New Roman" w:cs="Times New Roman"/>
          <w:b/>
          <w:lang w:eastAsia="en-US"/>
        </w:rPr>
        <w:t>К</w:t>
      </w:r>
      <w:r w:rsidR="00E54077" w:rsidRPr="000F1490">
        <w:rPr>
          <w:rFonts w:eastAsia="Times New Roman" w:cs="Times New Roman"/>
          <w:b/>
          <w:lang w:eastAsia="en-US"/>
        </w:rPr>
        <w:t xml:space="preserve"> </w:t>
      </w:r>
      <w:r w:rsidRPr="000F1490">
        <w:rPr>
          <w:rFonts w:eastAsia="Times New Roman" w:cs="Times New Roman"/>
          <w:b/>
          <w:lang w:eastAsia="en-US"/>
        </w:rPr>
        <w:t>А</w:t>
      </w:r>
      <w:r w:rsidR="00E54077" w:rsidRPr="000F1490">
        <w:rPr>
          <w:rFonts w:eastAsia="Times New Roman" w:cs="Times New Roman"/>
          <w:b/>
          <w:lang w:eastAsia="en-US"/>
        </w:rPr>
        <w:t xml:space="preserve"> </w:t>
      </w:r>
      <w:r w:rsidRPr="000F1490">
        <w:rPr>
          <w:rFonts w:eastAsia="Times New Roman" w:cs="Times New Roman"/>
          <w:b/>
          <w:lang w:eastAsia="en-US"/>
        </w:rPr>
        <w:t>З</w:t>
      </w:r>
      <w:r w:rsidR="00E54077" w:rsidRPr="000F1490">
        <w:rPr>
          <w:rFonts w:eastAsia="Times New Roman" w:cs="Times New Roman"/>
          <w:b/>
          <w:lang w:eastAsia="en-US"/>
        </w:rPr>
        <w:t xml:space="preserve"> </w:t>
      </w:r>
      <w:r w:rsidRPr="000F1490">
        <w:rPr>
          <w:rFonts w:eastAsia="Times New Roman" w:cs="Times New Roman"/>
          <w:b/>
          <w:lang w:eastAsia="en-US"/>
        </w:rPr>
        <w:t>У</w:t>
      </w:r>
      <w:r w:rsidR="00E54077" w:rsidRPr="000F1490">
        <w:rPr>
          <w:rFonts w:eastAsia="Times New Roman" w:cs="Times New Roman"/>
          <w:b/>
          <w:lang w:eastAsia="en-US"/>
        </w:rPr>
        <w:t xml:space="preserve"> </w:t>
      </w:r>
      <w:r w:rsidRPr="000F1490">
        <w:rPr>
          <w:rFonts w:eastAsia="Times New Roman" w:cs="Times New Roman"/>
          <w:b/>
          <w:lang w:eastAsia="en-US"/>
        </w:rPr>
        <w:t>Ю:</w:t>
      </w:r>
    </w:p>
    <w:p w:rsidR="003F10C5" w:rsidRPr="003F10C5" w:rsidRDefault="003F10C5" w:rsidP="003F10C5">
      <w:pPr>
        <w:ind w:firstLine="708"/>
        <w:jc w:val="both"/>
        <w:rPr>
          <w:rFonts w:eastAsia="Times New Roman" w:cs="Times New Roman"/>
          <w:lang w:eastAsia="en-US"/>
        </w:rPr>
      </w:pPr>
    </w:p>
    <w:p w:rsidR="003F10C5" w:rsidRPr="003F10C5" w:rsidRDefault="003F10C5" w:rsidP="003F10C5">
      <w:pPr>
        <w:tabs>
          <w:tab w:val="left" w:pos="567"/>
        </w:tabs>
        <w:ind w:firstLine="567"/>
        <w:jc w:val="both"/>
        <w:rPr>
          <w:rFonts w:eastAsia="Times New Roman" w:cs="Times New Roman"/>
          <w:lang w:eastAsia="en-US"/>
        </w:rPr>
      </w:pPr>
      <w:r w:rsidRPr="003F10C5">
        <w:rPr>
          <w:rFonts w:eastAsia="Times New Roman" w:cs="Times New Roman"/>
          <w:lang w:eastAsia="en-US"/>
        </w:rPr>
        <w:t xml:space="preserve"> 1.Рекомендувати</w:t>
      </w:r>
      <w:r w:rsidR="00BB7FE1">
        <w:rPr>
          <w:rFonts w:eastAsia="Times New Roman" w:cs="Times New Roman"/>
          <w:lang w:eastAsia="en-US"/>
        </w:rPr>
        <w:t xml:space="preserve"> </w:t>
      </w:r>
      <w:r w:rsidR="00BB7FE1" w:rsidRPr="00BB7FE1">
        <w:rPr>
          <w:rFonts w:eastAsia="Times New Roman" w:cs="Times New Roman"/>
        </w:rPr>
        <w:t xml:space="preserve">керівникам закладів освіти Чернівецької міської територіальної громади </w:t>
      </w:r>
      <w:r w:rsidR="00BB7FE1" w:rsidRPr="003F10C5">
        <w:rPr>
          <w:rFonts w:eastAsia="Times New Roman" w:cs="Times New Roman"/>
          <w:lang w:eastAsia="en-US"/>
        </w:rPr>
        <w:t>д</w:t>
      </w:r>
      <w:r w:rsidR="00BB7FE1">
        <w:rPr>
          <w:rFonts w:eastAsia="Times New Roman" w:cs="Times New Roman"/>
          <w:lang w:eastAsia="en-US"/>
        </w:rPr>
        <w:t xml:space="preserve">о завершення освітнього процесу </w:t>
      </w:r>
      <w:r w:rsidR="00BB7FE1" w:rsidRPr="00BB7FE1">
        <w:rPr>
          <w:rFonts w:eastAsia="Times New Roman" w:cs="Times New Roman"/>
        </w:rPr>
        <w:t>наступне:</w:t>
      </w:r>
      <w:r w:rsidRPr="003F10C5">
        <w:rPr>
          <w:rFonts w:eastAsia="Times New Roman" w:cs="Times New Roman"/>
          <w:lang w:eastAsia="en-US"/>
        </w:rPr>
        <w:t xml:space="preserve"> </w:t>
      </w:r>
    </w:p>
    <w:p w:rsidR="003F10C5" w:rsidRPr="003F10C5" w:rsidRDefault="003F10C5" w:rsidP="003F10C5">
      <w:pPr>
        <w:widowControl w:val="0"/>
        <w:tabs>
          <w:tab w:val="left" w:pos="1397"/>
        </w:tabs>
        <w:ind w:firstLine="567"/>
        <w:jc w:val="both"/>
        <w:rPr>
          <w:rFonts w:eastAsia="Times New Roman" w:cs="Times New Roman"/>
          <w:color w:val="000000"/>
          <w:lang w:eastAsia="uk-UA" w:bidi="uk-UA"/>
        </w:rPr>
      </w:pPr>
      <w:r w:rsidRPr="003F10C5">
        <w:rPr>
          <w:rFonts w:eastAsia="Times New Roman" w:cs="Times New Roman"/>
          <w:color w:val="000000"/>
          <w:lang w:eastAsia="uk-UA" w:bidi="uk-UA"/>
        </w:rPr>
        <w:t xml:space="preserve">1.1 Організувати проведення   інструктажів із здобувачами освіти з  питань безпеки життєдіяльності під час літніх канікул в умовах воєнного стану, зокрема,  з питань  дій у випадку  надзвичайних ситуацій, дій у разі оголошення про загрозу виникнення надзвичайної ситуації, у тому числі сигналу «Повітряна  тривога», про дотримання  правил пожежної безпеки, електробезпеки, безпеки дорожнього руху,  профілактики шлунково-кишкових захворювань, правил поведінки у громадських місцях, а також поводження з незнайомими людьми та предметами, попередження травмування на об'єктах залізничної інфраструктури,   правил   поводження   на  річках та   водоймах,  дій у  випадках надзвичайних  ситуацій, з   надання   </w:t>
      </w:r>
      <w:proofErr w:type="spellStart"/>
      <w:r w:rsidRPr="003F10C5">
        <w:rPr>
          <w:rFonts w:eastAsia="Times New Roman" w:cs="Times New Roman"/>
          <w:color w:val="000000"/>
          <w:lang w:eastAsia="uk-UA" w:bidi="uk-UA"/>
        </w:rPr>
        <w:t>домедичної</w:t>
      </w:r>
      <w:proofErr w:type="spellEnd"/>
      <w:r w:rsidRPr="003F10C5">
        <w:rPr>
          <w:rFonts w:eastAsia="Times New Roman" w:cs="Times New Roman"/>
          <w:color w:val="000000"/>
          <w:lang w:eastAsia="uk-UA" w:bidi="uk-UA"/>
        </w:rPr>
        <w:t xml:space="preserve">  допомоги потерпілим у разі нещасних випадків тощо за відповідними інструкціями з реєстрацією в журналах.</w:t>
      </w:r>
    </w:p>
    <w:p w:rsidR="003F10C5" w:rsidRPr="003F10C5" w:rsidRDefault="003F10C5" w:rsidP="003F10C5">
      <w:pPr>
        <w:widowControl w:val="0"/>
        <w:tabs>
          <w:tab w:val="left" w:pos="1397"/>
        </w:tabs>
        <w:ind w:firstLine="567"/>
        <w:jc w:val="both"/>
        <w:rPr>
          <w:rFonts w:eastAsia="Times New Roman" w:cs="Times New Roman"/>
          <w:color w:val="000000"/>
          <w:lang w:eastAsia="uk-UA" w:bidi="uk-UA"/>
        </w:rPr>
      </w:pPr>
      <w:r w:rsidRPr="003F10C5">
        <w:rPr>
          <w:rFonts w:eastAsia="Times New Roman" w:cs="Times New Roman"/>
          <w:color w:val="000000"/>
          <w:lang w:eastAsia="uk-UA" w:bidi="uk-UA"/>
        </w:rPr>
        <w:t>1.2. Провести роз’яснювальну роботу серед здобувачів  освіти щодо правил  поведінки    в умовах   підвищення  температури повітря, попередження випадків перегрівання на сонці тощо.</w:t>
      </w:r>
    </w:p>
    <w:p w:rsidR="003F10C5" w:rsidRPr="003F10C5" w:rsidRDefault="003F10C5" w:rsidP="003F10C5">
      <w:pPr>
        <w:widowControl w:val="0"/>
        <w:tabs>
          <w:tab w:val="left" w:pos="1397"/>
        </w:tabs>
        <w:ind w:firstLine="567"/>
        <w:jc w:val="both"/>
        <w:rPr>
          <w:rFonts w:eastAsia="Times New Roman" w:cs="Times New Roman"/>
          <w:color w:val="000000"/>
          <w:lang w:eastAsia="uk-UA" w:bidi="uk-UA"/>
        </w:rPr>
      </w:pPr>
      <w:r w:rsidRPr="003F10C5">
        <w:rPr>
          <w:rFonts w:eastAsia="Times New Roman" w:cs="Times New Roman"/>
          <w:color w:val="000000"/>
          <w:lang w:eastAsia="uk-UA" w:bidi="uk-UA"/>
        </w:rPr>
        <w:t>1.3. Забезпечити контроль:</w:t>
      </w:r>
    </w:p>
    <w:p w:rsidR="003F10C5" w:rsidRPr="003F10C5" w:rsidRDefault="003F10C5" w:rsidP="003F10C5">
      <w:pPr>
        <w:widowControl w:val="0"/>
        <w:tabs>
          <w:tab w:val="left" w:pos="1397"/>
        </w:tabs>
        <w:ind w:firstLine="567"/>
        <w:jc w:val="both"/>
        <w:rPr>
          <w:rFonts w:eastAsia="Times New Roman" w:cs="Times New Roman"/>
          <w:color w:val="000000"/>
          <w:lang w:eastAsia="uk-UA" w:bidi="uk-UA"/>
        </w:rPr>
      </w:pPr>
      <w:r w:rsidRPr="003F10C5">
        <w:rPr>
          <w:rFonts w:eastAsia="Times New Roman" w:cs="Times New Roman"/>
          <w:color w:val="000000"/>
          <w:lang w:eastAsia="uk-UA" w:bidi="uk-UA"/>
        </w:rPr>
        <w:t>1.3.1. За організацією режиму роботи в закладах освіти на період літніх канікул,  перевірити  знання порядку дій у разі оголошення сигналу «Повітряна тривога»,   загальної  інструкції   з пожежної та техногенної безпеки у працівників охорони,  а також порядок  здійснення   контролю за додержанням протипожежного стану, огляду територій  і приміщень,   порядку знеструмлення  електромережі та дій у разі виявлення пожежі або спрацювання засобів пожежної сигналізації.</w:t>
      </w:r>
    </w:p>
    <w:p w:rsidR="003F10C5" w:rsidRPr="003F10C5" w:rsidRDefault="003F10C5" w:rsidP="003F10C5">
      <w:pPr>
        <w:widowControl w:val="0"/>
        <w:tabs>
          <w:tab w:val="left" w:pos="1397"/>
        </w:tabs>
        <w:ind w:firstLine="567"/>
        <w:jc w:val="both"/>
        <w:rPr>
          <w:rFonts w:eastAsia="Times New Roman" w:cs="Times New Roman"/>
          <w:color w:val="000000"/>
          <w:lang w:eastAsia="uk-UA" w:bidi="uk-UA"/>
        </w:rPr>
      </w:pPr>
      <w:r w:rsidRPr="003F10C5">
        <w:rPr>
          <w:rFonts w:eastAsia="Times New Roman" w:cs="Times New Roman"/>
          <w:color w:val="000000"/>
          <w:lang w:eastAsia="uk-UA" w:bidi="uk-UA"/>
        </w:rPr>
        <w:t>1.3.2. За організацією ремонтних робіт, перед початком яких провести з працівниками цільові інструктажі з охорони праці за затвердженими інструкціями з реєстрацією у відповідних журналах.</w:t>
      </w:r>
    </w:p>
    <w:p w:rsidR="003F10C5" w:rsidRPr="00787222" w:rsidRDefault="003F10C5" w:rsidP="00BB7FE1">
      <w:pPr>
        <w:widowControl w:val="0"/>
        <w:tabs>
          <w:tab w:val="left" w:pos="1397"/>
        </w:tabs>
        <w:ind w:firstLine="567"/>
        <w:jc w:val="both"/>
        <w:rPr>
          <w:rFonts w:eastAsia="Times New Roman" w:cs="Times New Roman"/>
          <w:color w:val="000000"/>
          <w:lang w:eastAsia="uk-UA" w:bidi="uk-UA"/>
        </w:rPr>
      </w:pPr>
      <w:r w:rsidRPr="00787222">
        <w:rPr>
          <w:rFonts w:eastAsia="Times New Roman" w:cs="Times New Roman"/>
          <w:color w:val="000000"/>
          <w:lang w:eastAsia="uk-UA" w:bidi="uk-UA"/>
        </w:rPr>
        <w:t xml:space="preserve">1.4.   Довести до відома  учасників  освітнього  процесу  рекомендації стосовно дій населення в умовах надзвичайних ситуацій воєнного   характеру,   в тому числі   поводження з вибухонебезпечними та підозрілими предметами, </w:t>
      </w:r>
      <w:r w:rsidR="00787222">
        <w:rPr>
          <w:rFonts w:eastAsia="Times New Roman" w:cs="Times New Roman"/>
          <w:lang w:eastAsia="en-US"/>
        </w:rPr>
        <w:t>зазначені у листі</w:t>
      </w:r>
      <w:r w:rsidRPr="00787222">
        <w:rPr>
          <w:rFonts w:eastAsia="Times New Roman" w:cs="Times New Roman"/>
          <w:lang w:eastAsia="en-US"/>
        </w:rPr>
        <w:t xml:space="preserve"> </w:t>
      </w:r>
      <w:r w:rsidR="00787222" w:rsidRPr="00787222">
        <w:rPr>
          <w:rFonts w:eastAsia="Times New Roman" w:cs="Times New Roman"/>
          <w:lang w:eastAsia="en-US"/>
        </w:rPr>
        <w:t>Управління освіти Чернівецької міської ради від 25</w:t>
      </w:r>
      <w:r w:rsidRPr="00787222">
        <w:rPr>
          <w:rFonts w:eastAsia="Times New Roman" w:cs="Times New Roman"/>
          <w:lang w:eastAsia="en-US"/>
        </w:rPr>
        <w:t>.02.2025 № 0</w:t>
      </w:r>
      <w:r w:rsidR="00787222" w:rsidRPr="00787222">
        <w:rPr>
          <w:rFonts w:eastAsia="Times New Roman" w:cs="Times New Roman"/>
          <w:lang w:eastAsia="en-US"/>
        </w:rPr>
        <w:t>6-01</w:t>
      </w:r>
      <w:r w:rsidRPr="00787222">
        <w:rPr>
          <w:rFonts w:eastAsia="Times New Roman" w:cs="Times New Roman"/>
          <w:lang w:eastAsia="en-US"/>
        </w:rPr>
        <w:t>/</w:t>
      </w:r>
      <w:r w:rsidR="00787222" w:rsidRPr="00787222">
        <w:rPr>
          <w:rFonts w:eastAsia="Times New Roman" w:cs="Times New Roman"/>
          <w:lang w:eastAsia="en-US"/>
        </w:rPr>
        <w:t>329</w:t>
      </w:r>
      <w:r w:rsidRPr="00787222">
        <w:rPr>
          <w:rFonts w:eastAsia="Times New Roman" w:cs="Times New Roman"/>
          <w:lang w:eastAsia="en-US"/>
        </w:rPr>
        <w:t xml:space="preserve"> «Алгоритм дій у разі виявлення</w:t>
      </w:r>
      <w:r w:rsidR="00787222" w:rsidRPr="00787222">
        <w:rPr>
          <w:rFonts w:eastAsia="Times New Roman" w:cs="Times New Roman"/>
          <w:lang w:eastAsia="en-US"/>
        </w:rPr>
        <w:t xml:space="preserve"> підозрілого предмета, схожого</w:t>
      </w:r>
      <w:r w:rsidR="00787222">
        <w:rPr>
          <w:rFonts w:eastAsia="Times New Roman" w:cs="Times New Roman"/>
          <w:lang w:eastAsia="en-US"/>
        </w:rPr>
        <w:t xml:space="preserve"> на вибуховий пристрій».</w:t>
      </w:r>
    </w:p>
    <w:p w:rsidR="003F10C5" w:rsidRPr="003F10C5" w:rsidRDefault="003F10C5" w:rsidP="003F10C5">
      <w:pPr>
        <w:widowControl w:val="0"/>
        <w:tabs>
          <w:tab w:val="left" w:pos="1397"/>
        </w:tabs>
        <w:ind w:firstLine="567"/>
        <w:jc w:val="both"/>
        <w:rPr>
          <w:rFonts w:eastAsia="Times New Roman" w:cs="Times New Roman"/>
          <w:color w:val="000000"/>
          <w:lang w:eastAsia="uk-UA" w:bidi="uk-UA"/>
        </w:rPr>
      </w:pPr>
      <w:r w:rsidRPr="003F10C5">
        <w:rPr>
          <w:rFonts w:eastAsia="Times New Roman" w:cs="Times New Roman"/>
          <w:color w:val="000000"/>
          <w:lang w:eastAsia="uk-UA" w:bidi="uk-UA"/>
        </w:rPr>
        <w:t>1.5. Утримувати наявні укриття фонду захисних споруд цивільного захисту  в  готовності  до  використання  за  призначенням   та у разі оголошення   сигналу  «Повітряна тривога» забезпечити розміщення персоналу закладів освіти   відповідно до   затверджених алгоритмів (інструкцій).</w:t>
      </w:r>
    </w:p>
    <w:p w:rsidR="003F10C5" w:rsidRPr="003F10C5" w:rsidRDefault="003F10C5" w:rsidP="003F10C5">
      <w:pPr>
        <w:widowControl w:val="0"/>
        <w:tabs>
          <w:tab w:val="left" w:pos="1397"/>
        </w:tabs>
        <w:ind w:firstLine="567"/>
        <w:jc w:val="both"/>
        <w:rPr>
          <w:rFonts w:eastAsia="Times New Roman" w:cs="Times New Roman"/>
          <w:color w:val="000000"/>
          <w:lang w:eastAsia="uk-UA" w:bidi="uk-UA"/>
        </w:rPr>
      </w:pPr>
      <w:r w:rsidRPr="003F10C5">
        <w:rPr>
          <w:rFonts w:eastAsia="Times New Roman" w:cs="Times New Roman"/>
          <w:color w:val="000000"/>
          <w:lang w:eastAsia="uk-UA" w:bidi="uk-UA"/>
        </w:rPr>
        <w:t xml:space="preserve">1.6.  Вжити  дієвих заходів   щодо  збереження життя та здоров’я дітей у місцях  відпочинку  в  літніх   таборах, під  час   проведення  зборів,  походів та екскурсій з урахуванням небезпечних факторів воєнних дій, посилити контроль за організацією та проведенням туристично-екскурсійних </w:t>
      </w:r>
      <w:r w:rsidRPr="003F10C5">
        <w:rPr>
          <w:rFonts w:eastAsia="Times New Roman" w:cs="Times New Roman"/>
          <w:color w:val="000000"/>
          <w:lang w:eastAsia="uk-UA" w:bidi="uk-UA"/>
        </w:rPr>
        <w:lastRenderedPageBreak/>
        <w:t>перевезень здобувачів освіти автомобільним та залізничним транспортом.</w:t>
      </w:r>
    </w:p>
    <w:p w:rsidR="003F10C5" w:rsidRPr="003F10C5" w:rsidRDefault="003F10C5" w:rsidP="003F10C5">
      <w:pPr>
        <w:widowControl w:val="0"/>
        <w:tabs>
          <w:tab w:val="left" w:pos="1289"/>
        </w:tabs>
        <w:ind w:firstLine="567"/>
        <w:jc w:val="both"/>
        <w:rPr>
          <w:rFonts w:eastAsia="Times New Roman" w:cs="Times New Roman"/>
          <w:color w:val="000000"/>
          <w:lang w:eastAsia="uk-UA" w:bidi="uk-UA"/>
        </w:rPr>
      </w:pPr>
      <w:r w:rsidRPr="003F10C5">
        <w:rPr>
          <w:rFonts w:eastAsia="Times New Roman" w:cs="Times New Roman"/>
          <w:lang w:eastAsia="en-US"/>
        </w:rPr>
        <w:t xml:space="preserve">1.7. </w:t>
      </w:r>
      <w:r w:rsidRPr="003F10C5">
        <w:rPr>
          <w:rFonts w:eastAsia="Times New Roman" w:cs="Times New Roman"/>
          <w:color w:val="000000"/>
          <w:lang w:eastAsia="uk-UA" w:bidi="uk-UA"/>
        </w:rPr>
        <w:t xml:space="preserve">Встановити, що формат проведення первинних інструктажів з безпеки життєдіяльності учасників освітнього процесу визначається керівником, виходячи з умов функціонування закладу освіти. Реєстрація інструктажу здійснюється відповідальною посадовою особою, що інструктує, з обов'язковою відміткою в журналі здобувачів освіти, в тому числі тих, хто отримав інструктаж </w:t>
      </w:r>
      <w:proofErr w:type="spellStart"/>
      <w:r w:rsidRPr="003F10C5">
        <w:rPr>
          <w:rFonts w:eastAsia="Times New Roman" w:cs="Times New Roman"/>
          <w:color w:val="000000"/>
          <w:lang w:eastAsia="uk-UA" w:bidi="uk-UA"/>
        </w:rPr>
        <w:t>онлайн</w:t>
      </w:r>
      <w:proofErr w:type="spellEnd"/>
      <w:r w:rsidRPr="003F10C5">
        <w:rPr>
          <w:rFonts w:eastAsia="Times New Roman" w:cs="Times New Roman"/>
          <w:color w:val="000000"/>
          <w:lang w:eastAsia="uk-UA" w:bidi="uk-UA"/>
        </w:rPr>
        <w:t>.</w:t>
      </w:r>
    </w:p>
    <w:p w:rsidR="003F10C5" w:rsidRPr="003F10C5" w:rsidRDefault="003F10C5" w:rsidP="003F10C5">
      <w:pPr>
        <w:widowControl w:val="0"/>
        <w:ind w:firstLine="567"/>
        <w:jc w:val="both"/>
        <w:rPr>
          <w:rFonts w:eastAsia="Times New Roman" w:cs="Times New Roman"/>
          <w:color w:val="000000"/>
          <w:lang w:eastAsia="uk-UA" w:bidi="uk-UA"/>
        </w:rPr>
      </w:pPr>
      <w:r w:rsidRPr="003F10C5">
        <w:rPr>
          <w:rFonts w:eastAsia="Times New Roman" w:cs="Times New Roman"/>
          <w:color w:val="000000"/>
          <w:lang w:eastAsia="uk-UA" w:bidi="uk-UA"/>
        </w:rPr>
        <w:t xml:space="preserve">1.8. Розмістити на сайтах, соціальних мережах закладів освіти, </w:t>
      </w:r>
      <w:proofErr w:type="spellStart"/>
      <w:r w:rsidRPr="003F10C5">
        <w:rPr>
          <w:rFonts w:eastAsia="Times New Roman" w:cs="Times New Roman"/>
          <w:color w:val="000000"/>
          <w:lang w:eastAsia="uk-UA" w:bidi="uk-UA"/>
        </w:rPr>
        <w:t>веб-сторінках</w:t>
      </w:r>
      <w:proofErr w:type="spellEnd"/>
      <w:r w:rsidRPr="003F10C5">
        <w:rPr>
          <w:rFonts w:eastAsia="Times New Roman" w:cs="Times New Roman"/>
          <w:color w:val="000000"/>
          <w:lang w:eastAsia="uk-UA" w:bidi="uk-UA"/>
        </w:rPr>
        <w:t xml:space="preserve"> учителів інформаційні матеріали, пам'ятки щодо правил безпеки життєдіяльності на період літніх канікул.</w:t>
      </w:r>
    </w:p>
    <w:p w:rsidR="003F10C5" w:rsidRPr="003F10C5" w:rsidRDefault="003F10C5" w:rsidP="003F10C5">
      <w:pPr>
        <w:widowControl w:val="0"/>
        <w:tabs>
          <w:tab w:val="left" w:pos="567"/>
        </w:tabs>
        <w:ind w:firstLine="567"/>
        <w:jc w:val="both"/>
        <w:rPr>
          <w:rFonts w:eastAsia="Times New Roman" w:cs="Times New Roman"/>
          <w:color w:val="000000"/>
          <w:lang w:eastAsia="uk-UA" w:bidi="uk-UA"/>
        </w:rPr>
      </w:pPr>
      <w:r w:rsidRPr="003F10C5">
        <w:rPr>
          <w:rFonts w:eastAsia="Times New Roman" w:cs="Times New Roman"/>
          <w:color w:val="000000"/>
          <w:lang w:eastAsia="uk-UA" w:bidi="uk-UA"/>
        </w:rPr>
        <w:t xml:space="preserve">1.9. Провести  роз'яснювальну роботу з педагогічними працівниками і батьківською громадськістю  щодо дотримання учнями інформаційної гігієни в соціальних мережах, запобігання втягуванню дітей та підлітків до деструктивних субкультур, загальної обізнаності батьків щодо їхньої відповідальності за виховання дітей. </w:t>
      </w:r>
    </w:p>
    <w:p w:rsidR="003F10C5" w:rsidRPr="003F10C5" w:rsidRDefault="003F10C5" w:rsidP="003F10C5">
      <w:pPr>
        <w:widowControl w:val="0"/>
        <w:tabs>
          <w:tab w:val="left" w:pos="567"/>
        </w:tabs>
        <w:ind w:firstLine="567"/>
        <w:jc w:val="both"/>
        <w:rPr>
          <w:rFonts w:eastAsia="Times New Roman" w:cs="Times New Roman"/>
          <w:color w:val="000000"/>
          <w:lang w:eastAsia="uk-UA" w:bidi="uk-UA"/>
        </w:rPr>
      </w:pPr>
      <w:r w:rsidRPr="003F10C5">
        <w:rPr>
          <w:rFonts w:eastAsia="Times New Roman" w:cs="Times New Roman"/>
          <w:color w:val="000000"/>
          <w:lang w:eastAsia="uk-UA" w:bidi="uk-UA"/>
        </w:rPr>
        <w:t>1.10.   Провести консультативно-роз’яснювальну роботу серед батьків, або осіб, що їх замінюють, щодо особистої відповідальності за збереження життя і здоров’я дітей у побуті та дотримання неповнолітніми правил безпеки під час літнього відпочинку.</w:t>
      </w:r>
    </w:p>
    <w:p w:rsidR="003F10C5" w:rsidRPr="003F10C5" w:rsidRDefault="003F10C5" w:rsidP="003F10C5">
      <w:pPr>
        <w:widowControl w:val="0"/>
        <w:tabs>
          <w:tab w:val="left" w:pos="567"/>
        </w:tabs>
        <w:ind w:firstLine="567"/>
        <w:jc w:val="both"/>
        <w:rPr>
          <w:rFonts w:eastAsia="Times New Roman" w:cs="Times New Roman"/>
          <w:lang w:eastAsia="en-US"/>
        </w:rPr>
      </w:pPr>
      <w:r w:rsidRPr="003F10C5">
        <w:rPr>
          <w:rFonts w:eastAsia="Times New Roman" w:cs="Times New Roman"/>
          <w:color w:val="000000"/>
          <w:lang w:eastAsia="uk-UA" w:bidi="uk-UA"/>
        </w:rPr>
        <w:t>1.11. У випадку настання надзвичайних ситуацій, стихійного лиха, епідемічного захворювання чи дитячого травматизму з учнями та вихованцями  терміново інформувати</w:t>
      </w:r>
      <w:r w:rsidR="008B2C77">
        <w:rPr>
          <w:rFonts w:eastAsia="Times New Roman" w:cs="Times New Roman"/>
          <w:color w:val="000000"/>
          <w:lang w:eastAsia="uk-UA" w:bidi="uk-UA"/>
        </w:rPr>
        <w:t xml:space="preserve"> </w:t>
      </w:r>
      <w:r w:rsidR="008B2C77" w:rsidRPr="008B2C77">
        <w:rPr>
          <w:rFonts w:eastAsia="Times New Roman" w:cs="Times New Roman"/>
          <w:lang w:eastAsia="en-US"/>
        </w:rPr>
        <w:t>управління освіти усно(53-63-17), та письмово</w:t>
      </w:r>
      <w:r w:rsidR="004219EE">
        <w:rPr>
          <w:rFonts w:eastAsia="Times New Roman" w:cs="Times New Roman"/>
          <w:lang w:eastAsia="en-US"/>
        </w:rPr>
        <w:t>,</w:t>
      </w:r>
      <w:r w:rsidR="008B2C77" w:rsidRPr="008B2C77">
        <w:rPr>
          <w:rFonts w:eastAsia="Times New Roman" w:cs="Times New Roman"/>
          <w:lang w:eastAsia="en-US"/>
        </w:rPr>
        <w:t xml:space="preserve"> відповідно до вимог Табеля термінових та строкових донесень Міністерства освіти і науки України з питань цивільного захисту, охорони праці та безпеки життєдіяльності (каб.83 інженера з ОП ГЦГО Надію Шевчук).</w:t>
      </w:r>
    </w:p>
    <w:p w:rsidR="00EA41DA" w:rsidRPr="00EA41DA" w:rsidRDefault="008B2C77" w:rsidP="00EA41DA">
      <w:pPr>
        <w:widowControl w:val="0"/>
        <w:tabs>
          <w:tab w:val="left" w:pos="1541"/>
        </w:tabs>
        <w:autoSpaceDE w:val="0"/>
        <w:autoSpaceDN w:val="0"/>
        <w:spacing w:before="120"/>
        <w:ind w:left="668" w:right="204"/>
        <w:jc w:val="both"/>
        <w:rPr>
          <w:rFonts w:eastAsia="Times New Roman" w:cs="Times New Roman"/>
          <w:lang w:eastAsia="en-US"/>
        </w:rPr>
      </w:pPr>
      <w:r>
        <w:rPr>
          <w:rFonts w:eastAsia="Times New Roman" w:cs="Times New Roman"/>
          <w:color w:val="000000"/>
          <w:lang w:eastAsia="uk-UA" w:bidi="uk-UA"/>
        </w:rPr>
        <w:t>2</w:t>
      </w:r>
      <w:r w:rsidR="003F10C5" w:rsidRPr="003F10C5">
        <w:rPr>
          <w:rFonts w:eastAsia="Times New Roman" w:cs="Times New Roman"/>
          <w:color w:val="000000"/>
          <w:lang w:eastAsia="uk-UA" w:bidi="uk-UA"/>
        </w:rPr>
        <w:t>.</w:t>
      </w:r>
      <w:r w:rsidR="00EA41DA" w:rsidRPr="00EA41DA">
        <w:rPr>
          <w:rFonts w:eastAsia="Courier New" w:cs="Times New Roman"/>
          <w:color w:val="000000"/>
          <w:lang w:eastAsia="uk-UA" w:bidi="uk-UA"/>
        </w:rPr>
        <w:t xml:space="preserve"> Контроль за виконанням цього наказу залишаю за собою.</w:t>
      </w:r>
    </w:p>
    <w:p w:rsidR="003F10C5" w:rsidRPr="003F10C5" w:rsidRDefault="003F10C5" w:rsidP="003F10C5">
      <w:pPr>
        <w:widowControl w:val="0"/>
        <w:tabs>
          <w:tab w:val="left" w:pos="567"/>
        </w:tabs>
        <w:ind w:firstLine="567"/>
        <w:jc w:val="both"/>
        <w:rPr>
          <w:rFonts w:eastAsia="Times New Roman" w:cs="Times New Roman"/>
          <w:color w:val="000000"/>
          <w:lang w:eastAsia="uk-UA" w:bidi="uk-UA"/>
        </w:rPr>
      </w:pPr>
      <w:r w:rsidRPr="003F10C5">
        <w:rPr>
          <w:rFonts w:eastAsia="Times New Roman" w:cs="Times New Roman"/>
          <w:color w:val="000000"/>
          <w:lang w:eastAsia="uk-UA" w:bidi="uk-UA"/>
        </w:rPr>
        <w:t xml:space="preserve"> </w:t>
      </w:r>
    </w:p>
    <w:p w:rsidR="003F10C5" w:rsidRPr="003F10C5" w:rsidRDefault="003F10C5" w:rsidP="003F10C5">
      <w:pPr>
        <w:widowControl w:val="0"/>
        <w:tabs>
          <w:tab w:val="left" w:pos="567"/>
        </w:tabs>
        <w:ind w:firstLine="567"/>
        <w:jc w:val="both"/>
        <w:rPr>
          <w:rFonts w:eastAsia="Times New Roman" w:cs="Times New Roman"/>
          <w:color w:val="000000"/>
          <w:lang w:eastAsia="uk-UA" w:bidi="uk-UA"/>
        </w:rPr>
      </w:pPr>
    </w:p>
    <w:p w:rsidR="000F1490" w:rsidRPr="000F1490" w:rsidRDefault="000F1490" w:rsidP="000F1490">
      <w:pPr>
        <w:rPr>
          <w:rFonts w:eastAsia="Times New Roman" w:cs="Times New Roman"/>
          <w:b/>
          <w:lang w:eastAsia="uk-UA"/>
        </w:rPr>
      </w:pPr>
      <w:r w:rsidRPr="000F1490">
        <w:rPr>
          <w:rFonts w:eastAsia="Times New Roman" w:cs="Times New Roman"/>
          <w:b/>
          <w:lang w:eastAsia="uk-UA"/>
        </w:rPr>
        <w:t>Начальник управління                                               Ірина ТКАЧУК</w:t>
      </w:r>
    </w:p>
    <w:p w:rsidR="000F1490" w:rsidRPr="000F1490" w:rsidRDefault="000F1490" w:rsidP="000F1490">
      <w:pPr>
        <w:spacing w:line="276" w:lineRule="auto"/>
        <w:jc w:val="both"/>
        <w:rPr>
          <w:rFonts w:eastAsia="Calibri" w:cs="Calibri"/>
          <w:b/>
          <w:color w:val="000000"/>
          <w:spacing w:val="-8"/>
        </w:rPr>
      </w:pPr>
    </w:p>
    <w:p w:rsidR="000F1490" w:rsidRPr="000F1490" w:rsidRDefault="000F1490" w:rsidP="000F1490">
      <w:pPr>
        <w:tabs>
          <w:tab w:val="left" w:pos="851"/>
        </w:tabs>
        <w:rPr>
          <w:rFonts w:eastAsia="Calibri" w:cs="Times New Roman"/>
          <w:b/>
          <w:u w:val="single"/>
        </w:rPr>
      </w:pPr>
      <w:r w:rsidRPr="000F1490">
        <w:rPr>
          <w:rFonts w:eastAsia="Calibri" w:cs="Times New Roman"/>
          <w:b/>
          <w:u w:val="single"/>
        </w:rPr>
        <w:t>Погоджено:</w:t>
      </w:r>
    </w:p>
    <w:p w:rsidR="000F1490" w:rsidRPr="000F1490" w:rsidRDefault="000F1490" w:rsidP="000F1490">
      <w:pPr>
        <w:tabs>
          <w:tab w:val="left" w:pos="851"/>
        </w:tabs>
        <w:rPr>
          <w:rFonts w:eastAsia="Calibri" w:cs="Times New Roman"/>
          <w:b/>
          <w:u w:val="single"/>
        </w:rPr>
      </w:pPr>
    </w:p>
    <w:p w:rsidR="000F1490" w:rsidRPr="000F1490" w:rsidRDefault="000F1490" w:rsidP="000F1490">
      <w:pPr>
        <w:tabs>
          <w:tab w:val="left" w:pos="851"/>
        </w:tabs>
        <w:rPr>
          <w:rFonts w:eastAsia="Calibri" w:cs="Times New Roman"/>
          <w:b/>
          <w:lang w:eastAsia="en-US"/>
        </w:rPr>
      </w:pPr>
      <w:r w:rsidRPr="000F1490">
        <w:rPr>
          <w:rFonts w:eastAsia="Calibri" w:cs="Times New Roman"/>
          <w:b/>
          <w:lang w:eastAsia="en-US"/>
        </w:rPr>
        <w:t>Заступник начальника управління</w:t>
      </w:r>
    </w:p>
    <w:p w:rsidR="000F1490" w:rsidRPr="000F1490" w:rsidRDefault="000F1490" w:rsidP="000F1490">
      <w:pPr>
        <w:tabs>
          <w:tab w:val="left" w:pos="851"/>
        </w:tabs>
        <w:rPr>
          <w:rFonts w:eastAsia="Times New Roman" w:cs="Times New Roman"/>
          <w:b/>
          <w:lang w:eastAsia="uk-UA"/>
        </w:rPr>
      </w:pPr>
      <w:r w:rsidRPr="000F1490">
        <w:rPr>
          <w:rFonts w:eastAsia="Calibri" w:cs="Times New Roman"/>
          <w:b/>
          <w:lang w:eastAsia="en-US"/>
        </w:rPr>
        <w:t>з фінансово-економічних питань                             Володимир ОДОЧУК</w:t>
      </w:r>
      <w:r w:rsidRPr="000F1490">
        <w:rPr>
          <w:rFonts w:eastAsia="Times New Roman" w:cs="Times New Roman"/>
          <w:b/>
          <w:lang w:eastAsia="uk-UA"/>
        </w:rPr>
        <w:t xml:space="preserve">             </w:t>
      </w:r>
    </w:p>
    <w:p w:rsidR="000F1490" w:rsidRPr="000F1490" w:rsidRDefault="000F1490" w:rsidP="000F1490">
      <w:pPr>
        <w:tabs>
          <w:tab w:val="left" w:pos="851"/>
        </w:tabs>
        <w:rPr>
          <w:rFonts w:eastAsia="Calibri" w:cs="Times New Roman"/>
          <w:b/>
          <w:u w:val="single"/>
        </w:rPr>
      </w:pPr>
    </w:p>
    <w:p w:rsidR="000F1490" w:rsidRPr="000F1490" w:rsidRDefault="000F1490" w:rsidP="000F1490">
      <w:pPr>
        <w:tabs>
          <w:tab w:val="left" w:pos="851"/>
        </w:tabs>
        <w:rPr>
          <w:rFonts w:eastAsia="Calibri" w:cs="Times New Roman"/>
          <w:b/>
        </w:rPr>
      </w:pPr>
      <w:r w:rsidRPr="000F1490">
        <w:rPr>
          <w:rFonts w:eastAsia="Calibri" w:cs="Times New Roman"/>
          <w:b/>
        </w:rPr>
        <w:t xml:space="preserve">Начальник групи </w:t>
      </w:r>
    </w:p>
    <w:p w:rsidR="000F1490" w:rsidRPr="000F1490" w:rsidRDefault="000F1490" w:rsidP="000F1490">
      <w:pPr>
        <w:spacing w:line="276" w:lineRule="auto"/>
        <w:jc w:val="both"/>
        <w:rPr>
          <w:rFonts w:eastAsia="Calibri" w:cs="Times New Roman"/>
          <w:b/>
        </w:rPr>
      </w:pPr>
      <w:r w:rsidRPr="000F1490">
        <w:rPr>
          <w:rFonts w:eastAsia="Calibri" w:cs="Times New Roman"/>
          <w:b/>
        </w:rPr>
        <w:t xml:space="preserve">централізованого господарського </w:t>
      </w:r>
    </w:p>
    <w:p w:rsidR="000F1490" w:rsidRPr="000F1490" w:rsidRDefault="000F1490" w:rsidP="000F1490">
      <w:pPr>
        <w:spacing w:line="276" w:lineRule="auto"/>
        <w:jc w:val="both"/>
        <w:rPr>
          <w:rFonts w:eastAsia="Calibri" w:cs="Times New Roman"/>
          <w:b/>
        </w:rPr>
      </w:pPr>
      <w:r w:rsidRPr="000F1490">
        <w:rPr>
          <w:rFonts w:eastAsia="Calibri" w:cs="Times New Roman"/>
          <w:b/>
        </w:rPr>
        <w:t xml:space="preserve">обслуговування управління                                       </w:t>
      </w:r>
      <w:proofErr w:type="spellStart"/>
      <w:r w:rsidRPr="000F1490">
        <w:rPr>
          <w:rFonts w:eastAsia="Calibri" w:cs="Times New Roman"/>
          <w:b/>
        </w:rPr>
        <w:t>Данііл</w:t>
      </w:r>
      <w:proofErr w:type="spellEnd"/>
      <w:r w:rsidRPr="000F1490">
        <w:rPr>
          <w:rFonts w:eastAsia="Calibri" w:cs="Times New Roman"/>
          <w:b/>
        </w:rPr>
        <w:t xml:space="preserve"> СТРЕКАЧОВ</w:t>
      </w:r>
    </w:p>
    <w:p w:rsidR="000F1490" w:rsidRPr="000F1490" w:rsidRDefault="000F1490" w:rsidP="000F1490">
      <w:pPr>
        <w:spacing w:line="276" w:lineRule="auto"/>
        <w:jc w:val="both"/>
        <w:rPr>
          <w:rFonts w:eastAsia="Calibri" w:cs="Calibri"/>
          <w:b/>
          <w:color w:val="000000"/>
          <w:spacing w:val="-8"/>
          <w:u w:val="single"/>
        </w:rPr>
      </w:pPr>
    </w:p>
    <w:p w:rsidR="000F1490" w:rsidRPr="000F1490" w:rsidRDefault="000F1490" w:rsidP="000F1490">
      <w:pPr>
        <w:spacing w:line="276" w:lineRule="auto"/>
        <w:jc w:val="both"/>
        <w:rPr>
          <w:rFonts w:eastAsia="Calibri" w:cs="Calibri"/>
          <w:b/>
          <w:color w:val="000000"/>
          <w:spacing w:val="-8"/>
          <w:u w:val="single"/>
        </w:rPr>
      </w:pPr>
      <w:r w:rsidRPr="000F1490">
        <w:rPr>
          <w:rFonts w:eastAsia="Calibri" w:cs="Calibri"/>
          <w:b/>
          <w:color w:val="000000"/>
          <w:spacing w:val="-8"/>
          <w:u w:val="single"/>
        </w:rPr>
        <w:t>Виконавець:</w:t>
      </w:r>
    </w:p>
    <w:p w:rsidR="000F1490" w:rsidRPr="000F1490" w:rsidRDefault="000F1490" w:rsidP="000F1490">
      <w:pPr>
        <w:spacing w:line="276" w:lineRule="auto"/>
        <w:jc w:val="both"/>
        <w:rPr>
          <w:rFonts w:eastAsia="Calibri" w:cs="Calibri"/>
          <w:b/>
          <w:color w:val="000000"/>
          <w:spacing w:val="-8"/>
        </w:rPr>
      </w:pPr>
      <w:r w:rsidRPr="000F1490">
        <w:rPr>
          <w:rFonts w:eastAsia="Calibri" w:cs="Calibri"/>
          <w:b/>
          <w:color w:val="000000"/>
          <w:spacing w:val="-8"/>
        </w:rPr>
        <w:t>Інженер з охорони праці</w:t>
      </w:r>
    </w:p>
    <w:p w:rsidR="003F10C5" w:rsidRPr="003F10C5" w:rsidRDefault="000F1490" w:rsidP="000F1490">
      <w:pPr>
        <w:spacing w:line="276" w:lineRule="auto"/>
        <w:jc w:val="both"/>
        <w:rPr>
          <w:rFonts w:eastAsia="Times New Roman" w:cs="Times New Roman"/>
          <w:color w:val="000000"/>
          <w:lang w:eastAsia="uk-UA" w:bidi="uk-UA"/>
        </w:rPr>
      </w:pPr>
      <w:r w:rsidRPr="000F1490">
        <w:rPr>
          <w:rFonts w:eastAsia="Calibri" w:cs="Calibri"/>
          <w:b/>
          <w:color w:val="000000"/>
          <w:spacing w:val="-8"/>
        </w:rPr>
        <w:t>ГЦГО управління                                                                   Надія  ШЕВЧУК</w:t>
      </w:r>
    </w:p>
    <w:p w:rsidR="008B2C77" w:rsidRPr="008B2C77" w:rsidRDefault="008B2C77" w:rsidP="008B2C77">
      <w:pPr>
        <w:spacing w:line="276" w:lineRule="auto"/>
        <w:jc w:val="both"/>
        <w:rPr>
          <w:rFonts w:eastAsia="Times New Roman" w:cs="Times New Roman"/>
          <w:b/>
          <w:color w:val="000000"/>
          <w:spacing w:val="-8"/>
          <w:lang w:eastAsia="uk-UA"/>
        </w:rPr>
      </w:pPr>
      <w:r w:rsidRPr="008B2C77">
        <w:rPr>
          <w:rFonts w:eastAsia="Times New Roman" w:cs="Times New Roman"/>
          <w:b/>
          <w:color w:val="000000"/>
          <w:spacing w:val="-8"/>
          <w:lang w:eastAsia="uk-UA"/>
        </w:rPr>
        <w:lastRenderedPageBreak/>
        <w:tab/>
      </w:r>
      <w:r w:rsidRPr="008B2C77">
        <w:rPr>
          <w:rFonts w:eastAsia="Times New Roman" w:cs="Times New Roman"/>
          <w:b/>
          <w:color w:val="000000"/>
          <w:spacing w:val="-8"/>
          <w:lang w:eastAsia="uk-UA"/>
        </w:rPr>
        <w:tab/>
      </w:r>
      <w:r w:rsidRPr="008B2C77">
        <w:rPr>
          <w:rFonts w:eastAsia="Times New Roman" w:cs="Times New Roman"/>
          <w:b/>
          <w:color w:val="000000"/>
          <w:spacing w:val="-8"/>
          <w:lang w:eastAsia="uk-UA"/>
        </w:rPr>
        <w:tab/>
      </w:r>
      <w:r w:rsidRPr="008B2C77">
        <w:rPr>
          <w:rFonts w:eastAsia="Times New Roman" w:cs="Times New Roman"/>
          <w:b/>
          <w:color w:val="000000"/>
          <w:spacing w:val="-8"/>
          <w:lang w:eastAsia="uk-UA"/>
        </w:rPr>
        <w:tab/>
        <w:t xml:space="preserve"> </w:t>
      </w:r>
    </w:p>
    <w:p w:rsidR="003F10C5" w:rsidRPr="003F10C5" w:rsidRDefault="003F10C5" w:rsidP="003F10C5">
      <w:pPr>
        <w:widowControl w:val="0"/>
        <w:tabs>
          <w:tab w:val="left" w:pos="567"/>
        </w:tabs>
        <w:ind w:firstLine="567"/>
        <w:jc w:val="both"/>
        <w:rPr>
          <w:rFonts w:eastAsia="Times New Roman" w:cs="Times New Roman"/>
          <w:color w:val="000000"/>
          <w:lang w:eastAsia="uk-UA" w:bidi="uk-UA"/>
        </w:rPr>
      </w:pPr>
    </w:p>
    <w:p w:rsidR="003F10C5" w:rsidRPr="003F10C5" w:rsidRDefault="003F10C5" w:rsidP="003F10C5">
      <w:pPr>
        <w:rPr>
          <w:rFonts w:eastAsia="Times New Roman" w:cs="Times New Roman"/>
          <w:lang w:eastAsia="en-US"/>
        </w:rPr>
      </w:pPr>
    </w:p>
    <w:p w:rsidR="001E68CF" w:rsidRDefault="001E68CF"/>
    <w:sectPr w:rsidR="001E68CF" w:rsidSect="00E11E66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F0"/>
    <w:rsid w:val="000478CD"/>
    <w:rsid w:val="000F1490"/>
    <w:rsid w:val="00101309"/>
    <w:rsid w:val="001E68CF"/>
    <w:rsid w:val="00231C3B"/>
    <w:rsid w:val="003F10C5"/>
    <w:rsid w:val="004219EE"/>
    <w:rsid w:val="006B0668"/>
    <w:rsid w:val="006B1CBB"/>
    <w:rsid w:val="00737246"/>
    <w:rsid w:val="00787222"/>
    <w:rsid w:val="007F20EA"/>
    <w:rsid w:val="008B2C77"/>
    <w:rsid w:val="008D7781"/>
    <w:rsid w:val="009D3B90"/>
    <w:rsid w:val="00A03539"/>
    <w:rsid w:val="00A51D32"/>
    <w:rsid w:val="00AC19CE"/>
    <w:rsid w:val="00BB7FE1"/>
    <w:rsid w:val="00C065F3"/>
    <w:rsid w:val="00C15EB2"/>
    <w:rsid w:val="00DC3AF0"/>
    <w:rsid w:val="00DD1CAD"/>
    <w:rsid w:val="00E54077"/>
    <w:rsid w:val="00EA41DA"/>
    <w:rsid w:val="00FB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ind w:firstLine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90"/>
    <w:pPr>
      <w:ind w:firstLine="0"/>
      <w:jc w:val="left"/>
    </w:pPr>
    <w:rPr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9D3B90"/>
    <w:pPr>
      <w:keepNext/>
      <w:ind w:left="180"/>
      <w:jc w:val="center"/>
      <w:outlineLvl w:val="0"/>
    </w:pPr>
    <w:rPr>
      <w:rFonts w:eastAsia="Times New Roman" w:cs="Times New Roman"/>
      <w:szCs w:val="20"/>
    </w:rPr>
  </w:style>
  <w:style w:type="paragraph" w:styleId="5">
    <w:name w:val="heading 5"/>
    <w:basedOn w:val="a"/>
    <w:next w:val="a"/>
    <w:link w:val="50"/>
    <w:unhideWhenUsed/>
    <w:qFormat/>
    <w:rsid w:val="009D3B90"/>
    <w:pPr>
      <w:keepNext/>
      <w:jc w:val="center"/>
      <w:outlineLvl w:val="4"/>
    </w:pPr>
    <w:rPr>
      <w:rFonts w:ascii="NTTimes/Cyrillic" w:eastAsia="Times New Roman" w:hAnsi="NTTimes/Cyrillic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B90"/>
    <w:rPr>
      <w:rFonts w:eastAsia="Times New Roman" w:cs="Times New Roman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D3B90"/>
    <w:rPr>
      <w:rFonts w:ascii="NTTimes/Cyrillic" w:eastAsia="Times New Roman" w:hAnsi="NTTimes/Cyrillic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10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0C5"/>
    <w:rPr>
      <w:rFonts w:ascii="Tahoma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ind w:firstLine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90"/>
    <w:pPr>
      <w:ind w:firstLine="0"/>
      <w:jc w:val="left"/>
    </w:pPr>
    <w:rPr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9D3B90"/>
    <w:pPr>
      <w:keepNext/>
      <w:ind w:left="180"/>
      <w:jc w:val="center"/>
      <w:outlineLvl w:val="0"/>
    </w:pPr>
    <w:rPr>
      <w:rFonts w:eastAsia="Times New Roman" w:cs="Times New Roman"/>
      <w:szCs w:val="20"/>
    </w:rPr>
  </w:style>
  <w:style w:type="paragraph" w:styleId="5">
    <w:name w:val="heading 5"/>
    <w:basedOn w:val="a"/>
    <w:next w:val="a"/>
    <w:link w:val="50"/>
    <w:unhideWhenUsed/>
    <w:qFormat/>
    <w:rsid w:val="009D3B90"/>
    <w:pPr>
      <w:keepNext/>
      <w:jc w:val="center"/>
      <w:outlineLvl w:val="4"/>
    </w:pPr>
    <w:rPr>
      <w:rFonts w:ascii="NTTimes/Cyrillic" w:eastAsia="Times New Roman" w:hAnsi="NTTimes/Cyrillic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B90"/>
    <w:rPr>
      <w:rFonts w:eastAsia="Times New Roman" w:cs="Times New Roman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D3B90"/>
    <w:rPr>
      <w:rFonts w:ascii="NTTimes/Cyrillic" w:eastAsia="Times New Roman" w:hAnsi="NTTimes/Cyrillic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10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0C5"/>
    <w:rPr>
      <w:rFonts w:ascii="Tahoma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2025-06-02T10:58:00Z</cp:lastPrinted>
  <dcterms:created xsi:type="dcterms:W3CDTF">2025-06-02T10:58:00Z</dcterms:created>
  <dcterms:modified xsi:type="dcterms:W3CDTF">2025-06-04T06:16:00Z</dcterms:modified>
</cp:coreProperties>
</file>