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7A7C" w14:textId="77777777" w:rsidR="00B328A5" w:rsidRPr="009A54F7" w:rsidRDefault="00B328A5" w:rsidP="00B328A5">
      <w:pPr>
        <w:widowControl w:val="0"/>
        <w:autoSpaceDE w:val="0"/>
        <w:autoSpaceDN w:val="0"/>
        <w:jc w:val="center"/>
        <w:rPr>
          <w:rFonts w:ascii="Times New Roman" w:eastAsia="Times New Roman" w:hAnsi="Times New Roman"/>
          <w:sz w:val="28"/>
          <w:lang w:eastAsia="ru-RU"/>
        </w:rPr>
      </w:pPr>
      <w:r w:rsidRPr="009A54F7">
        <w:rPr>
          <w:rFonts w:ascii="Times New Roman" w:eastAsia="Times New Roman" w:hAnsi="Times New Roman"/>
          <w:noProof/>
          <w:sz w:val="28"/>
          <w:lang w:eastAsia="uk-UA"/>
        </w:rPr>
        <w:drawing>
          <wp:inline distT="0" distB="0" distL="0" distR="0" wp14:anchorId="02296CA2" wp14:editId="0A392147">
            <wp:extent cx="46482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14:paraId="64DFB139" w14:textId="77777777" w:rsidR="00B328A5" w:rsidRPr="009A54F7" w:rsidRDefault="00B328A5" w:rsidP="00B328A5">
      <w:pPr>
        <w:widowControl w:val="0"/>
        <w:autoSpaceDE w:val="0"/>
        <w:autoSpaceDN w:val="0"/>
        <w:jc w:val="center"/>
        <w:rPr>
          <w:rFonts w:ascii="Times New Roman" w:eastAsia="Times New Roman" w:hAnsi="Times New Roman"/>
          <w:b/>
          <w:sz w:val="36"/>
          <w:szCs w:val="36"/>
          <w:lang w:eastAsia="ru-RU"/>
        </w:rPr>
      </w:pPr>
      <w:r w:rsidRPr="009A54F7">
        <w:rPr>
          <w:rFonts w:ascii="Times New Roman" w:eastAsia="Times New Roman" w:hAnsi="Times New Roman"/>
          <w:b/>
          <w:sz w:val="36"/>
          <w:szCs w:val="36"/>
          <w:lang w:eastAsia="ru-RU"/>
        </w:rPr>
        <w:t>УКРАЇНА</w:t>
      </w:r>
    </w:p>
    <w:p w14:paraId="749ED12A" w14:textId="77777777" w:rsidR="00B328A5" w:rsidRPr="009A54F7" w:rsidRDefault="00B328A5" w:rsidP="00B328A5">
      <w:pPr>
        <w:widowControl w:val="0"/>
        <w:autoSpaceDE w:val="0"/>
        <w:autoSpaceDN w:val="0"/>
        <w:jc w:val="center"/>
        <w:rPr>
          <w:rFonts w:ascii="Times New Roman" w:eastAsia="Times New Roman" w:hAnsi="Times New Roman"/>
          <w:b/>
          <w:sz w:val="36"/>
          <w:lang w:eastAsia="ru-RU"/>
        </w:rPr>
      </w:pPr>
      <w:r w:rsidRPr="009A54F7">
        <w:rPr>
          <w:rFonts w:ascii="Times New Roman" w:eastAsia="Times New Roman" w:hAnsi="Times New Roman"/>
          <w:b/>
          <w:sz w:val="36"/>
          <w:lang w:eastAsia="ru-RU"/>
        </w:rPr>
        <w:t xml:space="preserve">  Чернівецька міська  рада</w:t>
      </w:r>
    </w:p>
    <w:p w14:paraId="0BCB22F6" w14:textId="77777777" w:rsidR="00B328A5" w:rsidRPr="009A54F7" w:rsidRDefault="00B328A5" w:rsidP="00B328A5">
      <w:pPr>
        <w:widowControl w:val="0"/>
        <w:autoSpaceDE w:val="0"/>
        <w:autoSpaceDN w:val="0"/>
        <w:jc w:val="center"/>
        <w:rPr>
          <w:rFonts w:ascii="Times New Roman" w:eastAsia="Times New Roman" w:hAnsi="Times New Roman"/>
          <w:b/>
          <w:sz w:val="32"/>
          <w:szCs w:val="32"/>
          <w:lang w:eastAsia="ru-RU"/>
        </w:rPr>
      </w:pPr>
      <w:r w:rsidRPr="009A54F7">
        <w:rPr>
          <w:rFonts w:ascii="Times New Roman" w:eastAsia="Times New Roman" w:hAnsi="Times New Roman"/>
          <w:b/>
          <w:sz w:val="32"/>
          <w:szCs w:val="32"/>
          <w:lang w:eastAsia="ru-RU"/>
        </w:rPr>
        <w:t xml:space="preserve">Управління освіти </w:t>
      </w:r>
    </w:p>
    <w:p w14:paraId="0B08DDA9" w14:textId="77777777" w:rsidR="00B328A5" w:rsidRPr="009A54F7" w:rsidRDefault="00B328A5" w:rsidP="00B328A5">
      <w:pPr>
        <w:widowControl w:val="0"/>
        <w:autoSpaceDE w:val="0"/>
        <w:autoSpaceDN w:val="0"/>
        <w:jc w:val="center"/>
        <w:rPr>
          <w:rFonts w:ascii="Times New Roman" w:eastAsia="Times New Roman" w:hAnsi="Times New Roman"/>
          <w:b/>
          <w:sz w:val="10"/>
          <w:szCs w:val="10"/>
          <w:lang w:eastAsia="ru-RU"/>
        </w:rPr>
      </w:pPr>
    </w:p>
    <w:tbl>
      <w:tblPr>
        <w:tblW w:w="0" w:type="auto"/>
        <w:tblInd w:w="108" w:type="dxa"/>
        <w:tblLook w:val="0000" w:firstRow="0" w:lastRow="0" w:firstColumn="0" w:lastColumn="0" w:noHBand="0" w:noVBand="0"/>
      </w:tblPr>
      <w:tblGrid>
        <w:gridCol w:w="9246"/>
      </w:tblGrid>
      <w:tr w:rsidR="00B328A5" w:rsidRPr="009A54F7" w14:paraId="3187BFF8" w14:textId="77777777" w:rsidTr="006C768F">
        <w:trPr>
          <w:trHeight w:val="100"/>
        </w:trPr>
        <w:tc>
          <w:tcPr>
            <w:tcW w:w="9540" w:type="dxa"/>
          </w:tcPr>
          <w:p w14:paraId="6E2C48E6" w14:textId="77777777" w:rsidR="00B328A5" w:rsidRPr="009A54F7" w:rsidRDefault="00B328A5" w:rsidP="006C768F">
            <w:pPr>
              <w:widowControl w:val="0"/>
              <w:autoSpaceDE w:val="0"/>
              <w:autoSpaceDN w:val="0"/>
              <w:jc w:val="center"/>
              <w:rPr>
                <w:rFonts w:ascii="Times New Roman" w:eastAsia="Times New Roman" w:hAnsi="Times New Roman"/>
                <w:sz w:val="20"/>
                <w:szCs w:val="20"/>
                <w:lang w:eastAsia="ru-RU"/>
              </w:rPr>
            </w:pPr>
            <w:r w:rsidRPr="009A54F7">
              <w:rPr>
                <w:rFonts w:ascii="Times New Roman" w:eastAsia="Times New Roman" w:hAnsi="Times New Roman"/>
                <w:color w:val="000000"/>
                <w:sz w:val="20"/>
                <w:szCs w:val="20"/>
                <w:lang w:eastAsia="ru-RU"/>
              </w:rPr>
              <w:t xml:space="preserve">вул. Героїв Майдану, 176, м. Чернівці, 58029, </w:t>
            </w:r>
            <w:proofErr w:type="spellStart"/>
            <w:r w:rsidRPr="009A54F7">
              <w:rPr>
                <w:rFonts w:ascii="Times New Roman" w:eastAsia="Times New Roman" w:hAnsi="Times New Roman"/>
                <w:color w:val="000000"/>
                <w:sz w:val="20"/>
                <w:szCs w:val="20"/>
                <w:lang w:eastAsia="ru-RU"/>
              </w:rPr>
              <w:t>тел</w:t>
            </w:r>
            <w:proofErr w:type="spellEnd"/>
            <w:r w:rsidRPr="009A54F7">
              <w:rPr>
                <w:rFonts w:ascii="Times New Roman" w:eastAsia="Times New Roman" w:hAnsi="Times New Roman"/>
                <w:color w:val="000000"/>
                <w:sz w:val="20"/>
                <w:szCs w:val="20"/>
                <w:lang w:eastAsia="ru-RU"/>
              </w:rPr>
              <w:t>./</w:t>
            </w:r>
            <w:r w:rsidRPr="009A54F7">
              <w:rPr>
                <w:rFonts w:ascii="Times New Roman" w:eastAsia="Times New Roman" w:hAnsi="Times New Roman"/>
                <w:sz w:val="20"/>
                <w:szCs w:val="20"/>
                <w:lang w:eastAsia="ru-RU"/>
              </w:rPr>
              <w:t>факс (0372) 53-30-87</w:t>
            </w:r>
          </w:p>
          <w:p w14:paraId="33F59BB6" w14:textId="77777777" w:rsidR="00B328A5" w:rsidRPr="009A54F7" w:rsidRDefault="00B328A5" w:rsidP="006C768F">
            <w:pPr>
              <w:widowControl w:val="0"/>
              <w:autoSpaceDE w:val="0"/>
              <w:autoSpaceDN w:val="0"/>
              <w:jc w:val="center"/>
              <w:rPr>
                <w:rFonts w:ascii="Times New Roman" w:eastAsia="Times New Roman" w:hAnsi="Times New Roman"/>
                <w:sz w:val="20"/>
                <w:szCs w:val="20"/>
                <w:lang w:eastAsia="ru-RU"/>
              </w:rPr>
            </w:pPr>
            <w:r w:rsidRPr="009A54F7">
              <w:rPr>
                <w:rFonts w:ascii="Times New Roman" w:eastAsia="Times New Roman" w:hAnsi="Times New Roman"/>
                <w:sz w:val="20"/>
                <w:szCs w:val="20"/>
                <w:lang w:val="en-US" w:eastAsia="ru-RU"/>
              </w:rPr>
              <w:t>E</w:t>
            </w:r>
            <w:r w:rsidRPr="009A54F7">
              <w:rPr>
                <w:rFonts w:ascii="Times New Roman" w:eastAsia="Times New Roman" w:hAnsi="Times New Roman"/>
                <w:sz w:val="20"/>
                <w:szCs w:val="20"/>
                <w:lang w:eastAsia="ru-RU"/>
              </w:rPr>
              <w:t>-</w:t>
            </w:r>
            <w:r w:rsidRPr="009A54F7">
              <w:rPr>
                <w:rFonts w:ascii="Times New Roman" w:eastAsia="Times New Roman" w:hAnsi="Times New Roman"/>
                <w:sz w:val="20"/>
                <w:szCs w:val="20"/>
                <w:lang w:val="en-US" w:eastAsia="ru-RU"/>
              </w:rPr>
              <w:t>mail</w:t>
            </w:r>
            <w:r w:rsidRPr="009A54F7">
              <w:rPr>
                <w:rFonts w:ascii="Times New Roman" w:eastAsia="Times New Roman" w:hAnsi="Times New Roman"/>
                <w:sz w:val="20"/>
                <w:szCs w:val="20"/>
                <w:lang w:eastAsia="ru-RU"/>
              </w:rPr>
              <w:t xml:space="preserve">: </w:t>
            </w:r>
            <w:hyperlink r:id="rId5" w:history="1">
              <w:r w:rsidRPr="009A54F7">
                <w:rPr>
                  <w:rFonts w:ascii="Times New Roman" w:eastAsia="Times New Roman" w:hAnsi="Times New Roman"/>
                  <w:color w:val="0000FF"/>
                  <w:sz w:val="20"/>
                  <w:szCs w:val="20"/>
                  <w:u w:val="single"/>
                  <w:lang w:eastAsia="ru-RU"/>
                </w:rPr>
                <w:t>osvita</w:t>
              </w:r>
              <w:r w:rsidRPr="009A54F7">
                <w:rPr>
                  <w:rFonts w:ascii="Times New Roman" w:eastAsia="Times New Roman" w:hAnsi="Times New Roman"/>
                  <w:color w:val="0000FF"/>
                  <w:sz w:val="20"/>
                  <w:szCs w:val="20"/>
                  <w:u w:val="single"/>
                  <w:lang w:val="en-US" w:eastAsia="ru-RU"/>
                </w:rPr>
                <w:t>cv</w:t>
              </w:r>
              <w:r w:rsidRPr="009A54F7">
                <w:rPr>
                  <w:rFonts w:ascii="Times New Roman" w:eastAsia="Times New Roman" w:hAnsi="Times New Roman"/>
                  <w:color w:val="0000FF"/>
                  <w:sz w:val="20"/>
                  <w:szCs w:val="20"/>
                  <w:u w:val="single"/>
                  <w:lang w:eastAsia="ru-RU"/>
                </w:rPr>
                <w:t>@</w:t>
              </w:r>
              <w:r w:rsidRPr="009A54F7">
                <w:rPr>
                  <w:rFonts w:ascii="Times New Roman" w:eastAsia="Times New Roman" w:hAnsi="Times New Roman"/>
                  <w:color w:val="0000FF"/>
                  <w:sz w:val="20"/>
                  <w:szCs w:val="20"/>
                  <w:u w:val="single"/>
                  <w:lang w:val="en-US" w:eastAsia="ru-RU"/>
                </w:rPr>
                <w:t>gmail</w:t>
              </w:r>
              <w:r w:rsidRPr="009A54F7">
                <w:rPr>
                  <w:rFonts w:ascii="Times New Roman" w:eastAsia="Times New Roman" w:hAnsi="Times New Roman"/>
                  <w:color w:val="0000FF"/>
                  <w:sz w:val="20"/>
                  <w:szCs w:val="20"/>
                  <w:u w:val="single"/>
                  <w:lang w:eastAsia="ru-RU"/>
                </w:rPr>
                <w:t>.</w:t>
              </w:r>
              <w:proofErr w:type="spellStart"/>
              <w:r w:rsidRPr="009A54F7">
                <w:rPr>
                  <w:rFonts w:ascii="Times New Roman" w:eastAsia="Times New Roman" w:hAnsi="Times New Roman"/>
                  <w:color w:val="0000FF"/>
                  <w:sz w:val="20"/>
                  <w:szCs w:val="20"/>
                  <w:u w:val="single"/>
                  <w:lang w:eastAsia="ru-RU"/>
                </w:rPr>
                <w:t>com</w:t>
              </w:r>
              <w:proofErr w:type="spellEnd"/>
            </w:hyperlink>
            <w:r w:rsidRPr="009A54F7">
              <w:rPr>
                <w:rFonts w:ascii="Times New Roman" w:eastAsia="Times New Roman" w:hAnsi="Times New Roman"/>
                <w:sz w:val="20"/>
                <w:szCs w:val="20"/>
                <w:lang w:eastAsia="ru-RU"/>
              </w:rPr>
              <w:t xml:space="preserve"> сайт:</w:t>
            </w:r>
            <w:r w:rsidRPr="009A54F7">
              <w:rPr>
                <w:rFonts w:ascii="Times New Roman" w:eastAsia="Times New Roman" w:hAnsi="Times New Roman"/>
                <w:sz w:val="28"/>
                <w:lang w:eastAsia="ru-RU"/>
              </w:rPr>
              <w:t xml:space="preserve"> </w:t>
            </w:r>
            <w:hyperlink r:id="rId6" w:history="1">
              <w:r w:rsidRPr="009A54F7">
                <w:rPr>
                  <w:rFonts w:ascii="Times New Roman" w:eastAsia="Times New Roman" w:hAnsi="Times New Roman"/>
                  <w:color w:val="0000FF"/>
                  <w:sz w:val="20"/>
                  <w:szCs w:val="20"/>
                  <w:u w:val="single"/>
                  <w:lang w:eastAsia="ru-RU"/>
                </w:rPr>
                <w:t>osvita.cv.ua</w:t>
              </w:r>
            </w:hyperlink>
            <w:r w:rsidRPr="009A54F7">
              <w:rPr>
                <w:rFonts w:ascii="Times New Roman" w:eastAsia="Times New Roman" w:hAnsi="Times New Roman"/>
                <w:sz w:val="20"/>
                <w:szCs w:val="20"/>
                <w:lang w:eastAsia="ru-RU"/>
              </w:rPr>
              <w:t xml:space="preserve">  Код ЄДРПОУ №02147345</w:t>
            </w:r>
          </w:p>
          <w:p w14:paraId="70636E34" w14:textId="77777777" w:rsidR="00B328A5" w:rsidRPr="009A54F7" w:rsidRDefault="00B328A5" w:rsidP="006C768F">
            <w:pPr>
              <w:widowControl w:val="0"/>
              <w:autoSpaceDE w:val="0"/>
              <w:autoSpaceDN w:val="0"/>
              <w:jc w:val="center"/>
              <w:rPr>
                <w:rFonts w:ascii="Times New Roman" w:eastAsia="Times New Roman" w:hAnsi="Times New Roman"/>
                <w:sz w:val="18"/>
                <w:szCs w:val="18"/>
                <w:lang w:eastAsia="ru-RU"/>
              </w:rPr>
            </w:pPr>
          </w:p>
        </w:tc>
      </w:tr>
    </w:tbl>
    <w:p w14:paraId="3FDC6955" w14:textId="77777777" w:rsidR="00B328A5" w:rsidRPr="009A54F7" w:rsidRDefault="00B328A5" w:rsidP="00B328A5">
      <w:pPr>
        <w:widowControl w:val="0"/>
        <w:autoSpaceDE w:val="0"/>
        <w:autoSpaceDN w:val="0"/>
        <w:rPr>
          <w:rFonts w:ascii="Times New Roman" w:eastAsia="Times New Roman" w:hAnsi="Times New Roman"/>
          <w:b/>
          <w:sz w:val="28"/>
          <w:szCs w:val="28"/>
        </w:rPr>
      </w:pPr>
      <w:r w:rsidRPr="009A54F7">
        <w:rPr>
          <w:rFonts w:ascii="Calibri" w:eastAsia="Times New Roman" w:hAnsi="Calibri"/>
          <w:i/>
          <w:szCs w:val="28"/>
        </w:rPr>
        <w:t xml:space="preserve">           </w:t>
      </w:r>
      <w:r w:rsidRPr="009A54F7">
        <w:rPr>
          <w:rFonts w:ascii="Times New Roman" w:eastAsia="Times New Roman" w:hAnsi="Times New Roman"/>
          <w:b/>
          <w:sz w:val="28"/>
          <w:szCs w:val="28"/>
        </w:rPr>
        <w:t xml:space="preserve">                                      </w:t>
      </w:r>
    </w:p>
    <w:p w14:paraId="05C1AC5D" w14:textId="77777777" w:rsidR="00B328A5" w:rsidRPr="009A54F7" w:rsidRDefault="00B328A5" w:rsidP="00B328A5">
      <w:pPr>
        <w:widowControl w:val="0"/>
        <w:tabs>
          <w:tab w:val="left" w:pos="9639"/>
        </w:tabs>
        <w:autoSpaceDE w:val="0"/>
        <w:autoSpaceDN w:val="0"/>
        <w:ind w:left="2977"/>
        <w:jc w:val="center"/>
        <w:rPr>
          <w:rFonts w:ascii="Times New Roman" w:eastAsia="Times New Roman" w:hAnsi="Times New Roman"/>
          <w:b/>
          <w:sz w:val="28"/>
          <w:szCs w:val="28"/>
        </w:rPr>
      </w:pPr>
      <w:r w:rsidRPr="009A54F7">
        <w:rPr>
          <w:rFonts w:ascii="Times New Roman" w:eastAsia="Times New Roman" w:hAnsi="Times New Roman"/>
          <w:b/>
          <w:sz w:val="28"/>
          <w:szCs w:val="28"/>
        </w:rPr>
        <w:t xml:space="preserve">                                       </w:t>
      </w:r>
    </w:p>
    <w:p w14:paraId="71FE0E06" w14:textId="77777777" w:rsidR="00B328A5" w:rsidRPr="009A54F7" w:rsidRDefault="00B328A5" w:rsidP="00B328A5">
      <w:pPr>
        <w:widowControl w:val="0"/>
        <w:tabs>
          <w:tab w:val="left" w:pos="9639"/>
        </w:tabs>
        <w:autoSpaceDE w:val="0"/>
        <w:autoSpaceDN w:val="0"/>
        <w:ind w:left="2977"/>
        <w:jc w:val="center"/>
        <w:rPr>
          <w:rFonts w:ascii="Times New Roman" w:eastAsia="Times New Roman" w:hAnsi="Times New Roman"/>
          <w:b/>
          <w:sz w:val="28"/>
          <w:szCs w:val="28"/>
        </w:rPr>
      </w:pPr>
      <w:r w:rsidRPr="009A54F7">
        <w:rPr>
          <w:rFonts w:ascii="Times New Roman" w:eastAsia="Times New Roman" w:hAnsi="Times New Roman"/>
          <w:b/>
          <w:sz w:val="28"/>
          <w:szCs w:val="28"/>
        </w:rPr>
        <w:t xml:space="preserve">                                       Керівникам закладів освіти</w:t>
      </w:r>
    </w:p>
    <w:p w14:paraId="3A6CFCC2" w14:textId="77777777" w:rsidR="00B328A5" w:rsidRPr="009A54F7" w:rsidRDefault="00B328A5" w:rsidP="00B328A5">
      <w:pPr>
        <w:widowControl w:val="0"/>
        <w:tabs>
          <w:tab w:val="left" w:pos="9639"/>
        </w:tabs>
        <w:autoSpaceDE w:val="0"/>
        <w:autoSpaceDN w:val="0"/>
        <w:ind w:left="2977"/>
        <w:jc w:val="center"/>
        <w:rPr>
          <w:rFonts w:ascii="Times New Roman" w:eastAsia="Times New Roman" w:hAnsi="Times New Roman"/>
          <w:b/>
          <w:sz w:val="28"/>
          <w:szCs w:val="28"/>
        </w:rPr>
      </w:pPr>
      <w:r w:rsidRPr="009A54F7">
        <w:rPr>
          <w:rFonts w:ascii="Times New Roman" w:eastAsia="Times New Roman" w:hAnsi="Times New Roman"/>
          <w:b/>
          <w:sz w:val="28"/>
          <w:szCs w:val="28"/>
        </w:rPr>
        <w:t xml:space="preserve">                        Чернівецької МТГ</w:t>
      </w:r>
    </w:p>
    <w:p w14:paraId="0328A85B" w14:textId="77777777" w:rsidR="00197FBC" w:rsidRPr="00506BA5" w:rsidRDefault="00197FBC" w:rsidP="00197FBC">
      <w:pPr>
        <w:tabs>
          <w:tab w:val="left" w:pos="9639"/>
        </w:tabs>
        <w:ind w:left="2977"/>
        <w:jc w:val="both"/>
        <w:rPr>
          <w:rFonts w:ascii="Times New Roman" w:hAnsi="Times New Roman"/>
          <w:b/>
          <w:sz w:val="28"/>
          <w:szCs w:val="28"/>
        </w:rPr>
      </w:pPr>
    </w:p>
    <w:p w14:paraId="51CBA5C1" w14:textId="77777777" w:rsidR="00197FBC" w:rsidRPr="00197FBC" w:rsidRDefault="00197FBC" w:rsidP="00197FBC">
      <w:pPr>
        <w:rPr>
          <w:rFonts w:ascii="Times New Roman" w:eastAsia="Times New Roman" w:hAnsi="Times New Roman"/>
          <w:b/>
          <w:sz w:val="28"/>
          <w:szCs w:val="28"/>
          <w:lang w:eastAsia="ru-RU"/>
        </w:rPr>
      </w:pPr>
      <w:r w:rsidRPr="00197FBC">
        <w:rPr>
          <w:rFonts w:ascii="Times New Roman" w:eastAsia="Times New Roman" w:hAnsi="Times New Roman"/>
          <w:b/>
          <w:sz w:val="28"/>
          <w:szCs w:val="28"/>
          <w:lang w:eastAsia="ru-RU"/>
        </w:rPr>
        <w:t>Щодо  організації проведення                                                                          навчання і перевірки знань з                                                                          питань охорони праці та                                                                                            безпеки життєдіяльності</w:t>
      </w:r>
    </w:p>
    <w:p w14:paraId="0CA2C92A" w14:textId="77777777" w:rsidR="00197FBC" w:rsidRPr="00197FBC" w:rsidRDefault="00197FBC" w:rsidP="00197FBC">
      <w:pPr>
        <w:tabs>
          <w:tab w:val="left" w:pos="9639"/>
        </w:tabs>
        <w:rPr>
          <w:rFonts w:ascii="Times New Roman" w:eastAsia="Times New Roman" w:hAnsi="Times New Roman"/>
          <w:b/>
          <w:color w:val="FF0000"/>
          <w:sz w:val="28"/>
          <w:szCs w:val="28"/>
          <w:lang w:eastAsia="ru-RU"/>
        </w:rPr>
      </w:pPr>
    </w:p>
    <w:p w14:paraId="5C0C00E3" w14:textId="23F3C917" w:rsidR="00197FBC" w:rsidRDefault="00197FBC" w:rsidP="00FF7627">
      <w:pPr>
        <w:ind w:firstLine="567"/>
        <w:jc w:val="both"/>
        <w:rPr>
          <w:rFonts w:ascii="Times New Roman" w:eastAsia="Times New Roman" w:hAnsi="Times New Roman"/>
          <w:sz w:val="28"/>
          <w:szCs w:val="28"/>
          <w:lang w:eastAsia="uk-UA"/>
        </w:rPr>
      </w:pPr>
      <w:r w:rsidRPr="00197FBC">
        <w:rPr>
          <w:rFonts w:ascii="Times New Roman" w:eastAsia="Times New Roman" w:hAnsi="Times New Roman"/>
          <w:bCs/>
          <w:sz w:val="28"/>
          <w:szCs w:val="28"/>
          <w:lang w:eastAsia="ru-RU"/>
        </w:rPr>
        <w:t>Відповідно 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18.04.2006 № 304 (у редакції наказу Міністерства освіти і науки України від 22.11.2017 № 1514),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26.12.2017 № 1669</w:t>
      </w:r>
      <w:r w:rsidR="00A63C7F">
        <w:rPr>
          <w:rFonts w:ascii="Times New Roman" w:eastAsia="Times New Roman" w:hAnsi="Times New Roman"/>
          <w:bCs/>
          <w:sz w:val="28"/>
          <w:szCs w:val="28"/>
          <w:lang w:eastAsia="ru-RU"/>
        </w:rPr>
        <w:t xml:space="preserve">, </w:t>
      </w:r>
      <w:r w:rsidR="00A63C7F">
        <w:rPr>
          <w:rFonts w:ascii="Times New Roman" w:hAnsi="Times New Roman"/>
          <w:bCs/>
          <w:sz w:val="28"/>
          <w:szCs w:val="28"/>
        </w:rPr>
        <w:t xml:space="preserve">листа </w:t>
      </w:r>
      <w:r w:rsidR="00A63C7F">
        <w:rPr>
          <w:rFonts w:ascii="Times New Roman" w:eastAsia="Times New Roman" w:hAnsi="Times New Roman"/>
          <w:color w:val="212529"/>
          <w:sz w:val="28"/>
          <w:szCs w:val="28"/>
          <w:lang w:eastAsia="uk-UA"/>
        </w:rPr>
        <w:t>Департаменту освіти і науки обласної державної адміністрації (обласної військової адміністрації) від</w:t>
      </w:r>
      <w:r w:rsidR="00A63C7F">
        <w:rPr>
          <w:rFonts w:ascii="Times New Roman" w:eastAsia="Times New Roman" w:hAnsi="Times New Roman"/>
          <w:bCs/>
          <w:sz w:val="28"/>
          <w:szCs w:val="28"/>
          <w:lang w:eastAsia="ru-RU"/>
        </w:rPr>
        <w:t xml:space="preserve"> 09.09.2025 №2109</w:t>
      </w:r>
      <w:r w:rsidR="00F33562">
        <w:rPr>
          <w:rFonts w:ascii="Times New Roman" w:eastAsia="Times New Roman" w:hAnsi="Times New Roman"/>
          <w:bCs/>
          <w:sz w:val="28"/>
          <w:szCs w:val="28"/>
          <w:lang w:eastAsia="ru-RU"/>
        </w:rPr>
        <w:t>,</w:t>
      </w:r>
      <w:r w:rsidRPr="00197FBC">
        <w:rPr>
          <w:rFonts w:ascii="Times New Roman" w:eastAsia="Times New Roman" w:hAnsi="Times New Roman"/>
          <w:bCs/>
          <w:sz w:val="28"/>
          <w:szCs w:val="28"/>
          <w:lang w:eastAsia="ru-RU"/>
        </w:rPr>
        <w:t xml:space="preserve">  встановлено</w:t>
      </w:r>
      <w:r w:rsidRPr="00197FBC">
        <w:rPr>
          <w:rFonts w:ascii="Times New Roman" w:eastAsia="Times New Roman" w:hAnsi="Times New Roman"/>
          <w:sz w:val="28"/>
          <w:szCs w:val="28"/>
          <w:lang w:eastAsia="uk-UA"/>
        </w:rPr>
        <w:t xml:space="preserve"> порядок навчання та перевірки знань з питань охорони праці та безпеки життєдіяльності працівників закладів освіти, а також навчання з питань охорони праці, безпеки життєдіяльності (охорона здоров’я, пожежна, радіаційна безпека, безпека дорожнього руху, цивільний захист, попередження побутового травматизму тощо)  здобувачі</w:t>
      </w:r>
      <w:r w:rsidR="00804E81">
        <w:rPr>
          <w:rFonts w:ascii="Times New Roman" w:eastAsia="Times New Roman" w:hAnsi="Times New Roman"/>
          <w:sz w:val="28"/>
          <w:szCs w:val="28"/>
          <w:lang w:eastAsia="uk-UA"/>
        </w:rPr>
        <w:t>в</w:t>
      </w:r>
      <w:r w:rsidRPr="00197FBC">
        <w:rPr>
          <w:rFonts w:ascii="Times New Roman" w:eastAsia="Times New Roman" w:hAnsi="Times New Roman"/>
          <w:sz w:val="28"/>
          <w:szCs w:val="28"/>
          <w:lang w:eastAsia="uk-UA"/>
        </w:rPr>
        <w:t xml:space="preserve"> освіти.</w:t>
      </w:r>
    </w:p>
    <w:p w14:paraId="22CDA7E3" w14:textId="067A2DE5" w:rsidR="00290F20" w:rsidRPr="00290F20" w:rsidRDefault="00290F20" w:rsidP="00FF7627">
      <w:pPr>
        <w:pStyle w:val="rvps2"/>
        <w:shd w:val="clear" w:color="auto" w:fill="FFFFFF"/>
        <w:spacing w:before="0" w:beforeAutospacing="0" w:after="0" w:afterAutospacing="0"/>
        <w:ind w:firstLine="709"/>
        <w:jc w:val="both"/>
        <w:rPr>
          <w:sz w:val="28"/>
          <w:szCs w:val="28"/>
        </w:rPr>
      </w:pPr>
      <w:r w:rsidRPr="00290F20">
        <w:rPr>
          <w:sz w:val="28"/>
          <w:szCs w:val="28"/>
        </w:rPr>
        <w:t xml:space="preserve">Під час прийняття на роботу і в процесі роботи посадові особи та інші працівники установ та закладів освіти проходять інструктаж, навчання та перевірку знань з питань охорони праці, надання </w:t>
      </w:r>
      <w:proofErr w:type="spellStart"/>
      <w:r w:rsidRPr="00290F20">
        <w:rPr>
          <w:sz w:val="28"/>
          <w:szCs w:val="28"/>
        </w:rPr>
        <w:t>домедичної</w:t>
      </w:r>
      <w:proofErr w:type="spellEnd"/>
      <w:r w:rsidRPr="00290F20">
        <w:rPr>
          <w:sz w:val="28"/>
          <w:szCs w:val="28"/>
        </w:rPr>
        <w:t xml:space="preserve"> допомоги потерпілим від нещасних випадків, а також правил поведінки в разі виникнення аварій та надзвичайних ситуацій</w:t>
      </w:r>
      <w:r>
        <w:rPr>
          <w:sz w:val="28"/>
          <w:szCs w:val="28"/>
        </w:rPr>
        <w:t>.</w:t>
      </w:r>
    </w:p>
    <w:p w14:paraId="18E248F5" w14:textId="77777777" w:rsidR="00AA5F11" w:rsidRDefault="00AA5F11" w:rsidP="00FF7627">
      <w:pPr>
        <w:pStyle w:val="rvps2"/>
        <w:shd w:val="clear" w:color="auto" w:fill="FFFFFF"/>
        <w:spacing w:before="0" w:beforeAutospacing="0" w:after="0" w:afterAutospacing="0"/>
        <w:ind w:firstLine="709"/>
        <w:jc w:val="both"/>
        <w:rPr>
          <w:sz w:val="28"/>
          <w:szCs w:val="28"/>
        </w:rPr>
      </w:pPr>
      <w:bookmarkStart w:id="0" w:name="n35"/>
      <w:bookmarkEnd w:id="0"/>
    </w:p>
    <w:p w14:paraId="24C371C9" w14:textId="77777777" w:rsidR="00AA5F11" w:rsidRDefault="00AA5F11" w:rsidP="00FF7627">
      <w:pPr>
        <w:pStyle w:val="rvps2"/>
        <w:shd w:val="clear" w:color="auto" w:fill="FFFFFF"/>
        <w:spacing w:before="0" w:beforeAutospacing="0" w:after="0" w:afterAutospacing="0"/>
        <w:ind w:firstLine="709"/>
        <w:jc w:val="both"/>
        <w:rPr>
          <w:sz w:val="28"/>
          <w:szCs w:val="28"/>
        </w:rPr>
      </w:pPr>
    </w:p>
    <w:p w14:paraId="4F0DB687" w14:textId="77777777" w:rsidR="00AA5F11" w:rsidRDefault="00AA5F11" w:rsidP="00FF7627">
      <w:pPr>
        <w:pStyle w:val="rvps2"/>
        <w:shd w:val="clear" w:color="auto" w:fill="FFFFFF"/>
        <w:spacing w:before="0" w:beforeAutospacing="0" w:after="0" w:afterAutospacing="0"/>
        <w:ind w:firstLine="709"/>
        <w:jc w:val="both"/>
        <w:rPr>
          <w:sz w:val="28"/>
          <w:szCs w:val="28"/>
        </w:rPr>
      </w:pPr>
    </w:p>
    <w:p w14:paraId="5B6C4CD7" w14:textId="77777777" w:rsidR="00AA5F11" w:rsidRDefault="00AA5F11" w:rsidP="00FF7627">
      <w:pPr>
        <w:pStyle w:val="rvps2"/>
        <w:shd w:val="clear" w:color="auto" w:fill="FFFFFF"/>
        <w:spacing w:before="0" w:beforeAutospacing="0" w:after="0" w:afterAutospacing="0"/>
        <w:ind w:firstLine="709"/>
        <w:jc w:val="both"/>
        <w:rPr>
          <w:sz w:val="28"/>
          <w:szCs w:val="28"/>
        </w:rPr>
      </w:pPr>
    </w:p>
    <w:p w14:paraId="1CA41E4B" w14:textId="77777777" w:rsidR="00AA5F11" w:rsidRDefault="00AA5F11" w:rsidP="00FF7627">
      <w:pPr>
        <w:pStyle w:val="rvps2"/>
        <w:shd w:val="clear" w:color="auto" w:fill="FFFFFF"/>
        <w:spacing w:before="0" w:beforeAutospacing="0" w:after="0" w:afterAutospacing="0"/>
        <w:ind w:firstLine="709"/>
        <w:jc w:val="both"/>
        <w:rPr>
          <w:sz w:val="28"/>
          <w:szCs w:val="28"/>
        </w:rPr>
      </w:pPr>
    </w:p>
    <w:p w14:paraId="46AE6B8F" w14:textId="64CCB762" w:rsidR="00290F20" w:rsidRPr="00290F20" w:rsidRDefault="00290F20" w:rsidP="00FF7627">
      <w:pPr>
        <w:pStyle w:val="rvps2"/>
        <w:shd w:val="clear" w:color="auto" w:fill="FFFFFF"/>
        <w:spacing w:before="0" w:beforeAutospacing="0" w:after="0" w:afterAutospacing="0"/>
        <w:ind w:firstLine="709"/>
        <w:jc w:val="both"/>
        <w:rPr>
          <w:sz w:val="28"/>
          <w:szCs w:val="28"/>
        </w:rPr>
      </w:pPr>
      <w:r w:rsidRPr="00290F20">
        <w:rPr>
          <w:sz w:val="28"/>
          <w:szCs w:val="28"/>
        </w:rPr>
        <w:lastRenderedPageBreak/>
        <w:t>В установах та закладах освіти навчання працівників з питань охорони праці проводиться у вигляді складової частини навчання з питань охорони праці, безпеки життєдіяльності, при цьому кількість годин і тематика навчання з питань охорони праці має відповідати </w:t>
      </w:r>
      <w:r>
        <w:rPr>
          <w:sz w:val="28"/>
          <w:szCs w:val="28"/>
        </w:rPr>
        <w:t xml:space="preserve"> Типовому положенню про порядок проведення навчання і перевірки знань з питань охорони праці (НПАОП 0.00-4.12-05) затвердженому наказом Державного комітету України з нагляду за охороною праці 26.11.2005 № 15 </w:t>
      </w:r>
      <w:r w:rsidR="0073167C">
        <w:rPr>
          <w:sz w:val="28"/>
          <w:szCs w:val="28"/>
        </w:rPr>
        <w:t xml:space="preserve">(у редакції від 25.10.2024) </w:t>
      </w:r>
      <w:r>
        <w:rPr>
          <w:sz w:val="28"/>
          <w:szCs w:val="28"/>
        </w:rPr>
        <w:t>(далі Типове положення)</w:t>
      </w:r>
      <w:r w:rsidRPr="00290F20">
        <w:rPr>
          <w:sz w:val="28"/>
          <w:szCs w:val="28"/>
        </w:rPr>
        <w:t>. Навчанню і перевірці знань підлягають усі без винятку працівники установ та закладів освіти з урахуванням умов праці та їх діяльності (педагогічної, громадської тощо).</w:t>
      </w:r>
    </w:p>
    <w:p w14:paraId="2EA76BB0" w14:textId="6857D5C6" w:rsidR="0073167C" w:rsidRDefault="0073167C" w:rsidP="00FF7627">
      <w:pPr>
        <w:pStyle w:val="rvps2"/>
        <w:shd w:val="clear" w:color="auto" w:fill="FFFFFF"/>
        <w:tabs>
          <w:tab w:val="left" w:pos="709"/>
        </w:tabs>
        <w:spacing w:before="0" w:beforeAutospacing="0" w:after="0" w:afterAutospacing="0"/>
        <w:ind w:firstLine="709"/>
        <w:jc w:val="both"/>
        <w:rPr>
          <w:sz w:val="28"/>
          <w:szCs w:val="28"/>
          <w:shd w:val="clear" w:color="auto" w:fill="FFFFFF"/>
        </w:rPr>
      </w:pPr>
      <w:bookmarkStart w:id="1" w:name="n36"/>
      <w:bookmarkEnd w:id="1"/>
      <w:r w:rsidRPr="0073167C">
        <w:rPr>
          <w:sz w:val="28"/>
          <w:szCs w:val="28"/>
          <w:shd w:val="clear" w:color="auto" w:fill="FFFFFF"/>
        </w:rPr>
        <w:t>Навчання з питань охорони праці, безпеки життєдіяльності керівників закладів дошкільної, позашкільної та середньої освіти, їх заступників, відповідальних за охорону праці, педагогічних та інших працівників, які викладають питання безпечного ведення робіт або проводять інструктажі з охорони</w:t>
      </w:r>
      <w:r w:rsidR="00CA4854">
        <w:rPr>
          <w:sz w:val="28"/>
          <w:szCs w:val="28"/>
          <w:shd w:val="clear" w:color="auto" w:fill="FFFFFF"/>
        </w:rPr>
        <w:t xml:space="preserve"> праці, безпеки життєдіяльності,</w:t>
      </w:r>
      <w:r w:rsidRPr="0073167C">
        <w:rPr>
          <w:sz w:val="28"/>
          <w:szCs w:val="28"/>
          <w:shd w:val="clear" w:color="auto" w:fill="FFFFFF"/>
        </w:rPr>
        <w:t xml:space="preserve"> </w:t>
      </w:r>
      <w:r w:rsidRPr="00CA4854">
        <w:rPr>
          <w:b/>
          <w:sz w:val="28"/>
          <w:szCs w:val="28"/>
          <w:shd w:val="clear" w:color="auto" w:fill="FFFFFF"/>
        </w:rPr>
        <w:t>проводиться на базі</w:t>
      </w:r>
      <w:r w:rsidR="00CA4854" w:rsidRPr="00CA4854">
        <w:rPr>
          <w:b/>
          <w:sz w:val="28"/>
          <w:szCs w:val="28"/>
          <w:shd w:val="clear" w:color="auto" w:fill="FFFFFF"/>
        </w:rPr>
        <w:t xml:space="preserve"> спеціалізованих</w:t>
      </w:r>
      <w:r w:rsidRPr="00CA4854">
        <w:rPr>
          <w:b/>
          <w:sz w:val="28"/>
          <w:szCs w:val="28"/>
          <w:shd w:val="clear" w:color="auto" w:fill="FFFFFF"/>
        </w:rPr>
        <w:t xml:space="preserve"> навчальних центрів</w:t>
      </w:r>
      <w:r w:rsidR="00CA4854" w:rsidRPr="00CA4854">
        <w:rPr>
          <w:b/>
          <w:sz w:val="28"/>
          <w:szCs w:val="28"/>
          <w:shd w:val="clear" w:color="auto" w:fill="FFFFFF"/>
        </w:rPr>
        <w:t>.</w:t>
      </w:r>
    </w:p>
    <w:p w14:paraId="7E9F4AEE" w14:textId="7701A316" w:rsidR="0073167C" w:rsidRDefault="0073167C" w:rsidP="00FF7627">
      <w:pPr>
        <w:pStyle w:val="rvps2"/>
        <w:shd w:val="clear" w:color="auto" w:fill="FFFFFF"/>
        <w:spacing w:before="0" w:beforeAutospacing="0" w:after="0" w:afterAutospacing="0"/>
        <w:ind w:firstLine="709"/>
        <w:jc w:val="both"/>
        <w:rPr>
          <w:sz w:val="28"/>
          <w:szCs w:val="28"/>
          <w:shd w:val="clear" w:color="auto" w:fill="FFFFFF"/>
        </w:rPr>
      </w:pPr>
      <w:r w:rsidRPr="0073167C">
        <w:rPr>
          <w:sz w:val="28"/>
          <w:szCs w:val="28"/>
          <w:shd w:val="clear" w:color="auto" w:fill="FFFFFF"/>
        </w:rPr>
        <w:t xml:space="preserve">Усі інші посадові особи та працівники установ та закладів освіти проходять навчання і перевірку знань з охорони праці, безпеки життєдіяльності </w:t>
      </w:r>
      <w:r w:rsidRPr="00CA4854">
        <w:rPr>
          <w:b/>
          <w:sz w:val="28"/>
          <w:szCs w:val="28"/>
          <w:shd w:val="clear" w:color="auto" w:fill="FFFFFF"/>
        </w:rPr>
        <w:t>безпосередньо в установах та закладах освіти,</w:t>
      </w:r>
      <w:r w:rsidRPr="0073167C">
        <w:rPr>
          <w:sz w:val="28"/>
          <w:szCs w:val="28"/>
          <w:shd w:val="clear" w:color="auto" w:fill="FFFFFF"/>
        </w:rPr>
        <w:t xml:space="preserve"> їх структурних підрозділах за місцем роботи обсягом не менше 20 годин.</w:t>
      </w:r>
    </w:p>
    <w:p w14:paraId="73EA38D0" w14:textId="2BE702DB" w:rsidR="000D26FA" w:rsidRPr="000D26FA" w:rsidRDefault="000D26FA" w:rsidP="00FF7627">
      <w:pPr>
        <w:pStyle w:val="rvps2"/>
        <w:shd w:val="clear" w:color="auto" w:fill="FFFFFF"/>
        <w:spacing w:before="0" w:beforeAutospacing="0" w:after="0" w:afterAutospacing="0"/>
        <w:ind w:firstLine="450"/>
        <w:jc w:val="both"/>
        <w:rPr>
          <w:sz w:val="28"/>
          <w:szCs w:val="28"/>
        </w:rPr>
      </w:pPr>
      <w:r>
        <w:rPr>
          <w:color w:val="333333"/>
          <w:sz w:val="28"/>
          <w:szCs w:val="28"/>
        </w:rPr>
        <w:tab/>
      </w:r>
      <w:r w:rsidRPr="000D26FA">
        <w:rPr>
          <w:sz w:val="28"/>
          <w:szCs w:val="28"/>
        </w:rPr>
        <w:t>Перевірка знань працівників з питань охорони праці</w:t>
      </w:r>
      <w:r>
        <w:rPr>
          <w:sz w:val="28"/>
          <w:szCs w:val="28"/>
        </w:rPr>
        <w:t xml:space="preserve"> у закладі освіти</w:t>
      </w:r>
      <w:r w:rsidRPr="000D26FA">
        <w:rPr>
          <w:sz w:val="28"/>
          <w:szCs w:val="28"/>
        </w:rPr>
        <w:t xml:space="preserve"> здійснюється комісією з перевірки знань з питань охорони праці </w:t>
      </w:r>
      <w:r>
        <w:rPr>
          <w:sz w:val="28"/>
          <w:szCs w:val="28"/>
        </w:rPr>
        <w:t>закладу</w:t>
      </w:r>
      <w:r w:rsidRPr="000D26FA">
        <w:rPr>
          <w:sz w:val="28"/>
          <w:szCs w:val="28"/>
        </w:rPr>
        <w:t>, склад якої затверджується наказом</w:t>
      </w:r>
      <w:r>
        <w:rPr>
          <w:sz w:val="28"/>
          <w:szCs w:val="28"/>
        </w:rPr>
        <w:t xml:space="preserve"> керівника</w:t>
      </w:r>
      <w:r w:rsidRPr="000D26FA">
        <w:rPr>
          <w:sz w:val="28"/>
          <w:szCs w:val="28"/>
        </w:rPr>
        <w:t xml:space="preserve">. Головою комісії призначається керівник </w:t>
      </w:r>
      <w:r>
        <w:rPr>
          <w:sz w:val="28"/>
          <w:szCs w:val="28"/>
        </w:rPr>
        <w:t>закладу</w:t>
      </w:r>
      <w:r w:rsidRPr="000D26FA">
        <w:rPr>
          <w:sz w:val="28"/>
          <w:szCs w:val="28"/>
        </w:rPr>
        <w:t xml:space="preserve"> або його заступник, до службових обов'язків яких входить організація роботи з охорони праці, а в разі потреби створення комісій в окремих структурних підрозділах їх очолюють керівник відповідного </w:t>
      </w:r>
      <w:r>
        <w:rPr>
          <w:sz w:val="28"/>
          <w:szCs w:val="28"/>
        </w:rPr>
        <w:t>підрозділу</w:t>
      </w:r>
      <w:r w:rsidRPr="000D26FA">
        <w:rPr>
          <w:sz w:val="28"/>
          <w:szCs w:val="28"/>
        </w:rPr>
        <w:t xml:space="preserve"> чи його заступник.</w:t>
      </w:r>
    </w:p>
    <w:p w14:paraId="614D4F8E" w14:textId="1D240803" w:rsidR="000D26FA" w:rsidRPr="0073167C" w:rsidRDefault="00625CE6" w:rsidP="00FF7627">
      <w:pPr>
        <w:pStyle w:val="rvps2"/>
        <w:shd w:val="clear" w:color="auto" w:fill="FFFFFF"/>
        <w:spacing w:before="0" w:beforeAutospacing="0" w:after="0" w:afterAutospacing="0"/>
        <w:ind w:firstLine="450"/>
        <w:jc w:val="both"/>
        <w:rPr>
          <w:sz w:val="28"/>
          <w:szCs w:val="28"/>
        </w:rPr>
      </w:pPr>
      <w:bookmarkStart w:id="2" w:name="n376"/>
      <w:bookmarkStart w:id="3" w:name="n72"/>
      <w:bookmarkEnd w:id="2"/>
      <w:bookmarkEnd w:id="3"/>
      <w:r>
        <w:rPr>
          <w:sz w:val="28"/>
          <w:szCs w:val="28"/>
        </w:rPr>
        <w:tab/>
      </w:r>
      <w:r w:rsidR="00C71E7C">
        <w:rPr>
          <w:sz w:val="28"/>
          <w:szCs w:val="28"/>
        </w:rPr>
        <w:t>До складу комісії закладу</w:t>
      </w:r>
      <w:r w:rsidR="000D26FA" w:rsidRPr="000D26FA">
        <w:rPr>
          <w:sz w:val="28"/>
          <w:szCs w:val="28"/>
        </w:rPr>
        <w:t xml:space="preserve"> входять спеціалісти служби охорони праці, представник профспілки або уповноважена найманими працівниками особа з питань охорони праці. </w:t>
      </w:r>
    </w:p>
    <w:p w14:paraId="538AD9E2" w14:textId="1C153858" w:rsidR="00197FBC" w:rsidRPr="00197FBC" w:rsidRDefault="00197FBC" w:rsidP="00FF7627">
      <w:pPr>
        <w:tabs>
          <w:tab w:val="left" w:pos="567"/>
          <w:tab w:val="left" w:pos="709"/>
        </w:tabs>
        <w:ind w:firstLine="709"/>
        <w:jc w:val="both"/>
        <w:rPr>
          <w:rFonts w:ascii="Times New Roman" w:eastAsia="Times New Roman" w:hAnsi="Times New Roman"/>
          <w:bCs/>
          <w:sz w:val="28"/>
          <w:szCs w:val="28"/>
          <w:lang w:eastAsia="ru-RU"/>
        </w:rPr>
      </w:pPr>
      <w:r w:rsidRPr="00197FBC">
        <w:rPr>
          <w:rFonts w:ascii="Times New Roman" w:eastAsia="Times New Roman" w:hAnsi="Times New Roman"/>
          <w:sz w:val="28"/>
          <w:szCs w:val="28"/>
          <w:shd w:val="clear" w:color="auto" w:fill="FFFFFF"/>
          <w:lang w:eastAsia="ru-RU"/>
        </w:rPr>
        <w:t>Зі здобувачами освіти проводяться інструктажі з безпеки життєдіяльності. Інструктажі містять питання охорони здоров’я, пожежної, радіаційної безпеки, цивільного захисту, безпеки дорожнього руху, реагування на надзвичайні ситуації, безпеки побуту тощо.</w:t>
      </w:r>
      <w:r w:rsidR="00BD098C">
        <w:rPr>
          <w:rFonts w:ascii="Times New Roman" w:eastAsia="Times New Roman" w:hAnsi="Times New Roman"/>
          <w:sz w:val="28"/>
          <w:szCs w:val="28"/>
          <w:shd w:val="clear" w:color="auto" w:fill="FFFFFF"/>
          <w:lang w:eastAsia="ru-RU"/>
        </w:rPr>
        <w:t xml:space="preserve"> </w:t>
      </w:r>
      <w:r w:rsidRPr="00197FBC">
        <w:rPr>
          <w:rFonts w:ascii="Times New Roman" w:eastAsia="Times New Roman" w:hAnsi="Times New Roman"/>
          <w:sz w:val="28"/>
          <w:szCs w:val="28"/>
          <w:lang w:eastAsia="uk-UA"/>
        </w:rPr>
        <w:t xml:space="preserve">У закладах загальної середньої освіти під час трудового і професійного навчання здійснюється навчання з питань охорони праці у вигляді інструктажів з охорони праці. Крім цього, у закладах освіти, що надають загальну середню освіту, проводиться навчання з питань безпеки життєдіяльності. </w:t>
      </w:r>
      <w:r w:rsidRPr="00197FBC">
        <w:rPr>
          <w:rFonts w:ascii="Times New Roman" w:eastAsia="Times New Roman" w:hAnsi="Times New Roman"/>
          <w:sz w:val="28"/>
          <w:szCs w:val="28"/>
          <w:lang w:eastAsia="uk-UA"/>
        </w:rPr>
        <w:tab/>
      </w:r>
    </w:p>
    <w:p w14:paraId="548F5664" w14:textId="77777777" w:rsidR="00D76232" w:rsidRDefault="00D76232" w:rsidP="00FF7627">
      <w:pPr>
        <w:ind w:firstLine="709"/>
        <w:jc w:val="both"/>
        <w:rPr>
          <w:rFonts w:ascii="Times New Roman" w:eastAsia="Times New Roman" w:hAnsi="Times New Roman"/>
          <w:bCs/>
          <w:sz w:val="28"/>
          <w:szCs w:val="28"/>
          <w:lang w:eastAsia="ru-RU"/>
        </w:rPr>
      </w:pPr>
    </w:p>
    <w:p w14:paraId="788EF52F" w14:textId="77777777" w:rsidR="00D76232" w:rsidRDefault="00D76232" w:rsidP="00FF7627">
      <w:pPr>
        <w:ind w:firstLine="709"/>
        <w:jc w:val="both"/>
        <w:rPr>
          <w:rFonts w:ascii="Times New Roman" w:eastAsia="Times New Roman" w:hAnsi="Times New Roman"/>
          <w:bCs/>
          <w:sz w:val="28"/>
          <w:szCs w:val="28"/>
          <w:lang w:eastAsia="ru-RU"/>
        </w:rPr>
      </w:pPr>
    </w:p>
    <w:p w14:paraId="68D614E6" w14:textId="77777777" w:rsidR="00D76232" w:rsidRDefault="00D76232" w:rsidP="00FF7627">
      <w:pPr>
        <w:ind w:firstLine="709"/>
        <w:jc w:val="both"/>
        <w:rPr>
          <w:rFonts w:ascii="Times New Roman" w:eastAsia="Times New Roman" w:hAnsi="Times New Roman"/>
          <w:bCs/>
          <w:sz w:val="28"/>
          <w:szCs w:val="28"/>
          <w:lang w:eastAsia="ru-RU"/>
        </w:rPr>
      </w:pPr>
    </w:p>
    <w:p w14:paraId="4FB5359B" w14:textId="77777777" w:rsidR="00D76232" w:rsidRDefault="00D76232" w:rsidP="00FF7627">
      <w:pPr>
        <w:ind w:firstLine="709"/>
        <w:jc w:val="both"/>
        <w:rPr>
          <w:rFonts w:ascii="Times New Roman" w:eastAsia="Times New Roman" w:hAnsi="Times New Roman"/>
          <w:bCs/>
          <w:sz w:val="28"/>
          <w:szCs w:val="28"/>
          <w:lang w:eastAsia="ru-RU"/>
        </w:rPr>
      </w:pPr>
    </w:p>
    <w:p w14:paraId="3ABB6268" w14:textId="77777777" w:rsidR="00D76232" w:rsidRDefault="00D76232" w:rsidP="00FF7627">
      <w:pPr>
        <w:ind w:firstLine="709"/>
        <w:jc w:val="both"/>
        <w:rPr>
          <w:rFonts w:ascii="Times New Roman" w:eastAsia="Times New Roman" w:hAnsi="Times New Roman"/>
          <w:bCs/>
          <w:sz w:val="28"/>
          <w:szCs w:val="28"/>
          <w:lang w:eastAsia="ru-RU"/>
        </w:rPr>
      </w:pPr>
    </w:p>
    <w:p w14:paraId="40FF5854" w14:textId="77777777" w:rsidR="00D76232" w:rsidRDefault="00D76232" w:rsidP="00FF7627">
      <w:pPr>
        <w:ind w:firstLine="709"/>
        <w:jc w:val="both"/>
        <w:rPr>
          <w:rFonts w:ascii="Times New Roman" w:eastAsia="Times New Roman" w:hAnsi="Times New Roman"/>
          <w:bCs/>
          <w:sz w:val="28"/>
          <w:szCs w:val="28"/>
          <w:lang w:eastAsia="ru-RU"/>
        </w:rPr>
      </w:pPr>
    </w:p>
    <w:p w14:paraId="10D58FA4" w14:textId="41BB141C" w:rsidR="00197FBC" w:rsidRPr="00197FBC" w:rsidRDefault="00197FBC" w:rsidP="00FF7627">
      <w:pPr>
        <w:ind w:firstLine="709"/>
        <w:jc w:val="both"/>
        <w:rPr>
          <w:rFonts w:ascii="Times New Roman" w:eastAsia="Times New Roman" w:hAnsi="Times New Roman"/>
          <w:bCs/>
          <w:sz w:val="28"/>
          <w:szCs w:val="28"/>
          <w:lang w:eastAsia="ru-RU"/>
        </w:rPr>
      </w:pPr>
      <w:r w:rsidRPr="00197FBC">
        <w:rPr>
          <w:rFonts w:ascii="Times New Roman" w:eastAsia="Times New Roman" w:hAnsi="Times New Roman"/>
          <w:bCs/>
          <w:sz w:val="28"/>
          <w:szCs w:val="28"/>
          <w:lang w:eastAsia="ru-RU"/>
        </w:rPr>
        <w:lastRenderedPageBreak/>
        <w:t>З метою</w:t>
      </w:r>
      <w:r w:rsidRPr="00197FBC">
        <w:rPr>
          <w:rFonts w:ascii="Times New Roman" w:eastAsia="Times New Roman" w:hAnsi="Times New Roman"/>
          <w:sz w:val="28"/>
          <w:szCs w:val="28"/>
          <w:shd w:val="clear" w:color="auto" w:fill="FFFFFF"/>
          <w:lang w:eastAsia="ru-RU"/>
        </w:rPr>
        <w:t xml:space="preserve"> забезпечення належних, безпечних і здорових умов навчання та праці, запобігання нещасним випадкам та професійним захворюванням,</w:t>
      </w:r>
      <w:r w:rsidRPr="00197FBC">
        <w:rPr>
          <w:rFonts w:ascii="Times New Roman" w:eastAsia="Times New Roman" w:hAnsi="Times New Roman"/>
          <w:bCs/>
          <w:sz w:val="28"/>
          <w:szCs w:val="28"/>
          <w:lang w:eastAsia="ru-RU"/>
        </w:rPr>
        <w:t xml:space="preserve"> реалізації системи безперервного навчання з питань охорони праці та безпеки життєдіяльності здобувачів освіти, працівників, рекомендуємо  для використання в роботі інструктивні матеріали щодо організації проведення інструктажів з питань охорони праці та безпеки життєдіяльності, що додаються.</w:t>
      </w:r>
    </w:p>
    <w:p w14:paraId="6BF44691" w14:textId="77777777" w:rsidR="00197FBC" w:rsidRPr="00197FBC" w:rsidRDefault="00197FBC" w:rsidP="00FF7627">
      <w:pPr>
        <w:ind w:firstLine="720"/>
        <w:jc w:val="both"/>
        <w:rPr>
          <w:rFonts w:ascii="Times New Roman" w:eastAsia="Times New Roman" w:hAnsi="Times New Roman"/>
          <w:bCs/>
          <w:sz w:val="28"/>
          <w:szCs w:val="28"/>
          <w:lang w:eastAsia="ru-RU"/>
        </w:rPr>
      </w:pPr>
    </w:p>
    <w:p w14:paraId="67A27F9B" w14:textId="516A86BA" w:rsidR="00197FBC" w:rsidRDefault="00197FBC" w:rsidP="00FF7627">
      <w:pPr>
        <w:shd w:val="clear" w:color="auto" w:fill="FFFFFF"/>
        <w:ind w:firstLine="567"/>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 xml:space="preserve">Додаток: на </w:t>
      </w:r>
      <w:r w:rsidR="00FF7627">
        <w:rPr>
          <w:rFonts w:ascii="Times New Roman" w:eastAsia="Times New Roman" w:hAnsi="Times New Roman"/>
          <w:sz w:val="28"/>
          <w:szCs w:val="28"/>
          <w:lang w:eastAsia="ru-RU"/>
        </w:rPr>
        <w:t>8</w:t>
      </w:r>
      <w:r w:rsidRPr="00197FBC">
        <w:rPr>
          <w:rFonts w:ascii="Times New Roman" w:eastAsia="Times New Roman" w:hAnsi="Times New Roman"/>
          <w:sz w:val="28"/>
          <w:szCs w:val="28"/>
          <w:lang w:eastAsia="ru-RU"/>
        </w:rPr>
        <w:t xml:space="preserve"> </w:t>
      </w:r>
      <w:proofErr w:type="spellStart"/>
      <w:r w:rsidRPr="00197FBC">
        <w:rPr>
          <w:rFonts w:ascii="Times New Roman" w:eastAsia="Times New Roman" w:hAnsi="Times New Roman"/>
          <w:sz w:val="28"/>
          <w:szCs w:val="28"/>
          <w:lang w:eastAsia="ru-RU"/>
        </w:rPr>
        <w:t>арк</w:t>
      </w:r>
      <w:proofErr w:type="spellEnd"/>
      <w:r w:rsidRPr="00197FBC">
        <w:rPr>
          <w:rFonts w:ascii="Times New Roman" w:eastAsia="Times New Roman" w:hAnsi="Times New Roman"/>
          <w:sz w:val="28"/>
          <w:szCs w:val="28"/>
          <w:lang w:eastAsia="ru-RU"/>
        </w:rPr>
        <w:t xml:space="preserve">. </w:t>
      </w:r>
    </w:p>
    <w:p w14:paraId="06F13089" w14:textId="77777777" w:rsidR="004870CB" w:rsidRDefault="004870CB" w:rsidP="0073167C">
      <w:pPr>
        <w:shd w:val="clear" w:color="auto" w:fill="FFFFFF"/>
        <w:ind w:firstLine="567"/>
        <w:jc w:val="both"/>
        <w:rPr>
          <w:rFonts w:ascii="Times New Roman" w:eastAsia="Times New Roman" w:hAnsi="Times New Roman"/>
          <w:sz w:val="28"/>
          <w:szCs w:val="28"/>
          <w:lang w:eastAsia="ru-RU"/>
        </w:rPr>
      </w:pPr>
    </w:p>
    <w:p w14:paraId="36DC3707" w14:textId="77777777" w:rsidR="004870CB" w:rsidRDefault="004870CB" w:rsidP="0073167C">
      <w:pPr>
        <w:shd w:val="clear" w:color="auto" w:fill="FFFFFF"/>
        <w:ind w:firstLine="567"/>
        <w:jc w:val="both"/>
        <w:rPr>
          <w:rFonts w:ascii="Times New Roman" w:eastAsia="Times New Roman" w:hAnsi="Times New Roman"/>
          <w:sz w:val="28"/>
          <w:szCs w:val="28"/>
          <w:lang w:eastAsia="ru-RU"/>
        </w:rPr>
      </w:pPr>
    </w:p>
    <w:p w14:paraId="2EC5CA2C" w14:textId="77777777" w:rsidR="004870CB" w:rsidRPr="0073167C" w:rsidRDefault="004870CB" w:rsidP="0073167C">
      <w:pPr>
        <w:shd w:val="clear" w:color="auto" w:fill="FFFFFF"/>
        <w:ind w:firstLine="567"/>
        <w:jc w:val="both"/>
        <w:rPr>
          <w:rFonts w:ascii="Times New Roman" w:eastAsia="Times New Roman" w:hAnsi="Times New Roman"/>
          <w:sz w:val="28"/>
          <w:szCs w:val="28"/>
          <w:lang w:eastAsia="ru-RU"/>
        </w:rPr>
      </w:pPr>
    </w:p>
    <w:p w14:paraId="60063EA4" w14:textId="05E56CEC" w:rsidR="00197FBC" w:rsidRPr="00197FBC" w:rsidRDefault="00406E52" w:rsidP="00197FBC">
      <w:pPr>
        <w:spacing w:line="276"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Начальник управління                                             </w:t>
      </w:r>
      <w:r w:rsidR="001F05BD">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           Ірина ТКАЧУК</w:t>
      </w:r>
    </w:p>
    <w:p w14:paraId="6A9DF18B" w14:textId="77777777" w:rsidR="00197FBC" w:rsidRPr="00197FBC" w:rsidRDefault="00197FBC" w:rsidP="00197FBC">
      <w:pPr>
        <w:spacing w:line="276" w:lineRule="auto"/>
        <w:rPr>
          <w:rFonts w:ascii="Times New Roman" w:eastAsia="Times New Roman" w:hAnsi="Times New Roman"/>
          <w:b/>
          <w:bCs/>
          <w:sz w:val="28"/>
          <w:szCs w:val="28"/>
          <w:lang w:eastAsia="ru-RU"/>
        </w:rPr>
      </w:pPr>
    </w:p>
    <w:p w14:paraId="3D630DD4" w14:textId="2860D497" w:rsidR="00197FBC" w:rsidRPr="00D76232" w:rsidRDefault="00406E52" w:rsidP="00197FBC">
      <w:pPr>
        <w:jc w:val="both"/>
        <w:rPr>
          <w:rFonts w:ascii="Times New Roman" w:eastAsia="Times New Roman" w:hAnsi="Times New Roman"/>
          <w:sz w:val="22"/>
          <w:szCs w:val="22"/>
          <w:lang w:eastAsia="ru-RU"/>
        </w:rPr>
      </w:pPr>
      <w:r w:rsidRPr="00D76232">
        <w:rPr>
          <w:rFonts w:ascii="Times New Roman" w:eastAsia="Times New Roman" w:hAnsi="Times New Roman"/>
          <w:sz w:val="22"/>
          <w:szCs w:val="22"/>
          <w:lang w:eastAsia="ru-RU"/>
        </w:rPr>
        <w:t>Шевчук Надія</w:t>
      </w:r>
    </w:p>
    <w:p w14:paraId="25C85A95" w14:textId="30C03D2E" w:rsidR="00406E52" w:rsidRPr="00D76232" w:rsidRDefault="00406E52" w:rsidP="00197FBC">
      <w:pPr>
        <w:jc w:val="both"/>
        <w:rPr>
          <w:rFonts w:ascii="Times New Roman" w:eastAsia="Times New Roman" w:hAnsi="Times New Roman"/>
          <w:sz w:val="22"/>
          <w:szCs w:val="22"/>
          <w:lang w:eastAsia="ru-RU"/>
        </w:rPr>
      </w:pPr>
      <w:r w:rsidRPr="00D76232">
        <w:rPr>
          <w:rFonts w:ascii="Times New Roman" w:eastAsia="Times New Roman" w:hAnsi="Times New Roman"/>
          <w:sz w:val="22"/>
          <w:szCs w:val="22"/>
          <w:lang w:eastAsia="ru-RU"/>
        </w:rPr>
        <w:t>536317</w:t>
      </w:r>
    </w:p>
    <w:p w14:paraId="4E0A881F" w14:textId="77777777" w:rsidR="00D34D67" w:rsidRDefault="00406E52" w:rsidP="00197FBC">
      <w:pPr>
        <w:tabs>
          <w:tab w:val="left" w:pos="4253"/>
        </w:tabs>
        <w:ind w:left="4956"/>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14:paraId="10038A53"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5569B46A"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229916DD"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623C7263"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642393D8"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4589FA7C"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1F087CCB"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052D3FC8"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4612F4D2"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1BF2F1F5"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717D58B2"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24E71F6C"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7BC8BA8F"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3BD19E89"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0444B01A"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4427741E"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3232BB32"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59760242"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2F9847D6"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69C9FE5E"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28516AAA"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009EAB1F"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396A9E8F"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3876E7B9"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737C1B70"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4ECC5D22"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3E1307EB"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218B4583" w14:textId="77777777" w:rsidR="00D34D67" w:rsidRDefault="00D34D67" w:rsidP="00197FBC">
      <w:pPr>
        <w:tabs>
          <w:tab w:val="left" w:pos="4253"/>
        </w:tabs>
        <w:ind w:left="4956"/>
        <w:rPr>
          <w:rFonts w:ascii="Times New Roman" w:eastAsia="Times New Roman" w:hAnsi="Times New Roman"/>
          <w:bCs/>
          <w:sz w:val="28"/>
          <w:szCs w:val="28"/>
          <w:lang w:eastAsia="ru-RU"/>
        </w:rPr>
      </w:pPr>
    </w:p>
    <w:p w14:paraId="6B03EBC6" w14:textId="759CA07B" w:rsidR="002164BF" w:rsidRPr="002164BF" w:rsidRDefault="002164BF" w:rsidP="002164BF">
      <w:pPr>
        <w:ind w:left="4962" w:right="-2"/>
        <w:rPr>
          <w:rFonts w:ascii="Times New Roman" w:eastAsia="Times New Roman" w:hAnsi="Times New Roman"/>
          <w:sz w:val="28"/>
          <w:szCs w:val="28"/>
          <w:lang w:eastAsia="uk-UA"/>
        </w:rPr>
      </w:pPr>
      <w:r w:rsidRPr="002164BF">
        <w:rPr>
          <w:rFonts w:ascii="Times New Roman" w:eastAsia="Times New Roman" w:hAnsi="Times New Roman"/>
          <w:sz w:val="28"/>
          <w:szCs w:val="28"/>
          <w:lang w:eastAsia="uk-UA"/>
        </w:rPr>
        <w:lastRenderedPageBreak/>
        <w:t xml:space="preserve">Додаток </w:t>
      </w:r>
    </w:p>
    <w:p w14:paraId="1078FEC6" w14:textId="77777777" w:rsidR="002164BF" w:rsidRPr="002164BF" w:rsidRDefault="002164BF" w:rsidP="002164BF">
      <w:pPr>
        <w:ind w:left="4962" w:right="-2"/>
        <w:rPr>
          <w:rFonts w:ascii="Times New Roman" w:eastAsia="Times New Roman" w:hAnsi="Times New Roman"/>
          <w:sz w:val="28"/>
          <w:szCs w:val="28"/>
          <w:lang w:eastAsia="uk-UA"/>
        </w:rPr>
      </w:pPr>
      <w:r w:rsidRPr="002164BF">
        <w:rPr>
          <w:rFonts w:ascii="Times New Roman" w:eastAsia="Times New Roman" w:hAnsi="Times New Roman"/>
          <w:sz w:val="28"/>
          <w:szCs w:val="28"/>
          <w:lang w:eastAsia="uk-UA"/>
        </w:rPr>
        <w:t>до листа управління освіти ЧМР</w:t>
      </w:r>
    </w:p>
    <w:p w14:paraId="2C852364" w14:textId="77777777" w:rsidR="00197FBC" w:rsidRPr="00197FBC" w:rsidRDefault="00197FBC" w:rsidP="00197FBC">
      <w:pPr>
        <w:jc w:val="center"/>
        <w:rPr>
          <w:rFonts w:ascii="Times New Roman" w:eastAsia="Times New Roman" w:hAnsi="Times New Roman"/>
          <w:b/>
          <w:color w:val="000000"/>
          <w:sz w:val="28"/>
          <w:szCs w:val="28"/>
          <w:lang w:eastAsia="ru-RU"/>
        </w:rPr>
      </w:pPr>
    </w:p>
    <w:p w14:paraId="0EAC07BE" w14:textId="77777777" w:rsidR="00D34D67" w:rsidRDefault="00D34D67" w:rsidP="00197FBC">
      <w:pPr>
        <w:jc w:val="center"/>
        <w:rPr>
          <w:rFonts w:ascii="Times New Roman" w:eastAsia="Times New Roman" w:hAnsi="Times New Roman"/>
          <w:b/>
          <w:sz w:val="28"/>
          <w:szCs w:val="28"/>
          <w:lang w:eastAsia="ru-RU"/>
        </w:rPr>
      </w:pPr>
    </w:p>
    <w:p w14:paraId="0AAB88FA" w14:textId="2298E37E" w:rsidR="00197FBC" w:rsidRPr="00197FBC" w:rsidRDefault="00197FBC" w:rsidP="00197FBC">
      <w:pPr>
        <w:jc w:val="center"/>
        <w:rPr>
          <w:rFonts w:ascii="Times New Roman" w:eastAsia="Times New Roman" w:hAnsi="Times New Roman"/>
          <w:b/>
          <w:sz w:val="28"/>
          <w:szCs w:val="28"/>
          <w:lang w:eastAsia="ru-RU"/>
        </w:rPr>
      </w:pPr>
      <w:r w:rsidRPr="00197FBC">
        <w:rPr>
          <w:rFonts w:ascii="Times New Roman" w:eastAsia="Times New Roman" w:hAnsi="Times New Roman"/>
          <w:b/>
          <w:sz w:val="28"/>
          <w:szCs w:val="28"/>
          <w:lang w:eastAsia="ru-RU"/>
        </w:rPr>
        <w:t>Навчання і перевірка знань</w:t>
      </w:r>
    </w:p>
    <w:p w14:paraId="71B28388" w14:textId="77777777" w:rsidR="00197FBC" w:rsidRPr="00197FBC" w:rsidRDefault="00197FBC" w:rsidP="00197FBC">
      <w:pPr>
        <w:jc w:val="center"/>
        <w:rPr>
          <w:rFonts w:ascii="Times New Roman" w:eastAsia="Times New Roman" w:hAnsi="Times New Roman"/>
          <w:b/>
          <w:sz w:val="28"/>
          <w:szCs w:val="28"/>
          <w:lang w:eastAsia="ru-RU"/>
        </w:rPr>
      </w:pPr>
      <w:r w:rsidRPr="00197FBC">
        <w:rPr>
          <w:rFonts w:ascii="Times New Roman" w:eastAsia="Times New Roman" w:hAnsi="Times New Roman"/>
          <w:b/>
          <w:sz w:val="28"/>
          <w:szCs w:val="28"/>
          <w:lang w:eastAsia="ru-RU"/>
        </w:rPr>
        <w:t>з питань охорони праці та безпеки життєдіяльності в закладі освіти</w:t>
      </w:r>
    </w:p>
    <w:p w14:paraId="686CF8C2" w14:textId="77777777" w:rsidR="00197FBC" w:rsidRPr="00197FBC" w:rsidRDefault="00197FBC" w:rsidP="00197FBC">
      <w:pPr>
        <w:jc w:val="center"/>
        <w:rPr>
          <w:rFonts w:ascii="Times New Roman" w:eastAsia="Times New Roman" w:hAnsi="Times New Roman"/>
          <w:b/>
          <w:sz w:val="28"/>
          <w:szCs w:val="28"/>
          <w:lang w:eastAsia="ru-RU"/>
        </w:rPr>
      </w:pPr>
      <w:r w:rsidRPr="00197FBC">
        <w:rPr>
          <w:rFonts w:ascii="Times New Roman" w:eastAsia="Times New Roman" w:hAnsi="Times New Roman"/>
          <w:b/>
          <w:sz w:val="28"/>
          <w:szCs w:val="28"/>
          <w:lang w:eastAsia="ru-RU"/>
        </w:rPr>
        <w:t>(</w:t>
      </w:r>
      <w:proofErr w:type="spellStart"/>
      <w:r w:rsidRPr="00197FBC">
        <w:rPr>
          <w:rFonts w:ascii="Times New Roman" w:eastAsia="Times New Roman" w:hAnsi="Times New Roman"/>
          <w:b/>
          <w:sz w:val="28"/>
          <w:szCs w:val="28"/>
          <w:lang w:eastAsia="ru-RU"/>
        </w:rPr>
        <w:t>інструктивно</w:t>
      </w:r>
      <w:proofErr w:type="spellEnd"/>
      <w:r w:rsidRPr="00197FBC">
        <w:rPr>
          <w:rFonts w:ascii="Times New Roman" w:eastAsia="Times New Roman" w:hAnsi="Times New Roman"/>
          <w:b/>
          <w:sz w:val="28"/>
          <w:szCs w:val="28"/>
          <w:lang w:eastAsia="ru-RU"/>
        </w:rPr>
        <w:t>-методичні матеріали)</w:t>
      </w:r>
    </w:p>
    <w:p w14:paraId="37900A29" w14:textId="77777777" w:rsidR="00197FBC" w:rsidRPr="00197FBC" w:rsidRDefault="00197FBC" w:rsidP="00197FBC">
      <w:pPr>
        <w:jc w:val="center"/>
        <w:rPr>
          <w:rFonts w:ascii="Times New Roman" w:eastAsia="Times New Roman" w:hAnsi="Times New Roman"/>
          <w:b/>
          <w:sz w:val="28"/>
          <w:szCs w:val="28"/>
          <w:lang w:eastAsia="ru-RU"/>
        </w:rPr>
      </w:pPr>
    </w:p>
    <w:p w14:paraId="2BE29F03" w14:textId="77777777" w:rsidR="00197FBC" w:rsidRPr="00FF7627" w:rsidRDefault="00197FBC" w:rsidP="00FF7627">
      <w:pPr>
        <w:jc w:val="center"/>
        <w:rPr>
          <w:rFonts w:ascii="Times New Roman" w:eastAsia="Times New Roman" w:hAnsi="Times New Roman"/>
          <w:b/>
          <w:sz w:val="28"/>
          <w:szCs w:val="28"/>
          <w:lang w:eastAsia="ru-RU"/>
        </w:rPr>
      </w:pPr>
      <w:r w:rsidRPr="00FF7627">
        <w:rPr>
          <w:rFonts w:ascii="Times New Roman" w:eastAsia="Times New Roman" w:hAnsi="Times New Roman"/>
          <w:b/>
          <w:sz w:val="28"/>
          <w:szCs w:val="28"/>
          <w:lang w:eastAsia="ru-RU"/>
        </w:rPr>
        <w:t>Законодавчі документи. Алгоритм проведення.</w:t>
      </w:r>
    </w:p>
    <w:p w14:paraId="2FFB00F2" w14:textId="01A80D19"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b/>
          <w:sz w:val="28"/>
          <w:szCs w:val="28"/>
          <w:lang w:eastAsia="ru-RU"/>
        </w:rPr>
        <w:tab/>
      </w:r>
      <w:r w:rsidRPr="00FF7627">
        <w:rPr>
          <w:rFonts w:ascii="Times New Roman" w:eastAsia="Times New Roman" w:hAnsi="Times New Roman"/>
          <w:sz w:val="28"/>
          <w:szCs w:val="28"/>
          <w:lang w:eastAsia="ru-RU"/>
        </w:rPr>
        <w:t>Порядок проведення навчання і перевірки знань  з питань охорони праці встановлено Типовим положенням про порядок проведення навчання і перевірки знань з питань охорони праці</w:t>
      </w:r>
      <w:r w:rsidR="004870CB" w:rsidRPr="00FF7627">
        <w:rPr>
          <w:rFonts w:ascii="Times New Roman" w:eastAsia="Times New Roman" w:hAnsi="Times New Roman"/>
          <w:sz w:val="28"/>
          <w:szCs w:val="28"/>
          <w:lang w:eastAsia="ru-RU"/>
        </w:rPr>
        <w:t xml:space="preserve"> (НПАОП 0.00</w:t>
      </w:r>
      <w:r w:rsidR="00584E94" w:rsidRPr="00FF7627">
        <w:rPr>
          <w:rFonts w:ascii="Times New Roman" w:eastAsia="Times New Roman" w:hAnsi="Times New Roman"/>
          <w:sz w:val="28"/>
          <w:szCs w:val="28"/>
          <w:lang w:eastAsia="ru-RU"/>
        </w:rPr>
        <w:t>-4.12-05) (далі Типове положення)</w:t>
      </w:r>
      <w:r w:rsidRPr="00FF7627">
        <w:rPr>
          <w:rFonts w:ascii="Times New Roman" w:eastAsia="Times New Roman" w:hAnsi="Times New Roman"/>
          <w:sz w:val="28"/>
          <w:szCs w:val="28"/>
          <w:lang w:eastAsia="ru-RU"/>
        </w:rPr>
        <w:t xml:space="preserve"> для посадових осіб та інших працівників у процесі трудової діяльності, а також здобувачів освіти  закладів освіти  під час трудового чи професійного навчання. Типове положення затверджене наказом Держ</w:t>
      </w:r>
      <w:r w:rsidR="004870CB" w:rsidRPr="00FF7627">
        <w:rPr>
          <w:rFonts w:ascii="Times New Roman" w:eastAsia="Times New Roman" w:hAnsi="Times New Roman"/>
          <w:sz w:val="28"/>
          <w:szCs w:val="28"/>
          <w:lang w:eastAsia="ru-RU"/>
        </w:rPr>
        <w:t xml:space="preserve">авного комітету з </w:t>
      </w:r>
      <w:r w:rsidRPr="00FF7627">
        <w:rPr>
          <w:rFonts w:ascii="Times New Roman" w:eastAsia="Times New Roman" w:hAnsi="Times New Roman"/>
          <w:sz w:val="28"/>
          <w:szCs w:val="28"/>
          <w:lang w:eastAsia="ru-RU"/>
        </w:rPr>
        <w:t>нагляд</w:t>
      </w:r>
      <w:r w:rsidR="004870CB" w:rsidRPr="00FF7627">
        <w:rPr>
          <w:rFonts w:ascii="Times New Roman" w:eastAsia="Times New Roman" w:hAnsi="Times New Roman"/>
          <w:sz w:val="28"/>
          <w:szCs w:val="28"/>
          <w:lang w:eastAsia="ru-RU"/>
        </w:rPr>
        <w:t xml:space="preserve">у за </w:t>
      </w:r>
      <w:r w:rsidRPr="00FF7627">
        <w:rPr>
          <w:rFonts w:ascii="Times New Roman" w:eastAsia="Times New Roman" w:hAnsi="Times New Roman"/>
          <w:sz w:val="28"/>
          <w:szCs w:val="28"/>
          <w:lang w:eastAsia="ru-RU"/>
        </w:rPr>
        <w:t>охорон</w:t>
      </w:r>
      <w:r w:rsidR="004870CB" w:rsidRPr="00FF7627">
        <w:rPr>
          <w:rFonts w:ascii="Times New Roman" w:eastAsia="Times New Roman" w:hAnsi="Times New Roman"/>
          <w:sz w:val="28"/>
          <w:szCs w:val="28"/>
          <w:lang w:eastAsia="ru-RU"/>
        </w:rPr>
        <w:t xml:space="preserve">ою </w:t>
      </w:r>
      <w:r w:rsidRPr="00FF7627">
        <w:rPr>
          <w:rFonts w:ascii="Times New Roman" w:eastAsia="Times New Roman" w:hAnsi="Times New Roman"/>
          <w:sz w:val="28"/>
          <w:szCs w:val="28"/>
          <w:lang w:eastAsia="ru-RU"/>
        </w:rPr>
        <w:t>праці України 26.01.20</w:t>
      </w:r>
      <w:r w:rsidR="004870CB" w:rsidRPr="00FF7627">
        <w:rPr>
          <w:rFonts w:ascii="Times New Roman" w:eastAsia="Times New Roman" w:hAnsi="Times New Roman"/>
          <w:sz w:val="28"/>
          <w:szCs w:val="28"/>
          <w:lang w:eastAsia="ru-RU"/>
        </w:rPr>
        <w:t>0</w:t>
      </w:r>
      <w:r w:rsidRPr="00FF7627">
        <w:rPr>
          <w:rFonts w:ascii="Times New Roman" w:eastAsia="Times New Roman" w:hAnsi="Times New Roman"/>
          <w:sz w:val="28"/>
          <w:szCs w:val="28"/>
          <w:lang w:eastAsia="ru-RU"/>
        </w:rPr>
        <w:t>5 № 15</w:t>
      </w:r>
      <w:r w:rsidR="00584E94" w:rsidRPr="00FF7627">
        <w:rPr>
          <w:rFonts w:ascii="Times New Roman" w:eastAsia="Times New Roman" w:hAnsi="Times New Roman"/>
          <w:sz w:val="28"/>
          <w:szCs w:val="28"/>
          <w:lang w:eastAsia="ru-RU"/>
        </w:rPr>
        <w:t xml:space="preserve"> (у редакції від 25.10.2024)</w:t>
      </w:r>
      <w:r w:rsidRPr="00FF7627">
        <w:rPr>
          <w:rFonts w:ascii="Times New Roman" w:eastAsia="Times New Roman" w:hAnsi="Times New Roman"/>
          <w:sz w:val="28"/>
          <w:szCs w:val="28"/>
          <w:lang w:eastAsia="ru-RU"/>
        </w:rPr>
        <w:t>, зареєстрованого в Міністерстві юстиції України 15.02.2005 за № 231/10511.</w:t>
      </w:r>
    </w:p>
    <w:p w14:paraId="4B6008FF" w14:textId="2325E7D3"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xml:space="preserve">З урахуванням вимог вищевказаного Типового положення розроблене </w:t>
      </w:r>
      <w:r w:rsidR="00584E94" w:rsidRPr="00FF7627">
        <w:rPr>
          <w:rFonts w:ascii="Times New Roman" w:eastAsia="Times New Roman" w:hAnsi="Times New Roman"/>
          <w:sz w:val="28"/>
          <w:szCs w:val="28"/>
          <w:lang w:eastAsia="ru-RU"/>
        </w:rPr>
        <w:t>«П</w:t>
      </w:r>
      <w:r w:rsidRPr="00FF7627">
        <w:rPr>
          <w:rFonts w:ascii="Times New Roman" w:eastAsia="Times New Roman" w:hAnsi="Times New Roman"/>
          <w:sz w:val="28"/>
          <w:szCs w:val="28"/>
          <w:lang w:eastAsia="ru-RU"/>
        </w:rPr>
        <w:t>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w:t>
      </w:r>
      <w:r w:rsidR="00584E94" w:rsidRPr="00FF7627">
        <w:rPr>
          <w:rFonts w:ascii="Times New Roman" w:eastAsia="Times New Roman" w:hAnsi="Times New Roman"/>
          <w:sz w:val="28"/>
          <w:szCs w:val="28"/>
          <w:lang w:eastAsia="ru-RU"/>
        </w:rPr>
        <w:t>» (далі Положення)</w:t>
      </w:r>
      <w:r w:rsidRPr="00FF7627">
        <w:rPr>
          <w:rFonts w:ascii="Times New Roman" w:eastAsia="Times New Roman" w:hAnsi="Times New Roman"/>
          <w:sz w:val="28"/>
          <w:szCs w:val="28"/>
          <w:lang w:eastAsia="ru-RU"/>
        </w:rPr>
        <w:t xml:space="preserve"> та затверджено наказом Міністерства освіти і науки України від 18.04.2006 № 304, зареєстрованого в Міністерстві юстиції України 7 липня 2006 року за № 806/12680 у редакції </w:t>
      </w:r>
      <w:r w:rsidRPr="00FF7627">
        <w:rPr>
          <w:rFonts w:ascii="Times New Roman" w:eastAsia="Times New Roman" w:hAnsi="Times New Roman"/>
          <w:b/>
          <w:bCs/>
          <w:sz w:val="28"/>
          <w:szCs w:val="28"/>
          <w:lang w:eastAsia="ru-RU"/>
        </w:rPr>
        <w:t>наказу Міністерства освіти і науки України від 22.11.2017 № 1514</w:t>
      </w:r>
      <w:r w:rsidRPr="00FF7627">
        <w:rPr>
          <w:rFonts w:ascii="Times New Roman" w:eastAsia="Times New Roman" w:hAnsi="Times New Roman"/>
          <w:sz w:val="28"/>
          <w:szCs w:val="28"/>
          <w:lang w:eastAsia="ru-RU"/>
        </w:rPr>
        <w:t>.</w:t>
      </w:r>
    </w:p>
    <w:p w14:paraId="2011D2B3" w14:textId="6B3AB275" w:rsidR="00197FBC" w:rsidRPr="00FF7627" w:rsidRDefault="00A66241"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shd w:val="clear" w:color="auto" w:fill="FFFFFF"/>
        </w:rPr>
      </w:pPr>
      <w:r w:rsidRPr="00FF7627">
        <w:rPr>
          <w:rFonts w:ascii="Times New Roman" w:hAnsi="Times New Roman"/>
          <w:sz w:val="28"/>
          <w:szCs w:val="28"/>
          <w:shd w:val="clear" w:color="auto" w:fill="FFFFFF"/>
        </w:rPr>
        <w:tab/>
        <w:t>Вимоги цього Положення є обов'язковими для виконання учасниками освітнього процесу, іншими працівниками закладів освіти та спрямовані на реалізацію системи безперервного навчання з питань охорони праці та безпеки життєдіяльності здобувачів освіти, працівників з метою забезпечення належних, безпечних і здорових умов навчання та праці, запобігання нещасним випадкам та професійним захворюванням.</w:t>
      </w:r>
    </w:p>
    <w:p w14:paraId="791AF0D4" w14:textId="77777777" w:rsidR="0054367A"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В  установах  та  закладах  освіти  один  раз  на 3 роки  складаються плани-графіки проведення навчання та  перевірки  зна</w:t>
      </w:r>
      <w:r w:rsidR="0054367A">
        <w:rPr>
          <w:rFonts w:ascii="Times New Roman" w:eastAsia="Times New Roman" w:hAnsi="Times New Roman"/>
          <w:sz w:val="28"/>
          <w:szCs w:val="28"/>
          <w:lang w:eastAsia="ru-RU"/>
        </w:rPr>
        <w:t xml:space="preserve">нь працівників з питань охорони </w:t>
      </w:r>
      <w:r w:rsidRPr="00FF7627">
        <w:rPr>
          <w:rFonts w:ascii="Times New Roman" w:eastAsia="Times New Roman" w:hAnsi="Times New Roman"/>
          <w:sz w:val="28"/>
          <w:szCs w:val="28"/>
          <w:lang w:eastAsia="ru-RU"/>
        </w:rPr>
        <w:t>праці, які затверджуються наказом</w:t>
      </w:r>
      <w:r w:rsidR="00625CE6" w:rsidRPr="00FF7627">
        <w:rPr>
          <w:rFonts w:ascii="Times New Roman" w:eastAsia="Times New Roman" w:hAnsi="Times New Roman"/>
          <w:sz w:val="28"/>
          <w:szCs w:val="28"/>
          <w:lang w:eastAsia="ru-RU"/>
        </w:rPr>
        <w:t xml:space="preserve"> керівника</w:t>
      </w:r>
      <w:r w:rsidRPr="00FF7627">
        <w:rPr>
          <w:rFonts w:ascii="Times New Roman" w:eastAsia="Times New Roman" w:hAnsi="Times New Roman"/>
          <w:sz w:val="28"/>
          <w:szCs w:val="28"/>
          <w:lang w:eastAsia="ru-RU"/>
        </w:rPr>
        <w:t>.</w:t>
      </w:r>
    </w:p>
    <w:p w14:paraId="66CCD034" w14:textId="07700B76"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xml:space="preserve">Відповідальність   за  забезпечення  навчання  з  питань охорони    праці    та    безпеки    життєдіяльності     учасників освітнього  процесу  з  наступною перевіркою знань несуть керівники закладів освіти. </w:t>
      </w:r>
    </w:p>
    <w:p w14:paraId="5A5C370D" w14:textId="77777777" w:rsidR="00197FBC" w:rsidRPr="00FF7627" w:rsidRDefault="00197FBC" w:rsidP="00FF7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p>
    <w:p w14:paraId="1EB8D799" w14:textId="77777777" w:rsidR="00197FBC" w:rsidRPr="00FF7627" w:rsidRDefault="00197FBC" w:rsidP="00FF76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292B2C"/>
          <w:sz w:val="28"/>
          <w:szCs w:val="28"/>
          <w:lang w:eastAsia="ru-RU"/>
        </w:rPr>
      </w:pPr>
      <w:r w:rsidRPr="00FF7627">
        <w:rPr>
          <w:rFonts w:ascii="Times New Roman" w:eastAsia="Times New Roman" w:hAnsi="Times New Roman"/>
          <w:b/>
          <w:color w:val="292B2C"/>
          <w:sz w:val="28"/>
          <w:szCs w:val="28"/>
          <w:lang w:eastAsia="ru-RU"/>
        </w:rPr>
        <w:t>Комісія з навчання та перевірки знань з питань охорони праці</w:t>
      </w:r>
    </w:p>
    <w:p w14:paraId="3433D54F" w14:textId="0709BB06"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8"/>
          <w:szCs w:val="28"/>
          <w:lang w:eastAsia="ru-RU"/>
        </w:rPr>
      </w:pPr>
      <w:r w:rsidRPr="00FF7627">
        <w:rPr>
          <w:rFonts w:ascii="Times New Roman" w:eastAsia="Times New Roman" w:hAnsi="Times New Roman"/>
          <w:sz w:val="28"/>
          <w:szCs w:val="28"/>
          <w:shd w:val="clear" w:color="auto" w:fill="FFFFFF"/>
          <w:lang w:eastAsia="ru-RU"/>
        </w:rPr>
        <w:tab/>
        <w:t xml:space="preserve">Під час прийняття на роботу і в процесі роботи посадові особи та інші працівники установ та закладів освіти проходять інструктаж, навчання та перевірку знань з питань охорони праці, надання </w:t>
      </w:r>
      <w:proofErr w:type="spellStart"/>
      <w:r w:rsidRPr="00FF7627">
        <w:rPr>
          <w:rFonts w:ascii="Times New Roman" w:eastAsia="Times New Roman" w:hAnsi="Times New Roman"/>
          <w:sz w:val="28"/>
          <w:szCs w:val="28"/>
          <w:shd w:val="clear" w:color="auto" w:fill="FFFFFF"/>
          <w:lang w:eastAsia="ru-RU"/>
        </w:rPr>
        <w:t>домедичної</w:t>
      </w:r>
      <w:proofErr w:type="spellEnd"/>
      <w:r w:rsidRPr="00FF7627">
        <w:rPr>
          <w:rFonts w:ascii="Times New Roman" w:eastAsia="Times New Roman" w:hAnsi="Times New Roman"/>
          <w:sz w:val="28"/>
          <w:szCs w:val="28"/>
          <w:shd w:val="clear" w:color="auto" w:fill="FFFFFF"/>
          <w:lang w:eastAsia="ru-RU"/>
        </w:rPr>
        <w:t xml:space="preserve"> допомоги потерпілим від нещасних випадків, а також правил поведінки в разі виникнення аварій та надзвичайних ситуацій</w:t>
      </w:r>
      <w:r w:rsidR="00A66241" w:rsidRPr="00FF7627">
        <w:rPr>
          <w:rFonts w:ascii="Times New Roman" w:eastAsia="Times New Roman" w:hAnsi="Times New Roman"/>
          <w:sz w:val="28"/>
          <w:szCs w:val="28"/>
          <w:shd w:val="clear" w:color="auto" w:fill="FFFFFF"/>
          <w:lang w:eastAsia="ru-RU"/>
        </w:rPr>
        <w:t>.</w:t>
      </w:r>
    </w:p>
    <w:p w14:paraId="438B118A"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lastRenderedPageBreak/>
        <w:tab/>
        <w:t>Перевірка знань працівників  з  питань  охорони  праці, безпеки   життєдіяльності   в   установах   та   закладах   освіти здійснюється комісією,  склад якої затверджується наказом керівника закладу. Головою комісії  призначається  керівник або його заступник,  до службових обов'язків якого  входить  організація  роботи  з  охорони  праці, безпеки  життєдіяльності.  У  разі  потреби  створення  комісій  в окремих структурних підрозділах їх очолюють керівники  відповідних підрозділів чи їх заступники.</w:t>
      </w:r>
    </w:p>
    <w:p w14:paraId="492CACCE" w14:textId="35BA9C12"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bookmarkStart w:id="4" w:name="o59"/>
      <w:bookmarkEnd w:id="4"/>
      <w:r w:rsidRPr="00FF7627">
        <w:rPr>
          <w:rFonts w:ascii="Times New Roman" w:eastAsia="Times New Roman" w:hAnsi="Times New Roman"/>
          <w:sz w:val="28"/>
          <w:szCs w:val="28"/>
          <w:lang w:eastAsia="ru-RU"/>
        </w:rPr>
        <w:t xml:space="preserve">     </w:t>
      </w:r>
      <w:r w:rsidRPr="00FF7627">
        <w:rPr>
          <w:rFonts w:ascii="Times New Roman" w:eastAsia="Times New Roman" w:hAnsi="Times New Roman"/>
          <w:sz w:val="28"/>
          <w:szCs w:val="28"/>
          <w:lang w:eastAsia="ru-RU"/>
        </w:rPr>
        <w:tab/>
        <w:t>До складу комісії входять спеціалісти служби  охорони  праці, представник профспілки  з  питань  охорони   праці,   уповноважена   найманими працівниками  особа  з  питань  охорони  праці.  До складу комісії закладу освіти можуть залучатися страхові  експерти  з охорони  праці  відповідного  робочого  органу Пенсійного фонду України і  викладачі охорони праці, безпеки життєдіяльності, які проводили навчання.</w:t>
      </w:r>
    </w:p>
    <w:p w14:paraId="51EE343A" w14:textId="77777777" w:rsidR="00197FBC" w:rsidRPr="00BD098C"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bookmarkStart w:id="5" w:name="o60"/>
      <w:bookmarkEnd w:id="5"/>
      <w:r w:rsidRPr="00FF7627">
        <w:rPr>
          <w:rFonts w:ascii="Times New Roman" w:eastAsia="Times New Roman" w:hAnsi="Times New Roman"/>
          <w:color w:val="292B2C"/>
          <w:sz w:val="28"/>
          <w:szCs w:val="28"/>
          <w:lang w:eastAsia="ru-RU"/>
        </w:rPr>
        <w:t xml:space="preserve">     </w:t>
      </w:r>
      <w:r w:rsidRPr="00BD098C">
        <w:rPr>
          <w:rFonts w:ascii="Times New Roman" w:eastAsia="Times New Roman" w:hAnsi="Times New Roman"/>
          <w:sz w:val="28"/>
          <w:szCs w:val="28"/>
          <w:lang w:eastAsia="ru-RU"/>
        </w:rPr>
        <w:tab/>
        <w:t>Участь представника  спеціально  вповноваженого  центрального органу виконавчої влади з  нагляду  за  охороною  праці  або  його територіального  управління  у складі комісії обов'язкова лише під час  первинної  перевірки  знань  з   питань   охорони   праці   в працівників,   які   залучаються  до  виконання  робіт  підвищеної небезпеки.</w:t>
      </w:r>
    </w:p>
    <w:p w14:paraId="3A56634C" w14:textId="77777777" w:rsidR="00197FBC" w:rsidRPr="00BD098C"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bookmarkStart w:id="6" w:name="o61"/>
      <w:bookmarkEnd w:id="6"/>
      <w:r w:rsidRPr="00BD098C">
        <w:rPr>
          <w:rFonts w:ascii="Times New Roman" w:eastAsia="Times New Roman" w:hAnsi="Times New Roman"/>
          <w:sz w:val="28"/>
          <w:szCs w:val="28"/>
          <w:lang w:eastAsia="ru-RU"/>
        </w:rPr>
        <w:t xml:space="preserve">     </w:t>
      </w:r>
      <w:r w:rsidRPr="00BD098C">
        <w:rPr>
          <w:rFonts w:ascii="Times New Roman" w:eastAsia="Times New Roman" w:hAnsi="Times New Roman"/>
          <w:sz w:val="28"/>
          <w:szCs w:val="28"/>
          <w:lang w:eastAsia="ru-RU"/>
        </w:rPr>
        <w:tab/>
        <w:t xml:space="preserve">Комісія вважається правочинною,  якщо до її складу входять не менше трьох осіб. </w:t>
      </w:r>
    </w:p>
    <w:p w14:paraId="1F2C265D" w14:textId="77777777" w:rsidR="00197FBC" w:rsidRPr="00BD098C"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BD098C">
        <w:rPr>
          <w:rFonts w:ascii="Times New Roman" w:eastAsia="Times New Roman" w:hAnsi="Times New Roman"/>
          <w:sz w:val="28"/>
          <w:szCs w:val="28"/>
          <w:lang w:eastAsia="ru-RU"/>
        </w:rPr>
        <w:tab/>
        <w:t xml:space="preserve">Усі члени комісії повинні пройти навчання та  перевірку знань  з питань охорони праці,  безпеки життєдіяльності у порядку, установленому Типовим положенням та  Положенням. </w:t>
      </w:r>
    </w:p>
    <w:p w14:paraId="7BC889C2" w14:textId="77777777" w:rsidR="00197FBC" w:rsidRPr="00BD098C" w:rsidRDefault="00197FBC" w:rsidP="00FF7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p>
    <w:p w14:paraId="5759DEB9"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8"/>
          <w:szCs w:val="28"/>
          <w:lang w:eastAsia="ru-RU"/>
        </w:rPr>
      </w:pPr>
      <w:r w:rsidRPr="00FF7627">
        <w:rPr>
          <w:rFonts w:ascii="Times New Roman" w:eastAsia="Times New Roman" w:hAnsi="Times New Roman"/>
          <w:b/>
          <w:sz w:val="28"/>
          <w:szCs w:val="28"/>
          <w:lang w:eastAsia="ru-RU"/>
        </w:rPr>
        <w:t>Організація проведення навчання</w:t>
      </w:r>
    </w:p>
    <w:p w14:paraId="2DC233CD"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Керівником закладу видається наказ про проведення навчання і перевірку знань з охорони праці.</w:t>
      </w:r>
    </w:p>
    <w:p w14:paraId="0E4A1C16" w14:textId="77777777" w:rsidR="00197FBC" w:rsidRPr="00FF7627" w:rsidRDefault="00197FBC" w:rsidP="00FF7627">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Відповідальний за проведення навчання складає план та програму навчання. План і програма затверджується керівником навчального закладу.</w:t>
      </w:r>
    </w:p>
    <w:p w14:paraId="4C243EF3"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Працівники закладів освіти проходять навчання і перевірку знань з охорони праці і безпеки життєдіяльності безпосередньо в закладах освіти за місцем роботи обсягом не менше 20 годин.</w:t>
      </w:r>
    </w:p>
    <w:p w14:paraId="258FCAA5" w14:textId="77777777" w:rsidR="00197FBC" w:rsidRDefault="00197FBC" w:rsidP="00FF7627">
      <w:pPr>
        <w:jc w:val="both"/>
        <w:rPr>
          <w:rFonts w:ascii="Times New Roman" w:eastAsia="Times New Roman" w:hAnsi="Times New Roman"/>
          <w:sz w:val="28"/>
          <w:szCs w:val="28"/>
          <w:lang w:eastAsia="ru-RU"/>
        </w:rPr>
      </w:pPr>
    </w:p>
    <w:p w14:paraId="3E639874" w14:textId="77777777" w:rsidR="00FF7627" w:rsidRPr="00FF7627" w:rsidRDefault="00FF7627" w:rsidP="00FF7627">
      <w:pPr>
        <w:jc w:val="both"/>
        <w:rPr>
          <w:rFonts w:ascii="Times New Roman" w:eastAsia="Times New Roman" w:hAnsi="Times New Roman"/>
          <w:sz w:val="28"/>
          <w:szCs w:val="28"/>
          <w:lang w:eastAsia="ru-RU"/>
        </w:rPr>
      </w:pPr>
    </w:p>
    <w:p w14:paraId="185DD1AB" w14:textId="71212C61" w:rsidR="00197FBC" w:rsidRPr="00FF7627" w:rsidRDefault="00197FBC" w:rsidP="00FF7627">
      <w:pPr>
        <w:jc w:val="center"/>
        <w:rPr>
          <w:rFonts w:ascii="Times New Roman" w:eastAsia="Times New Roman" w:hAnsi="Times New Roman"/>
          <w:b/>
          <w:sz w:val="28"/>
          <w:szCs w:val="28"/>
          <w:lang w:eastAsia="ru-RU"/>
        </w:rPr>
      </w:pPr>
      <w:r w:rsidRPr="00FF7627">
        <w:rPr>
          <w:rFonts w:ascii="Times New Roman" w:eastAsia="Times New Roman" w:hAnsi="Times New Roman"/>
          <w:b/>
          <w:sz w:val="28"/>
          <w:szCs w:val="28"/>
          <w:lang w:eastAsia="ru-RU"/>
        </w:rPr>
        <w:t xml:space="preserve">Наказ </w:t>
      </w:r>
      <w:r w:rsidR="002F4976" w:rsidRPr="00FF7627">
        <w:rPr>
          <w:rFonts w:ascii="Times New Roman" w:eastAsia="Times New Roman" w:hAnsi="Times New Roman"/>
          <w:b/>
          <w:sz w:val="28"/>
          <w:szCs w:val="28"/>
          <w:lang w:eastAsia="ru-RU"/>
        </w:rPr>
        <w:t>«П</w:t>
      </w:r>
      <w:r w:rsidRPr="00FF7627">
        <w:rPr>
          <w:rFonts w:ascii="Times New Roman" w:eastAsia="Times New Roman" w:hAnsi="Times New Roman"/>
          <w:b/>
          <w:sz w:val="28"/>
          <w:szCs w:val="28"/>
          <w:lang w:eastAsia="ru-RU"/>
        </w:rPr>
        <w:t>ро організацію навчання та перевірку знань з питань охорони праці</w:t>
      </w:r>
      <w:r w:rsidR="002F4976" w:rsidRPr="00FF7627">
        <w:rPr>
          <w:rFonts w:ascii="Times New Roman" w:eastAsia="Times New Roman" w:hAnsi="Times New Roman"/>
          <w:b/>
          <w:sz w:val="28"/>
          <w:szCs w:val="28"/>
          <w:lang w:eastAsia="ru-RU"/>
        </w:rPr>
        <w:t xml:space="preserve"> та безпеки життєдіяльності</w:t>
      </w:r>
      <w:r w:rsidRPr="00FF7627">
        <w:rPr>
          <w:rFonts w:ascii="Times New Roman" w:eastAsia="Times New Roman" w:hAnsi="Times New Roman"/>
          <w:b/>
          <w:sz w:val="28"/>
          <w:szCs w:val="28"/>
          <w:lang w:eastAsia="ru-RU"/>
        </w:rPr>
        <w:t>»</w:t>
      </w:r>
    </w:p>
    <w:p w14:paraId="624149A9"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b/>
          <w:sz w:val="28"/>
          <w:szCs w:val="28"/>
          <w:lang w:eastAsia="ru-RU"/>
        </w:rPr>
        <w:tab/>
      </w:r>
      <w:r w:rsidRPr="00FF7627">
        <w:rPr>
          <w:rFonts w:ascii="Times New Roman" w:eastAsia="Times New Roman" w:hAnsi="Times New Roman"/>
          <w:sz w:val="28"/>
          <w:szCs w:val="28"/>
          <w:lang w:eastAsia="ru-RU"/>
        </w:rPr>
        <w:t>В наказі вказується:</w:t>
      </w:r>
    </w:p>
    <w:p w14:paraId="7DB3CF9A"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відповідальний за проведення навчання;</w:t>
      </w:r>
    </w:p>
    <w:p w14:paraId="763046C5"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методи проведення занять;</w:t>
      </w:r>
    </w:p>
    <w:p w14:paraId="3517EF46"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план проведення занять;</w:t>
      </w:r>
    </w:p>
    <w:p w14:paraId="72432612"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місце проведення занять;</w:t>
      </w:r>
    </w:p>
    <w:p w14:paraId="151871FC"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дата проведення занять;</w:t>
      </w:r>
    </w:p>
    <w:p w14:paraId="65D98452"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дата перевірки знань;</w:t>
      </w:r>
    </w:p>
    <w:p w14:paraId="64B62B55"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дата підписання протоколу.</w:t>
      </w:r>
    </w:p>
    <w:p w14:paraId="3BA94B26" w14:textId="77777777" w:rsidR="00197FBC" w:rsidRPr="00FF7627" w:rsidRDefault="00197FBC" w:rsidP="00FF7627">
      <w:pPr>
        <w:jc w:val="both"/>
        <w:rPr>
          <w:rFonts w:ascii="Times New Roman" w:eastAsia="Times New Roman" w:hAnsi="Times New Roman"/>
          <w:sz w:val="28"/>
          <w:szCs w:val="28"/>
          <w:lang w:eastAsia="ru-RU"/>
        </w:rPr>
      </w:pPr>
    </w:p>
    <w:p w14:paraId="68B4C087" w14:textId="77777777" w:rsidR="00197FBC" w:rsidRPr="00FF7627" w:rsidRDefault="00197FBC" w:rsidP="00FF7627">
      <w:pPr>
        <w:jc w:val="center"/>
        <w:rPr>
          <w:rFonts w:ascii="Times New Roman" w:eastAsia="Times New Roman" w:hAnsi="Times New Roman"/>
          <w:b/>
          <w:bCs/>
          <w:sz w:val="28"/>
          <w:szCs w:val="28"/>
          <w:lang w:eastAsia="ru-RU"/>
        </w:rPr>
      </w:pPr>
      <w:r w:rsidRPr="00FF7627">
        <w:rPr>
          <w:rFonts w:ascii="Times New Roman" w:eastAsia="Times New Roman" w:hAnsi="Times New Roman"/>
          <w:b/>
          <w:bCs/>
          <w:sz w:val="28"/>
          <w:szCs w:val="28"/>
          <w:lang w:eastAsia="ru-RU"/>
        </w:rPr>
        <w:lastRenderedPageBreak/>
        <w:t>Типовий навчальний план</w:t>
      </w:r>
    </w:p>
    <w:p w14:paraId="794ADF12"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b/>
          <w:sz w:val="28"/>
          <w:szCs w:val="28"/>
          <w:lang w:eastAsia="ru-RU"/>
        </w:rPr>
        <w:tab/>
      </w:r>
      <w:r w:rsidRPr="00FF7627">
        <w:rPr>
          <w:rFonts w:ascii="Times New Roman" w:eastAsia="Times New Roman" w:hAnsi="Times New Roman"/>
          <w:b/>
          <w:bCs/>
          <w:sz w:val="28"/>
          <w:szCs w:val="28"/>
          <w:lang w:eastAsia="ru-RU"/>
        </w:rPr>
        <w:t>Тема 1</w:t>
      </w:r>
      <w:r w:rsidRPr="00FF7627">
        <w:rPr>
          <w:rFonts w:ascii="Times New Roman" w:eastAsia="Times New Roman" w:hAnsi="Times New Roman"/>
          <w:sz w:val="28"/>
          <w:szCs w:val="28"/>
          <w:lang w:eastAsia="ru-RU"/>
        </w:rPr>
        <w:t>. Законодавство України про охорону праці. Основні положення Закону України «Про охорону праці», «Про загальнообов’язкове державне соціальне страхування» та взаємозв’язок з іншими Законами України про працю.</w:t>
      </w:r>
    </w:p>
    <w:p w14:paraId="485CA22F"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2</w:t>
      </w:r>
      <w:r w:rsidRPr="00FF7627">
        <w:rPr>
          <w:rFonts w:ascii="Times New Roman" w:eastAsia="Times New Roman" w:hAnsi="Times New Roman"/>
          <w:sz w:val="28"/>
          <w:szCs w:val="28"/>
          <w:lang w:eastAsia="ru-RU"/>
        </w:rPr>
        <w:t>. Організація роботи з охорони праці.</w:t>
      </w:r>
    </w:p>
    <w:p w14:paraId="24C6CD9A"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3</w:t>
      </w:r>
      <w:r w:rsidRPr="00FF7627">
        <w:rPr>
          <w:rFonts w:ascii="Times New Roman" w:eastAsia="Times New Roman" w:hAnsi="Times New Roman"/>
          <w:sz w:val="28"/>
          <w:szCs w:val="28"/>
          <w:lang w:eastAsia="ru-RU"/>
        </w:rPr>
        <w:t xml:space="preserve">. </w:t>
      </w:r>
      <w:proofErr w:type="spellStart"/>
      <w:r w:rsidRPr="00FF7627">
        <w:rPr>
          <w:rFonts w:ascii="Times New Roman" w:eastAsia="Times New Roman" w:hAnsi="Times New Roman"/>
          <w:sz w:val="28"/>
          <w:szCs w:val="28"/>
          <w:lang w:eastAsia="ru-RU"/>
        </w:rPr>
        <w:t>Вибухонебезпека</w:t>
      </w:r>
      <w:proofErr w:type="spellEnd"/>
      <w:r w:rsidRPr="00FF7627">
        <w:rPr>
          <w:rFonts w:ascii="Times New Roman" w:eastAsia="Times New Roman" w:hAnsi="Times New Roman"/>
          <w:sz w:val="28"/>
          <w:szCs w:val="28"/>
          <w:lang w:eastAsia="ru-RU"/>
        </w:rPr>
        <w:t xml:space="preserve"> виробництва і вибухозахист.</w:t>
      </w:r>
    </w:p>
    <w:p w14:paraId="79CA4F54"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4</w:t>
      </w:r>
      <w:r w:rsidRPr="00FF7627">
        <w:rPr>
          <w:rFonts w:ascii="Times New Roman" w:eastAsia="Times New Roman" w:hAnsi="Times New Roman"/>
          <w:sz w:val="28"/>
          <w:szCs w:val="28"/>
          <w:lang w:eastAsia="ru-RU"/>
        </w:rPr>
        <w:t>. Пожежна безпека.</w:t>
      </w:r>
    </w:p>
    <w:p w14:paraId="6152472B"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5</w:t>
      </w:r>
      <w:r w:rsidRPr="00FF7627">
        <w:rPr>
          <w:rFonts w:ascii="Times New Roman" w:eastAsia="Times New Roman" w:hAnsi="Times New Roman"/>
          <w:sz w:val="28"/>
          <w:szCs w:val="28"/>
          <w:lang w:eastAsia="ru-RU"/>
        </w:rPr>
        <w:t>. Електробезпека.</w:t>
      </w:r>
    </w:p>
    <w:p w14:paraId="2C812DFD"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6</w:t>
      </w:r>
      <w:r w:rsidRPr="00FF7627">
        <w:rPr>
          <w:rFonts w:ascii="Times New Roman" w:eastAsia="Times New Roman" w:hAnsi="Times New Roman"/>
          <w:sz w:val="28"/>
          <w:szCs w:val="28"/>
          <w:lang w:eastAsia="ru-RU"/>
        </w:rPr>
        <w:t>. Гігієна праці. Медичні огляди. Профілактика професійних отруєнь і захворювань.</w:t>
      </w:r>
    </w:p>
    <w:p w14:paraId="72CE15EE"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7</w:t>
      </w:r>
      <w:r w:rsidRPr="00FF7627">
        <w:rPr>
          <w:rFonts w:ascii="Times New Roman" w:eastAsia="Times New Roman" w:hAnsi="Times New Roman"/>
          <w:sz w:val="28"/>
          <w:szCs w:val="28"/>
          <w:lang w:eastAsia="ru-RU"/>
        </w:rPr>
        <w:t xml:space="preserve">. Надання </w:t>
      </w:r>
      <w:proofErr w:type="spellStart"/>
      <w:r w:rsidRPr="00FF7627">
        <w:rPr>
          <w:rFonts w:ascii="Times New Roman" w:eastAsia="Times New Roman" w:hAnsi="Times New Roman"/>
          <w:sz w:val="28"/>
          <w:szCs w:val="28"/>
          <w:lang w:eastAsia="ru-RU"/>
        </w:rPr>
        <w:t>домедичної</w:t>
      </w:r>
      <w:proofErr w:type="spellEnd"/>
      <w:r w:rsidRPr="00FF7627">
        <w:rPr>
          <w:rFonts w:ascii="Times New Roman" w:eastAsia="Times New Roman" w:hAnsi="Times New Roman"/>
          <w:sz w:val="28"/>
          <w:szCs w:val="28"/>
          <w:lang w:eastAsia="ru-RU"/>
        </w:rPr>
        <w:t xml:space="preserve">  допомоги потерпілим у разі нещасного випадку.</w:t>
      </w:r>
    </w:p>
    <w:p w14:paraId="672C2F30" w14:textId="086F2A25"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8.</w:t>
      </w:r>
      <w:r w:rsidRPr="00FF7627">
        <w:rPr>
          <w:rFonts w:ascii="Times New Roman" w:eastAsia="Times New Roman" w:hAnsi="Times New Roman"/>
          <w:sz w:val="28"/>
          <w:szCs w:val="28"/>
          <w:lang w:eastAsia="ru-RU"/>
        </w:rPr>
        <w:t xml:space="preserve"> </w:t>
      </w:r>
      <w:r w:rsidR="00A66241" w:rsidRPr="00FF7627">
        <w:rPr>
          <w:rFonts w:ascii="Times New Roman" w:eastAsia="Times New Roman" w:hAnsi="Times New Roman"/>
          <w:b/>
          <w:bCs/>
          <w:i/>
          <w:iCs/>
          <w:sz w:val="28"/>
          <w:szCs w:val="28"/>
          <w:u w:val="single"/>
          <w:lang w:eastAsia="ru-RU"/>
        </w:rPr>
        <w:t>(Нова)</w:t>
      </w:r>
      <w:r w:rsidR="00A66241" w:rsidRPr="00FF7627">
        <w:rPr>
          <w:rFonts w:ascii="Times New Roman" w:eastAsia="Times New Roman" w:hAnsi="Times New Roman"/>
          <w:sz w:val="28"/>
          <w:szCs w:val="28"/>
          <w:lang w:eastAsia="ru-RU"/>
        </w:rPr>
        <w:t xml:space="preserve"> Психосоціальна підтримка та перша психологічна допомога на робочому місці.</w:t>
      </w:r>
    </w:p>
    <w:p w14:paraId="251B3BA6"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r>
      <w:r w:rsidRPr="00FF7627">
        <w:rPr>
          <w:rFonts w:ascii="Times New Roman" w:eastAsia="Times New Roman" w:hAnsi="Times New Roman"/>
          <w:b/>
          <w:bCs/>
          <w:sz w:val="28"/>
          <w:szCs w:val="28"/>
          <w:lang w:eastAsia="ru-RU"/>
        </w:rPr>
        <w:t>Тема 9</w:t>
      </w:r>
      <w:r w:rsidRPr="00FF7627">
        <w:rPr>
          <w:rFonts w:ascii="Times New Roman" w:eastAsia="Times New Roman" w:hAnsi="Times New Roman"/>
          <w:sz w:val="28"/>
          <w:szCs w:val="28"/>
          <w:lang w:eastAsia="ru-RU"/>
        </w:rPr>
        <w:t>. Безпека праці в галузі освіти.</w:t>
      </w:r>
    </w:p>
    <w:p w14:paraId="2F386F02" w14:textId="77777777" w:rsidR="002F4976" w:rsidRPr="00FF7627" w:rsidRDefault="002F4976" w:rsidP="00FF7627">
      <w:pPr>
        <w:jc w:val="both"/>
        <w:rPr>
          <w:rFonts w:ascii="Times New Roman" w:eastAsia="Times New Roman" w:hAnsi="Times New Roman"/>
          <w:sz w:val="28"/>
          <w:szCs w:val="28"/>
          <w:lang w:eastAsia="ru-RU"/>
        </w:rPr>
      </w:pPr>
    </w:p>
    <w:p w14:paraId="5344E2C2" w14:textId="77777777" w:rsidR="00197FBC" w:rsidRPr="00FF7627" w:rsidRDefault="00197FBC" w:rsidP="00FF7627">
      <w:pPr>
        <w:jc w:val="center"/>
        <w:rPr>
          <w:rFonts w:ascii="Times New Roman" w:eastAsia="Times New Roman" w:hAnsi="Times New Roman"/>
          <w:b/>
          <w:sz w:val="28"/>
          <w:szCs w:val="28"/>
          <w:lang w:eastAsia="ru-RU"/>
        </w:rPr>
      </w:pPr>
      <w:r w:rsidRPr="00FF7627">
        <w:rPr>
          <w:rFonts w:ascii="Times New Roman" w:eastAsia="Times New Roman" w:hAnsi="Times New Roman"/>
          <w:b/>
          <w:sz w:val="28"/>
          <w:szCs w:val="28"/>
          <w:lang w:eastAsia="ru-RU"/>
        </w:rPr>
        <w:t>Програма навчання</w:t>
      </w:r>
    </w:p>
    <w:p w14:paraId="14BC1A79" w14:textId="38810580"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b/>
          <w:sz w:val="28"/>
          <w:szCs w:val="28"/>
          <w:lang w:eastAsia="ru-RU"/>
        </w:rPr>
        <w:tab/>
      </w:r>
      <w:r w:rsidRPr="00FF7627">
        <w:rPr>
          <w:rFonts w:ascii="Times New Roman" w:eastAsia="Times New Roman" w:hAnsi="Times New Roman"/>
          <w:sz w:val="28"/>
          <w:szCs w:val="28"/>
          <w:lang w:eastAsia="ru-RU"/>
        </w:rPr>
        <w:t>Програма навчань складається згідно  навчального плану</w:t>
      </w:r>
      <w:r w:rsidR="00FF7627" w:rsidRPr="00FF7627">
        <w:rPr>
          <w:rFonts w:ascii="Times New Roman" w:eastAsia="Times New Roman" w:hAnsi="Times New Roman"/>
          <w:sz w:val="28"/>
          <w:szCs w:val="28"/>
          <w:lang w:eastAsia="ru-RU"/>
        </w:rPr>
        <w:t>.</w:t>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r w:rsidRPr="00FF7627">
        <w:rPr>
          <w:rFonts w:ascii="Times New Roman" w:eastAsia="Times New Roman" w:hAnsi="Times New Roman"/>
          <w:bCs/>
          <w:sz w:val="28"/>
          <w:szCs w:val="28"/>
          <w:lang w:eastAsia="ru-RU"/>
        </w:rPr>
        <w:t>З</w:t>
      </w:r>
      <w:r w:rsidRPr="00FF7627">
        <w:rPr>
          <w:rFonts w:ascii="Times New Roman" w:eastAsia="Times New Roman" w:hAnsi="Times New Roman"/>
          <w:sz w:val="28"/>
          <w:szCs w:val="28"/>
          <w:lang w:eastAsia="ru-RU"/>
        </w:rPr>
        <w:t>атверджується керівником навчального закладу</w:t>
      </w:r>
      <w:r w:rsidR="00FF7627" w:rsidRPr="00FF7627">
        <w:rPr>
          <w:rFonts w:ascii="Times New Roman" w:eastAsia="Times New Roman" w:hAnsi="Times New Roman"/>
          <w:sz w:val="28"/>
          <w:szCs w:val="28"/>
          <w:lang w:eastAsia="ru-RU"/>
        </w:rPr>
        <w:t>.</w:t>
      </w:r>
      <w:r w:rsidRPr="00FF7627">
        <w:rPr>
          <w:rFonts w:ascii="Times New Roman" w:eastAsia="Times New Roman" w:hAnsi="Times New Roman"/>
          <w:sz w:val="28"/>
          <w:szCs w:val="28"/>
          <w:lang w:eastAsia="ru-RU"/>
        </w:rPr>
        <w:t xml:space="preserve">      </w:t>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r w:rsidRPr="00FF7627">
        <w:rPr>
          <w:rFonts w:ascii="Times New Roman" w:eastAsia="Times New Roman" w:hAnsi="Times New Roman"/>
          <w:bCs/>
          <w:sz w:val="28"/>
          <w:szCs w:val="28"/>
          <w:lang w:eastAsia="ru-RU"/>
        </w:rPr>
        <w:t>П</w:t>
      </w:r>
      <w:r w:rsidRPr="00FF7627">
        <w:rPr>
          <w:rFonts w:ascii="Times New Roman" w:eastAsia="Times New Roman" w:hAnsi="Times New Roman"/>
          <w:sz w:val="28"/>
          <w:szCs w:val="28"/>
          <w:lang w:eastAsia="ru-RU"/>
        </w:rPr>
        <w:t xml:space="preserve">рограма навчань складається обсягом не менше 20 годин.  </w:t>
      </w:r>
      <w:r w:rsidRPr="00FF7627">
        <w:rPr>
          <w:rFonts w:ascii="Times New Roman" w:eastAsia="Times New Roman" w:hAnsi="Times New Roman"/>
          <w:sz w:val="28"/>
          <w:szCs w:val="28"/>
          <w:lang w:eastAsia="ru-RU"/>
        </w:rPr>
        <w:tab/>
      </w:r>
      <w:r w:rsidRPr="00FF7627">
        <w:rPr>
          <w:rFonts w:ascii="Times New Roman" w:eastAsia="Times New Roman" w:hAnsi="Times New Roman"/>
          <w:sz w:val="28"/>
          <w:szCs w:val="28"/>
          <w:lang w:eastAsia="ru-RU"/>
        </w:rPr>
        <w:tab/>
      </w:r>
    </w:p>
    <w:p w14:paraId="0F506050" w14:textId="77777777" w:rsidR="00197FBC" w:rsidRPr="00FF7627" w:rsidRDefault="00197FBC" w:rsidP="00FF7627">
      <w:pPr>
        <w:jc w:val="both"/>
        <w:rPr>
          <w:rFonts w:ascii="Times New Roman" w:eastAsia="Times New Roman" w:hAnsi="Times New Roman"/>
          <w:sz w:val="28"/>
          <w:szCs w:val="28"/>
          <w:lang w:eastAsia="ru-RU"/>
        </w:rPr>
      </w:pPr>
    </w:p>
    <w:p w14:paraId="198B9410" w14:textId="77777777" w:rsidR="00197FBC" w:rsidRPr="00FF7627" w:rsidRDefault="00197FBC" w:rsidP="00FF7627">
      <w:pPr>
        <w:jc w:val="center"/>
        <w:rPr>
          <w:rFonts w:ascii="Times New Roman" w:eastAsia="Times New Roman" w:hAnsi="Times New Roman"/>
          <w:b/>
          <w:sz w:val="28"/>
          <w:szCs w:val="28"/>
          <w:lang w:eastAsia="ru-RU"/>
        </w:rPr>
      </w:pPr>
      <w:r w:rsidRPr="00FF7627">
        <w:rPr>
          <w:rFonts w:ascii="Times New Roman" w:eastAsia="Times New Roman" w:hAnsi="Times New Roman"/>
          <w:b/>
          <w:sz w:val="28"/>
          <w:szCs w:val="28"/>
          <w:lang w:eastAsia="ru-RU"/>
        </w:rPr>
        <w:t>Проведення навчання</w:t>
      </w:r>
    </w:p>
    <w:p w14:paraId="6F45B310" w14:textId="77777777" w:rsidR="002F4976"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b/>
          <w:sz w:val="28"/>
          <w:szCs w:val="28"/>
          <w:lang w:eastAsia="ru-RU"/>
        </w:rPr>
        <w:tab/>
      </w:r>
      <w:r w:rsidRPr="00FF7627">
        <w:rPr>
          <w:rFonts w:ascii="Times New Roman" w:eastAsia="Times New Roman" w:hAnsi="Times New Roman"/>
          <w:sz w:val="28"/>
          <w:szCs w:val="28"/>
          <w:lang w:eastAsia="ru-RU"/>
        </w:rPr>
        <w:t>Відповідальний за проведення навчання:</w:t>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t xml:space="preserve">- </w:t>
      </w:r>
      <w:r w:rsidRPr="00FF7627">
        <w:rPr>
          <w:rFonts w:ascii="Times New Roman" w:eastAsia="Times New Roman" w:hAnsi="Times New Roman"/>
          <w:sz w:val="28"/>
          <w:szCs w:val="28"/>
          <w:lang w:eastAsia="ru-RU"/>
        </w:rPr>
        <w:t>складає план-графік проведення навчання з охорони праці;</w:t>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r>
      <w:r w:rsidRPr="00FF7627">
        <w:rPr>
          <w:rFonts w:ascii="Times New Roman" w:eastAsia="Times New Roman" w:hAnsi="Times New Roman"/>
          <w:sz w:val="28"/>
          <w:szCs w:val="28"/>
          <w:lang w:val="ru-RU" w:eastAsia="ru-RU"/>
        </w:rPr>
        <w:tab/>
        <w:t xml:space="preserve">- </w:t>
      </w:r>
      <w:r w:rsidRPr="00FF7627">
        <w:rPr>
          <w:rFonts w:ascii="Times New Roman" w:eastAsia="Times New Roman" w:hAnsi="Times New Roman"/>
          <w:sz w:val="28"/>
          <w:szCs w:val="28"/>
          <w:lang w:eastAsia="ru-RU"/>
        </w:rPr>
        <w:t>проводить заняття з працівниками з  питань охорони праці згідно навчальної програми;</w:t>
      </w:r>
    </w:p>
    <w:p w14:paraId="1ABBE9BB" w14:textId="089EB3C3" w:rsidR="00197FBC" w:rsidRPr="00FF7627" w:rsidRDefault="002F4976"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організовує проведення занять фахівцями ДСНС, Національної поліції, медичними працівниками тощо;</w:t>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t xml:space="preserve">- </w:t>
      </w:r>
      <w:r w:rsidR="00197FBC" w:rsidRPr="00FF7627">
        <w:rPr>
          <w:rFonts w:ascii="Times New Roman" w:eastAsia="Times New Roman" w:hAnsi="Times New Roman"/>
          <w:sz w:val="28"/>
          <w:szCs w:val="28"/>
          <w:lang w:eastAsia="ru-RU"/>
        </w:rPr>
        <w:t>проводить реєстрацію прочитаних тем;</w:t>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t xml:space="preserve">- </w:t>
      </w:r>
      <w:r w:rsidR="00197FBC" w:rsidRPr="00FF7627">
        <w:rPr>
          <w:rFonts w:ascii="Times New Roman" w:eastAsia="Times New Roman" w:hAnsi="Times New Roman"/>
          <w:sz w:val="28"/>
          <w:szCs w:val="28"/>
          <w:lang w:eastAsia="ru-RU"/>
        </w:rPr>
        <w:t>проводить реєстрацію відвідування занять працівниками;</w:t>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r>
      <w:r w:rsidR="00197FBC" w:rsidRPr="00FF7627">
        <w:rPr>
          <w:rFonts w:ascii="Times New Roman" w:eastAsia="Times New Roman" w:hAnsi="Times New Roman"/>
          <w:sz w:val="28"/>
          <w:szCs w:val="28"/>
          <w:lang w:val="ru-RU" w:eastAsia="ru-RU"/>
        </w:rPr>
        <w:tab/>
        <w:t xml:space="preserve">- </w:t>
      </w:r>
      <w:r w:rsidR="00197FBC" w:rsidRPr="00FF7627">
        <w:rPr>
          <w:rFonts w:ascii="Times New Roman" w:eastAsia="Times New Roman" w:hAnsi="Times New Roman"/>
          <w:sz w:val="28"/>
          <w:szCs w:val="28"/>
          <w:lang w:eastAsia="ru-RU"/>
        </w:rPr>
        <w:t>готовить протокол засідання комісії.</w:t>
      </w:r>
      <w:r w:rsidR="00197FBC" w:rsidRPr="00FF7627">
        <w:rPr>
          <w:rFonts w:ascii="Times New Roman" w:eastAsia="Times New Roman" w:hAnsi="Times New Roman"/>
          <w:sz w:val="28"/>
          <w:szCs w:val="28"/>
          <w:lang w:eastAsia="ru-RU"/>
        </w:rPr>
        <w:tab/>
      </w:r>
      <w:r w:rsidR="00197FBC" w:rsidRPr="00FF7627">
        <w:rPr>
          <w:rFonts w:ascii="Times New Roman" w:eastAsia="Times New Roman" w:hAnsi="Times New Roman"/>
          <w:sz w:val="28"/>
          <w:szCs w:val="28"/>
          <w:lang w:eastAsia="ru-RU"/>
        </w:rPr>
        <w:tab/>
      </w:r>
      <w:r w:rsidR="00197FBC" w:rsidRPr="00FF7627">
        <w:rPr>
          <w:rFonts w:ascii="Times New Roman" w:eastAsia="Times New Roman" w:hAnsi="Times New Roman"/>
          <w:sz w:val="28"/>
          <w:szCs w:val="28"/>
          <w:lang w:eastAsia="ru-RU"/>
        </w:rPr>
        <w:tab/>
      </w:r>
      <w:r w:rsidR="00197FBC" w:rsidRPr="00FF7627">
        <w:rPr>
          <w:rFonts w:ascii="Times New Roman" w:eastAsia="Times New Roman" w:hAnsi="Times New Roman"/>
          <w:sz w:val="28"/>
          <w:szCs w:val="28"/>
          <w:lang w:eastAsia="ru-RU"/>
        </w:rPr>
        <w:tab/>
      </w:r>
      <w:r w:rsidR="00197FBC" w:rsidRPr="00FF7627">
        <w:rPr>
          <w:rFonts w:ascii="Times New Roman" w:eastAsia="Times New Roman" w:hAnsi="Times New Roman"/>
          <w:sz w:val="28"/>
          <w:szCs w:val="28"/>
          <w:lang w:eastAsia="ru-RU"/>
        </w:rPr>
        <w:tab/>
        <w:t>Навчання працівників з питань охорони праці, безпеки життєдіяльності проводиться як традиційними методами, так і з використанням сучасних форм організації навчання, а також з використанням технічних засобів навчання.</w:t>
      </w:r>
    </w:p>
    <w:p w14:paraId="36025C16" w14:textId="77777777" w:rsidR="00197FBC" w:rsidRPr="00FF7627" w:rsidRDefault="00197FBC" w:rsidP="00FF7627">
      <w:pPr>
        <w:jc w:val="both"/>
        <w:rPr>
          <w:rFonts w:ascii="Times New Roman" w:eastAsia="Times New Roman" w:hAnsi="Times New Roman"/>
          <w:sz w:val="28"/>
          <w:szCs w:val="28"/>
          <w:lang w:eastAsia="ru-RU"/>
        </w:rPr>
      </w:pPr>
    </w:p>
    <w:p w14:paraId="139397D4" w14:textId="77777777" w:rsidR="00197FBC" w:rsidRPr="00FF7627" w:rsidRDefault="00197FBC" w:rsidP="00FF7627">
      <w:pPr>
        <w:jc w:val="center"/>
        <w:rPr>
          <w:rFonts w:ascii="Times New Roman" w:eastAsia="Times New Roman" w:hAnsi="Times New Roman"/>
          <w:b/>
          <w:sz w:val="28"/>
          <w:szCs w:val="28"/>
          <w:lang w:eastAsia="ru-RU"/>
        </w:rPr>
      </w:pPr>
      <w:r w:rsidRPr="00FF7627">
        <w:rPr>
          <w:rFonts w:ascii="Times New Roman" w:eastAsia="Times New Roman" w:hAnsi="Times New Roman"/>
          <w:b/>
          <w:sz w:val="28"/>
          <w:szCs w:val="28"/>
          <w:lang w:eastAsia="ru-RU"/>
        </w:rPr>
        <w:t>Перевірка знань</w:t>
      </w:r>
    </w:p>
    <w:p w14:paraId="20345FB5"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b/>
          <w:sz w:val="28"/>
          <w:szCs w:val="28"/>
          <w:lang w:eastAsia="ru-RU"/>
        </w:rPr>
        <w:tab/>
      </w:r>
      <w:r w:rsidRPr="00FF7627">
        <w:rPr>
          <w:rFonts w:ascii="Times New Roman" w:eastAsia="Times New Roman" w:hAnsi="Times New Roman"/>
          <w:sz w:val="28"/>
          <w:szCs w:val="28"/>
          <w:lang w:eastAsia="ru-RU"/>
        </w:rPr>
        <w:t>Перевірка знань працівників установ та закладів освіти з питань охорони праці, безпеки життєдіяльності проводиться за нормативно-правовими актами з охорони праці, пожежної, радіаційної безпеки тощо, додержання яких входить до їхніх функціональних обов'язків.</w:t>
      </w:r>
    </w:p>
    <w:p w14:paraId="1448655E" w14:textId="77777777" w:rsidR="00197FBC" w:rsidRPr="00FF7627" w:rsidRDefault="00197FBC" w:rsidP="00FF7627">
      <w:pPr>
        <w:tabs>
          <w:tab w:val="left" w:pos="567"/>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Перевірка знань працівників з питань охорони праці, безпеки життєдіяльності в установах та закладах освіти здійснюється комісією</w:t>
      </w:r>
      <w:r w:rsidRPr="00FF7627">
        <w:rPr>
          <w:rFonts w:ascii="Times New Roman" w:eastAsia="Times New Roman" w:hAnsi="Times New Roman"/>
          <w:bCs/>
          <w:sz w:val="28"/>
          <w:szCs w:val="28"/>
          <w:lang w:eastAsia="ru-RU"/>
        </w:rPr>
        <w:t>,</w:t>
      </w:r>
      <w:r w:rsidRPr="00FF7627">
        <w:rPr>
          <w:rFonts w:ascii="Times New Roman" w:eastAsia="Times New Roman" w:hAnsi="Times New Roman"/>
          <w:sz w:val="28"/>
          <w:szCs w:val="28"/>
          <w:lang w:eastAsia="ru-RU"/>
        </w:rPr>
        <w:t xml:space="preserve"> склад якої затверджується наказом. </w:t>
      </w:r>
    </w:p>
    <w:p w14:paraId="38658CFB"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sz w:val="28"/>
          <w:szCs w:val="28"/>
          <w:lang w:eastAsia="ru-RU"/>
        </w:rPr>
        <w:lastRenderedPageBreak/>
        <w:tab/>
      </w:r>
      <w:r w:rsidRPr="00FF7627">
        <w:rPr>
          <w:rFonts w:ascii="Times New Roman" w:eastAsia="Times New Roman" w:hAnsi="Times New Roman"/>
          <w:color w:val="292B2C"/>
          <w:sz w:val="28"/>
          <w:szCs w:val="28"/>
          <w:lang w:eastAsia="ru-RU"/>
        </w:rPr>
        <w:t>Перелік питань (білети) для перевірки  знань  з  охорони  праці, безпеки  життєдіяльності працівників складається членами комісії з урахуванням місцевих умов та затверджується керівником установи чи закладу освіти вищого підпорядкування.</w:t>
      </w:r>
      <w:bookmarkStart w:id="7" w:name="o64"/>
      <w:bookmarkEnd w:id="7"/>
      <w:r w:rsidRPr="00FF7627">
        <w:rPr>
          <w:rFonts w:ascii="Times New Roman" w:eastAsia="Times New Roman" w:hAnsi="Times New Roman"/>
          <w:color w:val="292B2C"/>
          <w:sz w:val="28"/>
          <w:szCs w:val="28"/>
          <w:lang w:eastAsia="ru-RU"/>
        </w:rPr>
        <w:tab/>
      </w:r>
      <w:r w:rsidRPr="00FF7627">
        <w:rPr>
          <w:rFonts w:ascii="Times New Roman" w:eastAsia="Times New Roman" w:hAnsi="Times New Roman"/>
          <w:color w:val="292B2C"/>
          <w:sz w:val="28"/>
          <w:szCs w:val="28"/>
          <w:lang w:eastAsia="ru-RU"/>
        </w:rPr>
        <w:tab/>
      </w:r>
      <w:r w:rsidRPr="00FF7627">
        <w:rPr>
          <w:rFonts w:ascii="Times New Roman" w:eastAsia="Times New Roman" w:hAnsi="Times New Roman"/>
          <w:color w:val="292B2C"/>
          <w:sz w:val="28"/>
          <w:szCs w:val="28"/>
          <w:lang w:eastAsia="ru-RU"/>
        </w:rPr>
        <w:tab/>
      </w:r>
      <w:r w:rsidRPr="00FF7627">
        <w:rPr>
          <w:rFonts w:ascii="Times New Roman" w:eastAsia="Times New Roman" w:hAnsi="Times New Roman"/>
          <w:color w:val="292B2C"/>
          <w:sz w:val="28"/>
          <w:szCs w:val="28"/>
          <w:lang w:eastAsia="ru-RU"/>
        </w:rPr>
        <w:tab/>
      </w:r>
      <w:r w:rsidRPr="00FF7627">
        <w:rPr>
          <w:rFonts w:ascii="Times New Roman" w:eastAsia="Times New Roman" w:hAnsi="Times New Roman"/>
          <w:color w:val="292B2C"/>
          <w:sz w:val="28"/>
          <w:szCs w:val="28"/>
          <w:lang w:eastAsia="ru-RU"/>
        </w:rPr>
        <w:tab/>
        <w:t xml:space="preserve"> </w:t>
      </w:r>
      <w:r w:rsidRPr="00FF7627">
        <w:rPr>
          <w:rFonts w:ascii="Times New Roman" w:eastAsia="Times New Roman" w:hAnsi="Times New Roman"/>
          <w:color w:val="292B2C"/>
          <w:sz w:val="28"/>
          <w:szCs w:val="28"/>
          <w:lang w:eastAsia="ru-RU"/>
        </w:rPr>
        <w:tab/>
      </w:r>
      <w:r w:rsidRPr="00FF7627">
        <w:rPr>
          <w:rFonts w:ascii="Times New Roman" w:eastAsia="Times New Roman" w:hAnsi="Times New Roman"/>
          <w:color w:val="292B2C"/>
          <w:sz w:val="28"/>
          <w:szCs w:val="28"/>
          <w:lang w:eastAsia="ru-RU"/>
        </w:rPr>
        <w:tab/>
        <w:t>Формою перевірки знань з питань охорони праці,  безпеки життєдіяльності  працівників  є  тестування,  залік   або   іспит. Тестування  проводиться  комісією  за  допомогою технічних засобів (</w:t>
      </w:r>
      <w:proofErr w:type="spellStart"/>
      <w:r w:rsidRPr="00FF7627">
        <w:rPr>
          <w:rFonts w:ascii="Times New Roman" w:eastAsia="Times New Roman" w:hAnsi="Times New Roman"/>
          <w:color w:val="292B2C"/>
          <w:sz w:val="28"/>
          <w:szCs w:val="28"/>
          <w:lang w:eastAsia="ru-RU"/>
        </w:rPr>
        <w:t>автоекзаменатори</w:t>
      </w:r>
      <w:proofErr w:type="spellEnd"/>
      <w:r w:rsidRPr="00FF7627">
        <w:rPr>
          <w:rFonts w:ascii="Times New Roman" w:eastAsia="Times New Roman" w:hAnsi="Times New Roman"/>
          <w:color w:val="292B2C"/>
          <w:sz w:val="28"/>
          <w:szCs w:val="28"/>
          <w:lang w:eastAsia="ru-RU"/>
        </w:rPr>
        <w:t xml:space="preserve">,  модульні тести тощо),  залік або  іспит  -  за екзаменаційними   білетами   у  вигляді   усного  або  письмового опитування, а також творчої роботи. </w:t>
      </w:r>
    </w:p>
    <w:p w14:paraId="3BF6FA0E" w14:textId="77777777" w:rsidR="00B03201" w:rsidRPr="00FF7627" w:rsidRDefault="00B03201" w:rsidP="00FF7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p>
    <w:p w14:paraId="2FCD4BB6" w14:textId="77777777" w:rsidR="00197FBC" w:rsidRPr="00FF7627" w:rsidRDefault="00197FBC" w:rsidP="00FF76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292B2C"/>
          <w:sz w:val="28"/>
          <w:szCs w:val="28"/>
          <w:lang w:eastAsia="ru-RU"/>
        </w:rPr>
      </w:pPr>
      <w:r w:rsidRPr="00FF7627">
        <w:rPr>
          <w:rFonts w:ascii="Times New Roman" w:eastAsia="Times New Roman" w:hAnsi="Times New Roman"/>
          <w:b/>
          <w:color w:val="292B2C"/>
          <w:sz w:val="28"/>
          <w:szCs w:val="28"/>
          <w:lang w:eastAsia="ru-RU"/>
        </w:rPr>
        <w:t>Протокол  засідання комісії по перевірці знань з питань охорони праці</w:t>
      </w:r>
    </w:p>
    <w:p w14:paraId="71DE6266"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r w:rsidRPr="00FF7627">
        <w:rPr>
          <w:rFonts w:ascii="Times New Roman" w:eastAsia="Times New Roman" w:hAnsi="Times New Roman"/>
          <w:color w:val="333333"/>
          <w:sz w:val="28"/>
          <w:szCs w:val="28"/>
          <w:shd w:val="clear" w:color="auto" w:fill="FFFFFF"/>
          <w:lang w:eastAsia="ru-RU"/>
        </w:rPr>
        <w:tab/>
        <w:t>Результати перевірки знань з питань охорони праці, безпеки життєдіяльності працівників заносяться до протоколу засідання комісії з перевірки знань працівників з питань охорони праці, безпеки життєдіяльності (додаток 1).</w:t>
      </w:r>
    </w:p>
    <w:p w14:paraId="7B71E8B9" w14:textId="523E3F8D"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b/>
          <w:color w:val="292B2C"/>
          <w:sz w:val="28"/>
          <w:szCs w:val="28"/>
          <w:lang w:eastAsia="ru-RU"/>
        </w:rPr>
        <w:tab/>
      </w:r>
      <w:r w:rsidRPr="00FF7627">
        <w:rPr>
          <w:rFonts w:ascii="Times New Roman" w:eastAsia="Times New Roman" w:hAnsi="Times New Roman"/>
          <w:color w:val="292B2C"/>
          <w:sz w:val="28"/>
          <w:szCs w:val="28"/>
          <w:lang w:eastAsia="ru-RU"/>
        </w:rPr>
        <w:t>Видача посвідчень про перевірку знань працівникам, які проходили навчання в закладі освіти, є обов'язковою лише тим, хто виконує роботи підвищеної небезпеки.</w:t>
      </w:r>
    </w:p>
    <w:p w14:paraId="5BFA0335"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color w:val="292B2C"/>
          <w:sz w:val="28"/>
          <w:szCs w:val="28"/>
          <w:lang w:eastAsia="ru-RU"/>
        </w:rPr>
        <w:tab/>
        <w:t>У разі незадовільних результатів перевірки знань з питань охорони праці, безпеки життєдіяльності працівники протягом одного місяця повинні пройти повторну перевірку знань.</w:t>
      </w:r>
    </w:p>
    <w:p w14:paraId="2159E7CA"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color w:val="292B2C"/>
          <w:sz w:val="28"/>
          <w:szCs w:val="28"/>
          <w:lang w:eastAsia="ru-RU"/>
        </w:rPr>
        <w:tab/>
        <w:t>Не допускаються до роботи працівники, які не пройшли навчання і перевірку знань з питань охорони праці, безпеки життєдіяльності..</w:t>
      </w:r>
    </w:p>
    <w:p w14:paraId="111DFA91" w14:textId="77777777" w:rsidR="00197FBC" w:rsidRPr="00FF7627" w:rsidRDefault="00197FBC" w:rsidP="00FF7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p>
    <w:p w14:paraId="46223968" w14:textId="77777777" w:rsidR="00197FBC" w:rsidRPr="00FF7627" w:rsidRDefault="00197FBC" w:rsidP="00FF76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292B2C"/>
          <w:sz w:val="28"/>
          <w:szCs w:val="28"/>
          <w:lang w:eastAsia="ru-RU"/>
        </w:rPr>
      </w:pPr>
      <w:r w:rsidRPr="00FF7627">
        <w:rPr>
          <w:rFonts w:ascii="Times New Roman" w:eastAsia="Times New Roman" w:hAnsi="Times New Roman"/>
          <w:b/>
          <w:color w:val="292B2C"/>
          <w:sz w:val="28"/>
          <w:szCs w:val="28"/>
          <w:lang w:eastAsia="ru-RU"/>
        </w:rPr>
        <w:t>Організаційне забезпечення роботи комісії з перевірки знань</w:t>
      </w:r>
    </w:p>
    <w:p w14:paraId="2A01357B" w14:textId="544AC6D6"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b/>
          <w:color w:val="292B2C"/>
          <w:sz w:val="28"/>
          <w:szCs w:val="28"/>
          <w:lang w:eastAsia="ru-RU"/>
        </w:rPr>
        <w:tab/>
      </w:r>
      <w:r w:rsidRPr="00FF7627">
        <w:rPr>
          <w:rFonts w:ascii="Times New Roman" w:eastAsia="Times New Roman" w:hAnsi="Times New Roman"/>
          <w:color w:val="292B2C"/>
          <w:sz w:val="28"/>
          <w:szCs w:val="28"/>
          <w:lang w:eastAsia="ru-RU"/>
        </w:rPr>
        <w:t xml:space="preserve">Організаційне забезпечення роботи комісії з перевірки знань (організація проведення перевірки знань з питань охорони праці, безпеки життєдіяльності, оформлення, облік і зберігання протоколів перевірки знань, оформлення і облік посвідчень про перевірку знань тощо) покладається на </w:t>
      </w:r>
      <w:r w:rsidR="00F84927">
        <w:rPr>
          <w:rFonts w:ascii="Times New Roman" w:eastAsia="Times New Roman" w:hAnsi="Times New Roman"/>
          <w:color w:val="292B2C"/>
          <w:sz w:val="28"/>
          <w:szCs w:val="28"/>
          <w:lang w:eastAsia="ru-RU"/>
        </w:rPr>
        <w:t>заклад освіти, яким</w:t>
      </w:r>
      <w:r w:rsidRPr="00FF7627">
        <w:rPr>
          <w:rFonts w:ascii="Times New Roman" w:eastAsia="Times New Roman" w:hAnsi="Times New Roman"/>
          <w:color w:val="292B2C"/>
          <w:sz w:val="28"/>
          <w:szCs w:val="28"/>
          <w:lang w:eastAsia="ru-RU"/>
        </w:rPr>
        <w:t xml:space="preserve"> проводилось це навчання. </w:t>
      </w:r>
    </w:p>
    <w:p w14:paraId="0B6D7C57"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color w:val="292B2C"/>
          <w:sz w:val="28"/>
          <w:szCs w:val="28"/>
          <w:lang w:eastAsia="ru-RU"/>
        </w:rPr>
        <w:tab/>
        <w:t>Термін зберігання протоколів перевірки знань з питань охорони праці, безпеки життєдіяльності не менше 5 років.</w:t>
      </w:r>
    </w:p>
    <w:p w14:paraId="26FB1CCD" w14:textId="77777777" w:rsidR="00BD098C" w:rsidRPr="00FF7627" w:rsidRDefault="00BD098C" w:rsidP="00FF76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p>
    <w:p w14:paraId="15EEA855" w14:textId="77777777" w:rsidR="00197FBC" w:rsidRPr="00FF7627" w:rsidRDefault="00197FBC" w:rsidP="00FF76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292B2C"/>
          <w:sz w:val="28"/>
          <w:szCs w:val="28"/>
          <w:lang w:eastAsia="ru-RU"/>
        </w:rPr>
      </w:pPr>
      <w:r w:rsidRPr="00FF7627">
        <w:rPr>
          <w:rFonts w:ascii="Times New Roman" w:eastAsia="Times New Roman" w:hAnsi="Times New Roman"/>
          <w:b/>
          <w:color w:val="292B2C"/>
          <w:sz w:val="28"/>
          <w:szCs w:val="28"/>
          <w:lang w:eastAsia="ru-RU"/>
        </w:rPr>
        <w:t>Позачергове навчання</w:t>
      </w:r>
    </w:p>
    <w:p w14:paraId="7FBC7787" w14:textId="77777777" w:rsidR="00197FBC"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92B2C"/>
          <w:sz w:val="28"/>
          <w:szCs w:val="28"/>
          <w:lang w:eastAsia="ru-RU"/>
        </w:rPr>
      </w:pPr>
      <w:r w:rsidRPr="00FF7627">
        <w:rPr>
          <w:rFonts w:ascii="Times New Roman" w:eastAsia="Times New Roman" w:hAnsi="Times New Roman"/>
          <w:b/>
          <w:color w:val="292B2C"/>
          <w:sz w:val="28"/>
          <w:szCs w:val="28"/>
          <w:lang w:eastAsia="ru-RU"/>
        </w:rPr>
        <w:tab/>
      </w:r>
      <w:r w:rsidRPr="00FF7627">
        <w:rPr>
          <w:rFonts w:ascii="Times New Roman" w:eastAsia="Times New Roman" w:hAnsi="Times New Roman"/>
          <w:color w:val="292B2C"/>
          <w:sz w:val="28"/>
          <w:szCs w:val="28"/>
          <w:lang w:eastAsia="ru-RU"/>
        </w:rPr>
        <w:t>Позачергове навчання і перевірка знань працівників з питань охорони праці, безпеки життєдіяльності проводяться при переведенні його на іншу роботу або призначенні на іншу посаду, що потребує додаткових знань з питань охорони праці, безпеки життєдіяльності.</w:t>
      </w:r>
    </w:p>
    <w:p w14:paraId="446A66DD" w14:textId="5F775AB2" w:rsidR="00056D76" w:rsidRPr="00FF7627" w:rsidRDefault="00197FBC"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8"/>
          <w:szCs w:val="28"/>
          <w:lang w:eastAsia="ru-RU"/>
        </w:rPr>
      </w:pPr>
      <w:bookmarkStart w:id="8" w:name="n92"/>
      <w:bookmarkStart w:id="9" w:name="n93"/>
      <w:bookmarkStart w:id="10" w:name="n390"/>
      <w:bookmarkEnd w:id="8"/>
      <w:bookmarkEnd w:id="9"/>
      <w:bookmarkEnd w:id="10"/>
      <w:r w:rsidRPr="00FF7627">
        <w:rPr>
          <w:rFonts w:ascii="Times New Roman" w:eastAsia="Times New Roman" w:hAnsi="Times New Roman"/>
          <w:sz w:val="28"/>
          <w:szCs w:val="28"/>
          <w:lang w:eastAsia="ru-RU"/>
        </w:rPr>
        <w:br/>
      </w:r>
      <w:r w:rsidR="00056D76" w:rsidRPr="00FF7627">
        <w:rPr>
          <w:rFonts w:ascii="Times New Roman" w:eastAsia="Times New Roman" w:hAnsi="Times New Roman"/>
          <w:b/>
          <w:bCs/>
          <w:sz w:val="28"/>
          <w:szCs w:val="28"/>
          <w:lang w:eastAsia="ru-RU"/>
        </w:rPr>
        <w:t xml:space="preserve">Примітки: </w:t>
      </w:r>
    </w:p>
    <w:p w14:paraId="4B350C11" w14:textId="61D8978A" w:rsidR="004D0D50" w:rsidRDefault="004D0D50"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xml:space="preserve">1. У новій редакції Типового положення </w:t>
      </w:r>
      <w:r w:rsidR="00B03201" w:rsidRPr="00FF7627">
        <w:rPr>
          <w:rFonts w:ascii="Times New Roman" w:eastAsia="Times New Roman" w:hAnsi="Times New Roman"/>
          <w:sz w:val="28"/>
          <w:szCs w:val="28"/>
          <w:lang w:eastAsia="ru-RU"/>
        </w:rPr>
        <w:t xml:space="preserve">рекомендована нова тема </w:t>
      </w:r>
      <w:r w:rsidRPr="00FF7627">
        <w:rPr>
          <w:rFonts w:ascii="Times New Roman" w:eastAsia="Times New Roman" w:hAnsi="Times New Roman"/>
          <w:sz w:val="28"/>
          <w:szCs w:val="28"/>
          <w:lang w:eastAsia="ru-RU"/>
        </w:rPr>
        <w:t xml:space="preserve"> № 8</w:t>
      </w:r>
      <w:r w:rsidR="00B03201" w:rsidRPr="00FF7627">
        <w:rPr>
          <w:rFonts w:ascii="Times New Roman" w:eastAsia="Times New Roman" w:hAnsi="Times New Roman"/>
          <w:sz w:val="28"/>
          <w:szCs w:val="28"/>
          <w:lang w:eastAsia="ru-RU"/>
        </w:rPr>
        <w:t xml:space="preserve"> «Психосоціальна підтримка та перша психологічна допомога на робочому місці».</w:t>
      </w:r>
    </w:p>
    <w:p w14:paraId="10E59818" w14:textId="77777777" w:rsidR="00FF7627" w:rsidRPr="00FF7627" w:rsidRDefault="00FF7627"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p>
    <w:p w14:paraId="1758B444" w14:textId="51FF6581" w:rsidR="00506851" w:rsidRPr="00FF7627" w:rsidRDefault="004D0D50"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lastRenderedPageBreak/>
        <w:tab/>
        <w:t xml:space="preserve">2. </w:t>
      </w:r>
      <w:r w:rsidR="00506851" w:rsidRPr="00FF7627">
        <w:rPr>
          <w:rFonts w:ascii="Times New Roman" w:eastAsia="Times New Roman" w:hAnsi="Times New Roman"/>
          <w:sz w:val="28"/>
          <w:szCs w:val="28"/>
          <w:lang w:eastAsia="ru-RU"/>
        </w:rPr>
        <w:t>Н</w:t>
      </w:r>
      <w:r w:rsidRPr="00FF7627">
        <w:rPr>
          <w:rFonts w:ascii="Times New Roman" w:eastAsia="Times New Roman" w:hAnsi="Times New Roman"/>
          <w:sz w:val="28"/>
          <w:szCs w:val="28"/>
          <w:lang w:eastAsia="ru-RU"/>
        </w:rPr>
        <w:t>авчання і перевірки знань  з питань охорони праці</w:t>
      </w:r>
      <w:r w:rsidR="00506851" w:rsidRPr="00FF7627">
        <w:rPr>
          <w:rFonts w:ascii="Times New Roman" w:eastAsia="Times New Roman" w:hAnsi="Times New Roman"/>
          <w:sz w:val="28"/>
          <w:szCs w:val="28"/>
          <w:lang w:eastAsia="ru-RU"/>
        </w:rPr>
        <w:t xml:space="preserve"> в закладі освіти проводиться один раз на три роки</w:t>
      </w:r>
      <w:r w:rsidR="004F1F0F" w:rsidRPr="00FF7627">
        <w:rPr>
          <w:rFonts w:ascii="Times New Roman" w:eastAsia="Times New Roman" w:hAnsi="Times New Roman"/>
          <w:sz w:val="28"/>
          <w:szCs w:val="28"/>
          <w:lang w:eastAsia="ru-RU"/>
        </w:rPr>
        <w:t xml:space="preserve"> (атестаційний період)</w:t>
      </w:r>
      <w:r w:rsidR="00506851" w:rsidRPr="00FF7627">
        <w:rPr>
          <w:rFonts w:ascii="Times New Roman" w:eastAsia="Times New Roman" w:hAnsi="Times New Roman"/>
          <w:sz w:val="28"/>
          <w:szCs w:val="28"/>
          <w:lang w:eastAsia="ru-RU"/>
        </w:rPr>
        <w:t xml:space="preserve"> для усіх працівників відповідно до вищезазначених рекомендацій.</w:t>
      </w:r>
    </w:p>
    <w:p w14:paraId="77528C88" w14:textId="77777777" w:rsidR="00506851" w:rsidRPr="00FF7627" w:rsidRDefault="00506851"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p>
    <w:p w14:paraId="50D80F0F" w14:textId="5532CDC6" w:rsidR="004D0D50" w:rsidRPr="00FF7627" w:rsidRDefault="00506851"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xml:space="preserve">3. </w:t>
      </w:r>
      <w:r w:rsidR="004F1F0F" w:rsidRPr="00FF7627">
        <w:rPr>
          <w:rFonts w:ascii="Times New Roman" w:eastAsia="Times New Roman" w:hAnsi="Times New Roman"/>
          <w:sz w:val="28"/>
          <w:szCs w:val="28"/>
          <w:lang w:eastAsia="ru-RU"/>
        </w:rPr>
        <w:t>Порядок проведення н</w:t>
      </w:r>
      <w:r w:rsidRPr="00FF7627">
        <w:rPr>
          <w:rFonts w:ascii="Times New Roman" w:eastAsia="Times New Roman" w:hAnsi="Times New Roman"/>
          <w:sz w:val="28"/>
          <w:szCs w:val="28"/>
          <w:lang w:eastAsia="ru-RU"/>
        </w:rPr>
        <w:t>авчання і перевірк</w:t>
      </w:r>
      <w:r w:rsidR="004F1F0F" w:rsidRPr="00FF7627">
        <w:rPr>
          <w:rFonts w:ascii="Times New Roman" w:eastAsia="Times New Roman" w:hAnsi="Times New Roman"/>
          <w:sz w:val="28"/>
          <w:szCs w:val="28"/>
          <w:lang w:eastAsia="ru-RU"/>
        </w:rPr>
        <w:t>и</w:t>
      </w:r>
      <w:r w:rsidRPr="00FF7627">
        <w:rPr>
          <w:rFonts w:ascii="Times New Roman" w:eastAsia="Times New Roman" w:hAnsi="Times New Roman"/>
          <w:sz w:val="28"/>
          <w:szCs w:val="28"/>
          <w:lang w:eastAsia="ru-RU"/>
        </w:rPr>
        <w:t xml:space="preserve"> знань для працівників, які </w:t>
      </w:r>
      <w:r w:rsidR="004F1F0F" w:rsidRPr="00FF7627">
        <w:rPr>
          <w:rFonts w:ascii="Times New Roman" w:eastAsia="Times New Roman" w:hAnsi="Times New Roman"/>
          <w:sz w:val="28"/>
          <w:szCs w:val="28"/>
          <w:lang w:eastAsia="ru-RU"/>
        </w:rPr>
        <w:t xml:space="preserve">влаштовуються на роботу в </w:t>
      </w:r>
      <w:proofErr w:type="spellStart"/>
      <w:r w:rsidR="004F1F0F" w:rsidRPr="00FF7627">
        <w:rPr>
          <w:rFonts w:ascii="Times New Roman" w:eastAsia="Times New Roman" w:hAnsi="Times New Roman"/>
          <w:sz w:val="28"/>
          <w:szCs w:val="28"/>
          <w:lang w:eastAsia="ru-RU"/>
        </w:rPr>
        <w:t>міжатестаційний</w:t>
      </w:r>
      <w:proofErr w:type="spellEnd"/>
      <w:r w:rsidR="004F1F0F" w:rsidRPr="00FF7627">
        <w:rPr>
          <w:rFonts w:ascii="Times New Roman" w:eastAsia="Times New Roman" w:hAnsi="Times New Roman"/>
          <w:sz w:val="28"/>
          <w:szCs w:val="28"/>
          <w:lang w:eastAsia="ru-RU"/>
        </w:rPr>
        <w:t xml:space="preserve"> період (впродовж трьох років, коли вже проведені навчання)</w:t>
      </w:r>
      <w:r w:rsidR="00B03201" w:rsidRPr="00FF7627">
        <w:rPr>
          <w:rFonts w:ascii="Times New Roman" w:eastAsia="Times New Roman" w:hAnsi="Times New Roman"/>
          <w:sz w:val="28"/>
          <w:szCs w:val="28"/>
          <w:lang w:eastAsia="ru-RU"/>
        </w:rPr>
        <w:t>.</w:t>
      </w:r>
    </w:p>
    <w:p w14:paraId="233F4439" w14:textId="335AEA51" w:rsidR="004F1F0F" w:rsidRPr="00FF7627" w:rsidRDefault="004F1F0F"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3.1. Навчання для таких працівників</w:t>
      </w:r>
      <w:r w:rsidR="00C95996" w:rsidRPr="00FF7627">
        <w:rPr>
          <w:rFonts w:ascii="Times New Roman" w:eastAsia="Times New Roman" w:hAnsi="Times New Roman"/>
          <w:sz w:val="28"/>
          <w:szCs w:val="28"/>
          <w:lang w:eastAsia="ru-RU"/>
        </w:rPr>
        <w:t xml:space="preserve"> проводиться під час проведення вступних інструктажів з охорони праці, безпеки життєдіяльності, пожежної безпеки та з питань цивільного захисту, електробезпеки тощо.</w:t>
      </w:r>
    </w:p>
    <w:p w14:paraId="2D55E27A" w14:textId="549DB382" w:rsidR="00C95996" w:rsidRPr="00FF7627" w:rsidRDefault="00C95996"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3.2. Перевірка знань проводиться відповідальним працівником, який проводив вступний інструктаж.</w:t>
      </w:r>
    </w:p>
    <w:p w14:paraId="2F3089A6" w14:textId="41D113F8" w:rsidR="00C95996" w:rsidRPr="00FF7627" w:rsidRDefault="00C95996"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3.3. Результати проведення навчання і перевірки знань (інструктажів) фіксуються в журналі проведення вступних інструктажів з охорони праці.</w:t>
      </w:r>
    </w:p>
    <w:p w14:paraId="20248BAB" w14:textId="1A2522D0" w:rsidR="00C95996" w:rsidRPr="00FF7627" w:rsidRDefault="00C95996" w:rsidP="00FF7627">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FF7627">
        <w:rPr>
          <w:rFonts w:ascii="Times New Roman" w:eastAsia="Times New Roman" w:hAnsi="Times New Roman"/>
          <w:sz w:val="28"/>
          <w:szCs w:val="28"/>
          <w:lang w:eastAsia="ru-RU"/>
        </w:rPr>
        <w:tab/>
        <w:t xml:space="preserve">3.4. Постійно-діюча комісія з навчання і перевірки знань з питань охорони праці </w:t>
      </w:r>
      <w:r w:rsidR="002F4976" w:rsidRPr="00FF7627">
        <w:rPr>
          <w:rFonts w:ascii="Times New Roman" w:eastAsia="Times New Roman" w:hAnsi="Times New Roman"/>
          <w:sz w:val="28"/>
          <w:szCs w:val="28"/>
          <w:lang w:eastAsia="ru-RU"/>
        </w:rPr>
        <w:t xml:space="preserve">та безпеки життєдіяльності </w:t>
      </w:r>
      <w:r w:rsidRPr="00FF7627">
        <w:rPr>
          <w:rFonts w:ascii="Times New Roman" w:eastAsia="Times New Roman" w:hAnsi="Times New Roman"/>
          <w:sz w:val="28"/>
          <w:szCs w:val="28"/>
          <w:lang w:eastAsia="ru-RU"/>
        </w:rPr>
        <w:t>в закладі освіти щомісяця складає</w:t>
      </w:r>
      <w:r w:rsidR="002F4976" w:rsidRPr="00FF7627">
        <w:rPr>
          <w:rFonts w:ascii="Times New Roman" w:eastAsia="Times New Roman" w:hAnsi="Times New Roman"/>
          <w:sz w:val="28"/>
          <w:szCs w:val="28"/>
          <w:lang w:eastAsia="ru-RU"/>
        </w:rPr>
        <w:t xml:space="preserve"> </w:t>
      </w:r>
      <w:r w:rsidR="002F4976" w:rsidRPr="00FF7627">
        <w:rPr>
          <w:rFonts w:ascii="Times New Roman" w:eastAsia="Times New Roman" w:hAnsi="Times New Roman"/>
          <w:sz w:val="28"/>
          <w:szCs w:val="28"/>
          <w:shd w:val="clear" w:color="auto" w:fill="FFFFFF"/>
          <w:lang w:eastAsia="ru-RU"/>
        </w:rPr>
        <w:t>протокол   перевірки знань працівників з охорони праці та безпеки життєдіяльності.</w:t>
      </w:r>
    </w:p>
    <w:p w14:paraId="35AD8051" w14:textId="77777777" w:rsidR="00197FBC" w:rsidRPr="00056D76" w:rsidRDefault="00197FBC" w:rsidP="002F4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b/>
          <w:sz w:val="28"/>
          <w:szCs w:val="28"/>
          <w:lang w:eastAsia="ru-RU"/>
        </w:rPr>
      </w:pPr>
    </w:p>
    <w:p w14:paraId="5C20808F"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65F0E5AF"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65A84E74"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04D696DB"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3765F373"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5D395CD7"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7CAB8AAE"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5BF42899"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40C66B4B"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170F03CD"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36118400"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5901B423"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31688F23"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13480530"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4CFBC340"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717E4CA8" w14:textId="77777777" w:rsidR="00197FBC" w:rsidRPr="00197FBC" w:rsidRDefault="00197FBC" w:rsidP="00197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color w:val="292B2C"/>
          <w:sz w:val="28"/>
          <w:szCs w:val="28"/>
          <w:lang w:eastAsia="ru-RU"/>
        </w:rPr>
      </w:pPr>
    </w:p>
    <w:p w14:paraId="07252908" w14:textId="77777777" w:rsidR="00B03201" w:rsidRDefault="00B03201" w:rsidP="00197FBC">
      <w:pPr>
        <w:ind w:left="3969"/>
        <w:jc w:val="both"/>
        <w:rPr>
          <w:rFonts w:ascii="Times New Roman" w:eastAsia="Times New Roman" w:hAnsi="Times New Roman"/>
          <w:b/>
          <w:color w:val="292B2C"/>
          <w:sz w:val="28"/>
          <w:szCs w:val="28"/>
          <w:lang w:eastAsia="ru-RU"/>
        </w:rPr>
      </w:pPr>
    </w:p>
    <w:p w14:paraId="5A1B7B3B" w14:textId="77777777" w:rsidR="00FF7627" w:rsidRDefault="00FF7627" w:rsidP="00197FBC">
      <w:pPr>
        <w:ind w:left="3969"/>
        <w:jc w:val="both"/>
        <w:rPr>
          <w:rFonts w:ascii="Times New Roman" w:eastAsia="Times New Roman" w:hAnsi="Times New Roman"/>
          <w:b/>
          <w:color w:val="292B2C"/>
          <w:sz w:val="28"/>
          <w:szCs w:val="28"/>
          <w:lang w:eastAsia="ru-RU"/>
        </w:rPr>
      </w:pPr>
    </w:p>
    <w:p w14:paraId="78D20CE6" w14:textId="77777777" w:rsidR="00FF7627" w:rsidRDefault="00FF7627" w:rsidP="00197FBC">
      <w:pPr>
        <w:ind w:left="3969"/>
        <w:jc w:val="both"/>
        <w:rPr>
          <w:rFonts w:ascii="Times New Roman" w:eastAsia="Times New Roman" w:hAnsi="Times New Roman"/>
          <w:sz w:val="28"/>
          <w:szCs w:val="28"/>
          <w:lang w:eastAsia="ru-RU"/>
        </w:rPr>
      </w:pPr>
    </w:p>
    <w:p w14:paraId="6E218017" w14:textId="77777777" w:rsidR="00D76232" w:rsidRDefault="00D76232" w:rsidP="00197FBC">
      <w:pPr>
        <w:ind w:left="3969"/>
        <w:jc w:val="both"/>
        <w:rPr>
          <w:rFonts w:ascii="Times New Roman" w:eastAsia="Times New Roman" w:hAnsi="Times New Roman"/>
          <w:sz w:val="28"/>
          <w:szCs w:val="28"/>
          <w:lang w:eastAsia="ru-RU"/>
        </w:rPr>
      </w:pPr>
    </w:p>
    <w:p w14:paraId="1393382F" w14:textId="77777777" w:rsidR="00D76232" w:rsidRDefault="00D76232" w:rsidP="00197FBC">
      <w:pPr>
        <w:ind w:left="3969"/>
        <w:jc w:val="both"/>
        <w:rPr>
          <w:rFonts w:ascii="Times New Roman" w:eastAsia="Times New Roman" w:hAnsi="Times New Roman"/>
          <w:sz w:val="28"/>
          <w:szCs w:val="28"/>
          <w:lang w:eastAsia="ru-RU"/>
        </w:rPr>
      </w:pPr>
    </w:p>
    <w:p w14:paraId="37990393" w14:textId="77777777" w:rsidR="00D76232" w:rsidRDefault="00D76232" w:rsidP="00197FBC">
      <w:pPr>
        <w:ind w:left="3969"/>
        <w:jc w:val="both"/>
        <w:rPr>
          <w:rFonts w:ascii="Times New Roman" w:eastAsia="Times New Roman" w:hAnsi="Times New Roman"/>
          <w:sz w:val="28"/>
          <w:szCs w:val="28"/>
          <w:lang w:eastAsia="ru-RU"/>
        </w:rPr>
      </w:pPr>
    </w:p>
    <w:p w14:paraId="7F12193C" w14:textId="77777777" w:rsidR="00D76232" w:rsidRDefault="00D76232" w:rsidP="00197FBC">
      <w:pPr>
        <w:ind w:left="3969"/>
        <w:jc w:val="both"/>
        <w:rPr>
          <w:rFonts w:ascii="Times New Roman" w:eastAsia="Times New Roman" w:hAnsi="Times New Roman"/>
          <w:sz w:val="28"/>
          <w:szCs w:val="28"/>
          <w:lang w:eastAsia="ru-RU"/>
        </w:rPr>
      </w:pPr>
    </w:p>
    <w:p w14:paraId="7F6E4D0D" w14:textId="77777777" w:rsidR="00D76232" w:rsidRDefault="00D76232" w:rsidP="00197FBC">
      <w:pPr>
        <w:ind w:left="3969"/>
        <w:jc w:val="both"/>
        <w:rPr>
          <w:rFonts w:ascii="Times New Roman" w:eastAsia="Times New Roman" w:hAnsi="Times New Roman"/>
          <w:sz w:val="28"/>
          <w:szCs w:val="28"/>
          <w:lang w:eastAsia="ru-RU"/>
        </w:rPr>
      </w:pPr>
    </w:p>
    <w:p w14:paraId="1490D0C8" w14:textId="77777777" w:rsidR="00D76232" w:rsidRDefault="00D76232" w:rsidP="00197FBC">
      <w:pPr>
        <w:ind w:left="3969"/>
        <w:jc w:val="both"/>
        <w:rPr>
          <w:rFonts w:ascii="Times New Roman" w:eastAsia="Times New Roman" w:hAnsi="Times New Roman"/>
          <w:sz w:val="28"/>
          <w:szCs w:val="28"/>
          <w:lang w:eastAsia="ru-RU"/>
        </w:rPr>
      </w:pPr>
    </w:p>
    <w:p w14:paraId="1082BD53" w14:textId="77777777" w:rsidR="00D76232" w:rsidRDefault="00D76232" w:rsidP="00197FBC">
      <w:pPr>
        <w:ind w:left="3969"/>
        <w:jc w:val="both"/>
        <w:rPr>
          <w:rFonts w:ascii="Times New Roman" w:eastAsia="Times New Roman" w:hAnsi="Times New Roman"/>
          <w:sz w:val="28"/>
          <w:szCs w:val="28"/>
          <w:lang w:eastAsia="ru-RU"/>
        </w:rPr>
      </w:pPr>
    </w:p>
    <w:p w14:paraId="305CCEFE" w14:textId="77777777" w:rsidR="00D76232" w:rsidRDefault="00D76232" w:rsidP="00197FBC">
      <w:pPr>
        <w:ind w:left="3969"/>
        <w:jc w:val="both"/>
        <w:rPr>
          <w:rFonts w:ascii="Times New Roman" w:eastAsia="Times New Roman" w:hAnsi="Times New Roman"/>
          <w:sz w:val="28"/>
          <w:szCs w:val="28"/>
          <w:lang w:eastAsia="ru-RU"/>
        </w:rPr>
      </w:pPr>
    </w:p>
    <w:p w14:paraId="7E1D9849" w14:textId="72E64291" w:rsidR="00197FBC" w:rsidRPr="00197FBC" w:rsidRDefault="00197FBC" w:rsidP="00197FBC">
      <w:pPr>
        <w:ind w:left="3969"/>
        <w:jc w:val="both"/>
        <w:rPr>
          <w:rFonts w:ascii="Times New Roman" w:eastAsia="Times New Roman" w:hAnsi="Times New Roman"/>
          <w:sz w:val="28"/>
          <w:szCs w:val="28"/>
          <w:lang w:eastAsia="ru-RU"/>
        </w:rPr>
      </w:pPr>
      <w:bookmarkStart w:id="11" w:name="_GoBack"/>
      <w:bookmarkEnd w:id="11"/>
      <w:r w:rsidRPr="00197FBC">
        <w:rPr>
          <w:rFonts w:ascii="Times New Roman" w:eastAsia="Times New Roman" w:hAnsi="Times New Roman"/>
          <w:sz w:val="28"/>
          <w:szCs w:val="28"/>
          <w:lang w:eastAsia="ru-RU"/>
        </w:rPr>
        <w:lastRenderedPageBreak/>
        <w:t>Додаток 1</w:t>
      </w:r>
    </w:p>
    <w:p w14:paraId="506825E0" w14:textId="77777777" w:rsidR="00197FBC" w:rsidRPr="00197FBC" w:rsidRDefault="00197FBC" w:rsidP="00197FBC">
      <w:pPr>
        <w:ind w:left="3969"/>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w:t>
      </w:r>
    </w:p>
    <w:p w14:paraId="4681D7DE" w14:textId="77777777" w:rsidR="00197FBC" w:rsidRPr="00197FBC" w:rsidRDefault="00197FBC" w:rsidP="00197FBC">
      <w:pPr>
        <w:ind w:left="3969"/>
        <w:jc w:val="both"/>
        <w:rPr>
          <w:rFonts w:ascii="Times New Roman" w:eastAsia="Times New Roman" w:hAnsi="Times New Roman"/>
          <w:sz w:val="28"/>
          <w:szCs w:val="28"/>
          <w:lang w:eastAsia="ru-RU"/>
        </w:rPr>
      </w:pPr>
    </w:p>
    <w:p w14:paraId="7E434326" w14:textId="77777777" w:rsidR="00197FBC" w:rsidRPr="00197FBC" w:rsidRDefault="00197FBC" w:rsidP="00197FBC">
      <w:pPr>
        <w:ind w:firstLine="709"/>
        <w:jc w:val="both"/>
        <w:rPr>
          <w:rFonts w:ascii="Times New Roman" w:eastAsia="Times New Roman" w:hAnsi="Times New Roman"/>
          <w:sz w:val="28"/>
          <w:szCs w:val="28"/>
          <w:lang w:eastAsia="ru-RU"/>
        </w:rPr>
      </w:pPr>
    </w:p>
    <w:p w14:paraId="75741165" w14:textId="77777777" w:rsidR="00197FBC" w:rsidRPr="00197FBC" w:rsidRDefault="00197FBC" w:rsidP="00197FBC">
      <w:pPr>
        <w:jc w:val="center"/>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_________________________________________________________</w:t>
      </w:r>
    </w:p>
    <w:p w14:paraId="00CC54FE"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(підприємство, установа, організація, заклад освіти)</w:t>
      </w:r>
    </w:p>
    <w:p w14:paraId="39E54D25" w14:textId="77777777" w:rsidR="00197FBC" w:rsidRPr="00197FBC" w:rsidRDefault="00197FBC" w:rsidP="00197FBC">
      <w:pPr>
        <w:jc w:val="center"/>
        <w:rPr>
          <w:rFonts w:ascii="Times New Roman" w:eastAsia="Times New Roman" w:hAnsi="Times New Roman"/>
          <w:sz w:val="28"/>
          <w:szCs w:val="28"/>
          <w:lang w:eastAsia="ru-RU"/>
        </w:rPr>
      </w:pPr>
    </w:p>
    <w:p w14:paraId="2CCD591D" w14:textId="77777777" w:rsidR="00197FBC" w:rsidRPr="00197FBC" w:rsidRDefault="00197FBC" w:rsidP="00197FBC">
      <w:pPr>
        <w:jc w:val="center"/>
        <w:rPr>
          <w:rFonts w:ascii="Times New Roman" w:eastAsia="Times New Roman" w:hAnsi="Times New Roman"/>
          <w:sz w:val="28"/>
          <w:szCs w:val="28"/>
          <w:lang w:eastAsia="ru-RU"/>
        </w:rPr>
      </w:pPr>
    </w:p>
    <w:p w14:paraId="5CE07637" w14:textId="77777777" w:rsidR="00197FBC" w:rsidRPr="00197FBC" w:rsidRDefault="00197FBC" w:rsidP="00197FBC">
      <w:pPr>
        <w:jc w:val="center"/>
        <w:rPr>
          <w:rFonts w:ascii="Times New Roman" w:eastAsia="Times New Roman" w:hAnsi="Times New Roman"/>
          <w:b/>
          <w:sz w:val="28"/>
          <w:szCs w:val="28"/>
          <w:lang w:eastAsia="ru-RU"/>
        </w:rPr>
      </w:pPr>
      <w:r w:rsidRPr="00197FBC">
        <w:rPr>
          <w:rFonts w:ascii="Times New Roman" w:eastAsia="Times New Roman" w:hAnsi="Times New Roman"/>
          <w:b/>
          <w:sz w:val="28"/>
          <w:szCs w:val="28"/>
          <w:lang w:eastAsia="ru-RU"/>
        </w:rPr>
        <w:t>ПРОТОКОЛ № _____</w:t>
      </w:r>
    </w:p>
    <w:p w14:paraId="2A23FD2A" w14:textId="77777777" w:rsidR="00197FBC" w:rsidRPr="00197FBC" w:rsidRDefault="00197FBC" w:rsidP="00197FBC">
      <w:pPr>
        <w:jc w:val="center"/>
        <w:rPr>
          <w:rFonts w:ascii="Times New Roman" w:eastAsia="Times New Roman" w:hAnsi="Times New Roman"/>
          <w:b/>
          <w:sz w:val="28"/>
          <w:szCs w:val="28"/>
          <w:lang w:eastAsia="ru-RU"/>
        </w:rPr>
      </w:pPr>
      <w:r w:rsidRPr="00197FBC">
        <w:rPr>
          <w:rFonts w:ascii="Times New Roman" w:eastAsia="Times New Roman" w:hAnsi="Times New Roman"/>
          <w:b/>
          <w:sz w:val="28"/>
          <w:szCs w:val="28"/>
          <w:lang w:eastAsia="ru-RU"/>
        </w:rPr>
        <w:t>засідання комісії з перевірки знань працівників з питань охорони праці, безпеки життєдіяльності</w:t>
      </w:r>
    </w:p>
    <w:p w14:paraId="41B3FE4A" w14:textId="77777777" w:rsidR="00197FBC" w:rsidRPr="00197FBC" w:rsidRDefault="00197FBC" w:rsidP="00197FBC">
      <w:pPr>
        <w:jc w:val="center"/>
        <w:rPr>
          <w:rFonts w:ascii="Times New Roman" w:eastAsia="Times New Roman" w:hAnsi="Times New Roman"/>
          <w:b/>
          <w:sz w:val="28"/>
          <w:szCs w:val="28"/>
          <w:lang w:eastAsia="ru-RU"/>
        </w:rPr>
      </w:pPr>
    </w:p>
    <w:p w14:paraId="312F220B"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 ____________ 20__ року                                    м. ______________________</w:t>
      </w:r>
    </w:p>
    <w:p w14:paraId="7839CC92" w14:textId="77777777" w:rsidR="00197FBC" w:rsidRPr="00197FBC" w:rsidRDefault="00197FBC" w:rsidP="00197FBC">
      <w:pPr>
        <w:jc w:val="both"/>
        <w:rPr>
          <w:rFonts w:ascii="Times New Roman" w:eastAsia="Times New Roman" w:hAnsi="Times New Roman"/>
          <w:sz w:val="28"/>
          <w:szCs w:val="28"/>
          <w:lang w:eastAsia="ru-RU"/>
        </w:rPr>
      </w:pPr>
    </w:p>
    <w:p w14:paraId="5C69EF4E" w14:textId="77777777" w:rsidR="00197FBC" w:rsidRPr="00197FBC" w:rsidRDefault="00197FBC" w:rsidP="00197FBC">
      <w:pPr>
        <w:ind w:firstLine="708"/>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Комісія у складі:</w:t>
      </w:r>
    </w:p>
    <w:p w14:paraId="670E5D53" w14:textId="77777777" w:rsidR="00197FBC" w:rsidRPr="00197FBC" w:rsidRDefault="00197FBC" w:rsidP="00197FBC">
      <w:pPr>
        <w:ind w:firstLine="708"/>
        <w:jc w:val="both"/>
        <w:rPr>
          <w:rFonts w:ascii="Times New Roman" w:eastAsia="Times New Roman" w:hAnsi="Times New Roman"/>
          <w:sz w:val="28"/>
          <w:szCs w:val="28"/>
          <w:lang w:eastAsia="ru-RU"/>
        </w:rPr>
      </w:pPr>
    </w:p>
    <w:p w14:paraId="2D1F18C3"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голови _______________________________________________________________,</w:t>
      </w:r>
    </w:p>
    <w:p w14:paraId="1D05C1FD"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(прізвище, ініціали, посада)</w:t>
      </w:r>
    </w:p>
    <w:p w14:paraId="00EFD5E4"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 xml:space="preserve">членів комісії: </w:t>
      </w:r>
    </w:p>
    <w:p w14:paraId="0BED2A2D"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__________________________________________________________________</w:t>
      </w:r>
    </w:p>
    <w:p w14:paraId="2477C97B"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(прізвище, ініціали, посада)</w:t>
      </w:r>
    </w:p>
    <w:p w14:paraId="22793D74"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__________________________________________________________________</w:t>
      </w:r>
    </w:p>
    <w:p w14:paraId="20374B18"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(прізвище, ініціали, посада)</w:t>
      </w:r>
    </w:p>
    <w:p w14:paraId="04489F8B"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__________________________________________________________________,</w:t>
      </w:r>
    </w:p>
    <w:p w14:paraId="711D3BB9"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(прізвище, ініціали, посада)</w:t>
      </w:r>
    </w:p>
    <w:p w14:paraId="09890E73" w14:textId="77777777" w:rsidR="00197FBC" w:rsidRPr="00197FBC" w:rsidRDefault="00197FBC" w:rsidP="00197FBC">
      <w:pPr>
        <w:jc w:val="both"/>
        <w:rPr>
          <w:rFonts w:ascii="Times New Roman" w:eastAsia="Times New Roman" w:hAnsi="Times New Roman"/>
          <w:sz w:val="28"/>
          <w:szCs w:val="28"/>
          <w:lang w:eastAsia="ru-RU"/>
        </w:rPr>
      </w:pPr>
    </w:p>
    <w:p w14:paraId="69FC12BD" w14:textId="364CA63F"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Створена  на  підставі  наказу  від   ___  _________ 20__ року</w:t>
      </w:r>
      <w:r w:rsidR="00FF7627">
        <w:rPr>
          <w:rFonts w:ascii="Times New Roman" w:eastAsia="Times New Roman" w:hAnsi="Times New Roman"/>
          <w:sz w:val="28"/>
          <w:szCs w:val="28"/>
          <w:lang w:eastAsia="ru-RU"/>
        </w:rPr>
        <w:t>,</w:t>
      </w:r>
      <w:r w:rsidRPr="00197FBC">
        <w:rPr>
          <w:rFonts w:ascii="Times New Roman" w:eastAsia="Times New Roman" w:hAnsi="Times New Roman"/>
          <w:sz w:val="28"/>
          <w:szCs w:val="28"/>
          <w:lang w:eastAsia="ru-RU"/>
        </w:rPr>
        <w:t xml:space="preserve">  № ______</w:t>
      </w:r>
    </w:p>
    <w:p w14:paraId="0667C903"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перевірила знання</w:t>
      </w:r>
    </w:p>
    <w:p w14:paraId="56971E3A" w14:textId="77777777" w:rsidR="00197FBC" w:rsidRPr="00197FBC" w:rsidRDefault="00197FBC" w:rsidP="00197FBC">
      <w:pPr>
        <w:jc w:val="both"/>
        <w:rPr>
          <w:rFonts w:ascii="Times New Roman" w:eastAsia="Times New Roman" w:hAnsi="Times New Roman"/>
          <w:i/>
          <w:iCs/>
          <w:u w:val="single"/>
          <w:lang w:eastAsia="ru-RU"/>
        </w:rPr>
      </w:pPr>
      <w:r w:rsidRPr="00197FBC">
        <w:rPr>
          <w:rFonts w:ascii="Times New Roman" w:eastAsia="Times New Roman" w:hAnsi="Times New Roman"/>
          <w:sz w:val="28"/>
          <w:szCs w:val="28"/>
          <w:lang w:eastAsia="ru-RU"/>
        </w:rPr>
        <w:tab/>
      </w:r>
      <w:r w:rsidRPr="00197FBC">
        <w:rPr>
          <w:rFonts w:ascii="Times New Roman" w:eastAsia="Times New Roman" w:hAnsi="Times New Roman"/>
          <w:b/>
          <w:bCs/>
          <w:i/>
          <w:iCs/>
          <w:u w:val="single"/>
          <w:lang w:eastAsia="ru-RU"/>
        </w:rPr>
        <w:t>(Взірець</w:t>
      </w:r>
      <w:r w:rsidRPr="00197FBC">
        <w:rPr>
          <w:rFonts w:ascii="Times New Roman" w:eastAsia="Times New Roman" w:hAnsi="Times New Roman"/>
          <w:i/>
          <w:iCs/>
          <w:u w:val="single"/>
          <w:lang w:eastAsia="ru-RU"/>
        </w:rPr>
        <w:t>) відповідно до Положення про порядок</w:t>
      </w:r>
      <w:r w:rsidRPr="00197FBC">
        <w:rPr>
          <w:rFonts w:ascii="Times New Roman" w:eastAsia="Times New Roman" w:hAnsi="Times New Roman"/>
          <w:bCs/>
          <w:i/>
          <w:iCs/>
          <w:u w:val="single"/>
          <w:lang w:eastAsia="ru-RU"/>
        </w:rPr>
        <w:t xml:space="preserve">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18.04.2006 № 304 (у редакції наказу Міністерства освіти і науки України від 22.11.2017 № 1514),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26.12.2017 № 1669</w:t>
      </w:r>
      <w:r w:rsidRPr="00197FBC">
        <w:rPr>
          <w:rFonts w:ascii="Times New Roman" w:eastAsia="Times New Roman" w:hAnsi="Times New Roman"/>
          <w:i/>
          <w:iCs/>
          <w:u w:val="single"/>
          <w:lang w:eastAsia="ru-RU"/>
        </w:rPr>
        <w:t xml:space="preserve"> </w:t>
      </w:r>
    </w:p>
    <w:p w14:paraId="7E6F825D"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(перелік основних нормативно-правових актів з</w:t>
      </w:r>
    </w:p>
    <w:p w14:paraId="16E92E30"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__________________________________________________________________</w:t>
      </w:r>
    </w:p>
    <w:p w14:paraId="0A9D996B"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охорони праці, за якими проводилася перевірка знань)</w:t>
      </w:r>
    </w:p>
    <w:p w14:paraId="5B135744" w14:textId="77777777" w:rsidR="00197FBC" w:rsidRPr="00197FBC" w:rsidRDefault="00197FBC" w:rsidP="00197FBC">
      <w:pPr>
        <w:jc w:val="both"/>
        <w:rPr>
          <w:rFonts w:ascii="Times New Roman" w:eastAsia="Times New Roman" w:hAnsi="Times New Roman"/>
          <w:sz w:val="28"/>
          <w:szCs w:val="28"/>
          <w:lang w:eastAsia="ru-RU"/>
        </w:rPr>
      </w:pPr>
    </w:p>
    <w:p w14:paraId="1007AACA" w14:textId="77777777" w:rsidR="00197FBC" w:rsidRPr="00197FBC" w:rsidRDefault="00197FBC" w:rsidP="00197FBC">
      <w:pPr>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3575"/>
        <w:gridCol w:w="1276"/>
        <w:gridCol w:w="1701"/>
        <w:gridCol w:w="992"/>
        <w:gridCol w:w="1270"/>
      </w:tblGrid>
      <w:tr w:rsidR="00197FBC" w:rsidRPr="00197FBC" w14:paraId="668E4A04" w14:textId="77777777" w:rsidTr="0082362E">
        <w:tc>
          <w:tcPr>
            <w:tcW w:w="530" w:type="dxa"/>
            <w:vAlign w:val="center"/>
          </w:tcPr>
          <w:p w14:paraId="112FCE1E"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lastRenderedPageBreak/>
              <w:t>№ з/п</w:t>
            </w:r>
          </w:p>
        </w:tc>
        <w:tc>
          <w:tcPr>
            <w:tcW w:w="3576" w:type="dxa"/>
            <w:vAlign w:val="center"/>
          </w:tcPr>
          <w:p w14:paraId="72031A5B"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Прізвище, ім’я, по батькові працівника</w:t>
            </w:r>
          </w:p>
          <w:p w14:paraId="7C16FD81" w14:textId="77777777" w:rsidR="00197FBC" w:rsidRPr="00197FBC" w:rsidRDefault="00197FBC" w:rsidP="00197FBC">
            <w:pPr>
              <w:jc w:val="center"/>
              <w:rPr>
                <w:rFonts w:ascii="Times New Roman" w:eastAsia="Times New Roman" w:hAnsi="Times New Roman"/>
                <w:lang w:eastAsia="ru-RU"/>
              </w:rPr>
            </w:pPr>
          </w:p>
        </w:tc>
        <w:tc>
          <w:tcPr>
            <w:tcW w:w="1276" w:type="dxa"/>
            <w:vAlign w:val="center"/>
          </w:tcPr>
          <w:p w14:paraId="19084629"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Посада, професія (фах)</w:t>
            </w:r>
          </w:p>
          <w:p w14:paraId="6D7855F4" w14:textId="77777777" w:rsidR="00197FBC" w:rsidRPr="00197FBC" w:rsidRDefault="00197FBC" w:rsidP="00197FBC">
            <w:pPr>
              <w:jc w:val="center"/>
              <w:rPr>
                <w:rFonts w:ascii="Times New Roman" w:eastAsia="Times New Roman" w:hAnsi="Times New Roman"/>
                <w:lang w:eastAsia="ru-RU"/>
              </w:rPr>
            </w:pPr>
          </w:p>
        </w:tc>
        <w:tc>
          <w:tcPr>
            <w:tcW w:w="1701" w:type="dxa"/>
            <w:vAlign w:val="center"/>
          </w:tcPr>
          <w:p w14:paraId="3C866149"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Місце роботи (для підприємства ‒ структурний підрозділ)</w:t>
            </w:r>
          </w:p>
          <w:p w14:paraId="0A4EF9E0" w14:textId="77777777" w:rsidR="00197FBC" w:rsidRPr="00197FBC" w:rsidRDefault="00197FBC" w:rsidP="00197FBC">
            <w:pPr>
              <w:jc w:val="center"/>
              <w:rPr>
                <w:rFonts w:ascii="Times New Roman" w:eastAsia="Times New Roman" w:hAnsi="Times New Roman"/>
                <w:lang w:eastAsia="ru-RU"/>
              </w:rPr>
            </w:pPr>
          </w:p>
        </w:tc>
        <w:tc>
          <w:tcPr>
            <w:tcW w:w="992" w:type="dxa"/>
            <w:vAlign w:val="center"/>
          </w:tcPr>
          <w:p w14:paraId="12D4BD60"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Знає / не знає</w:t>
            </w:r>
          </w:p>
          <w:p w14:paraId="0671CBCB" w14:textId="77777777" w:rsidR="00197FBC" w:rsidRPr="00197FBC" w:rsidRDefault="00197FBC" w:rsidP="00197FBC">
            <w:pPr>
              <w:jc w:val="center"/>
              <w:rPr>
                <w:rFonts w:ascii="Times New Roman" w:eastAsia="Times New Roman" w:hAnsi="Times New Roman"/>
                <w:lang w:eastAsia="ru-RU"/>
              </w:rPr>
            </w:pPr>
          </w:p>
        </w:tc>
        <w:tc>
          <w:tcPr>
            <w:tcW w:w="1270" w:type="dxa"/>
            <w:vAlign w:val="center"/>
          </w:tcPr>
          <w:p w14:paraId="56A3DBE6" w14:textId="77777777" w:rsidR="00197FBC" w:rsidRPr="00197FBC" w:rsidRDefault="00197FBC" w:rsidP="00197FBC">
            <w:pPr>
              <w:jc w:val="center"/>
              <w:rPr>
                <w:rFonts w:ascii="Times New Roman" w:eastAsia="Times New Roman" w:hAnsi="Times New Roman"/>
                <w:lang w:eastAsia="ru-RU"/>
              </w:rPr>
            </w:pPr>
            <w:r w:rsidRPr="00197FBC">
              <w:rPr>
                <w:rFonts w:ascii="Times New Roman" w:eastAsia="Times New Roman" w:hAnsi="Times New Roman"/>
                <w:lang w:eastAsia="ru-RU"/>
              </w:rPr>
              <w:t>Примітка</w:t>
            </w:r>
          </w:p>
          <w:p w14:paraId="6737E663" w14:textId="77777777" w:rsidR="00197FBC" w:rsidRPr="00197FBC" w:rsidRDefault="00197FBC" w:rsidP="00197FBC">
            <w:pPr>
              <w:jc w:val="center"/>
              <w:rPr>
                <w:rFonts w:ascii="Times New Roman" w:eastAsia="Times New Roman" w:hAnsi="Times New Roman"/>
                <w:lang w:eastAsia="ru-RU"/>
              </w:rPr>
            </w:pPr>
          </w:p>
        </w:tc>
      </w:tr>
      <w:tr w:rsidR="00197FBC" w:rsidRPr="00197FBC" w14:paraId="58A8EBC5" w14:textId="77777777" w:rsidTr="0082362E">
        <w:tc>
          <w:tcPr>
            <w:tcW w:w="530" w:type="dxa"/>
          </w:tcPr>
          <w:p w14:paraId="7BBA646D" w14:textId="77777777" w:rsidR="00197FBC" w:rsidRPr="00197FBC" w:rsidRDefault="00197FBC" w:rsidP="00197FBC">
            <w:pPr>
              <w:jc w:val="center"/>
              <w:rPr>
                <w:rFonts w:ascii="Times New Roman" w:eastAsia="Times New Roman" w:hAnsi="Times New Roman"/>
                <w:i/>
                <w:iCs/>
                <w:lang w:eastAsia="ru-RU"/>
              </w:rPr>
            </w:pPr>
          </w:p>
        </w:tc>
        <w:tc>
          <w:tcPr>
            <w:tcW w:w="3576" w:type="dxa"/>
          </w:tcPr>
          <w:p w14:paraId="38AB95CB" w14:textId="77777777" w:rsidR="00197FBC" w:rsidRPr="00197FBC" w:rsidRDefault="00197FBC" w:rsidP="00197FBC">
            <w:pPr>
              <w:jc w:val="both"/>
              <w:rPr>
                <w:rFonts w:ascii="Times New Roman" w:eastAsia="Times New Roman" w:hAnsi="Times New Roman"/>
                <w:b/>
                <w:bCs/>
                <w:i/>
                <w:iCs/>
                <w:lang w:eastAsia="ru-RU"/>
              </w:rPr>
            </w:pPr>
            <w:r w:rsidRPr="00197FBC">
              <w:rPr>
                <w:rFonts w:ascii="Times New Roman" w:eastAsia="Times New Roman" w:hAnsi="Times New Roman"/>
                <w:b/>
                <w:bCs/>
                <w:i/>
                <w:iCs/>
                <w:lang w:eastAsia="ru-RU"/>
              </w:rPr>
              <w:t>Взірець</w:t>
            </w:r>
          </w:p>
        </w:tc>
        <w:tc>
          <w:tcPr>
            <w:tcW w:w="1276" w:type="dxa"/>
          </w:tcPr>
          <w:p w14:paraId="299E71AD" w14:textId="77777777" w:rsidR="00197FBC" w:rsidRPr="00197FBC" w:rsidRDefault="00197FBC" w:rsidP="00197FBC">
            <w:pPr>
              <w:jc w:val="center"/>
              <w:rPr>
                <w:rFonts w:ascii="Times New Roman" w:eastAsia="Times New Roman" w:hAnsi="Times New Roman"/>
                <w:i/>
                <w:iCs/>
                <w:lang w:eastAsia="ru-RU"/>
              </w:rPr>
            </w:pPr>
          </w:p>
        </w:tc>
        <w:tc>
          <w:tcPr>
            <w:tcW w:w="1701" w:type="dxa"/>
          </w:tcPr>
          <w:p w14:paraId="3E7BC706" w14:textId="77777777" w:rsidR="00197FBC" w:rsidRPr="00197FBC" w:rsidRDefault="00197FBC" w:rsidP="00197FBC">
            <w:pPr>
              <w:jc w:val="center"/>
              <w:rPr>
                <w:rFonts w:ascii="Times New Roman" w:eastAsia="Times New Roman" w:hAnsi="Times New Roman"/>
                <w:i/>
                <w:iCs/>
                <w:lang w:eastAsia="ru-RU"/>
              </w:rPr>
            </w:pPr>
          </w:p>
        </w:tc>
        <w:tc>
          <w:tcPr>
            <w:tcW w:w="992" w:type="dxa"/>
          </w:tcPr>
          <w:p w14:paraId="2D8F0E78" w14:textId="77777777" w:rsidR="00197FBC" w:rsidRPr="00197FBC" w:rsidRDefault="00197FBC" w:rsidP="00197FBC">
            <w:pPr>
              <w:jc w:val="center"/>
              <w:rPr>
                <w:rFonts w:ascii="Times New Roman" w:eastAsia="Times New Roman" w:hAnsi="Times New Roman"/>
                <w:i/>
                <w:iCs/>
                <w:lang w:eastAsia="ru-RU"/>
              </w:rPr>
            </w:pPr>
          </w:p>
        </w:tc>
        <w:tc>
          <w:tcPr>
            <w:tcW w:w="1270" w:type="dxa"/>
          </w:tcPr>
          <w:p w14:paraId="642ACA8A" w14:textId="77777777" w:rsidR="00197FBC" w:rsidRPr="00197FBC" w:rsidRDefault="00197FBC" w:rsidP="00197FBC">
            <w:pPr>
              <w:jc w:val="center"/>
              <w:rPr>
                <w:rFonts w:ascii="Times New Roman" w:eastAsia="Times New Roman" w:hAnsi="Times New Roman"/>
                <w:i/>
                <w:iCs/>
                <w:lang w:eastAsia="ru-RU"/>
              </w:rPr>
            </w:pPr>
          </w:p>
        </w:tc>
      </w:tr>
      <w:tr w:rsidR="00197FBC" w:rsidRPr="00197FBC" w14:paraId="26F76BFD" w14:textId="77777777" w:rsidTr="0082362E">
        <w:tc>
          <w:tcPr>
            <w:tcW w:w="530" w:type="dxa"/>
          </w:tcPr>
          <w:p w14:paraId="6369C406" w14:textId="77777777" w:rsidR="00197FBC" w:rsidRPr="00197FBC" w:rsidRDefault="00197FBC" w:rsidP="00197FBC">
            <w:pPr>
              <w:jc w:val="center"/>
              <w:rPr>
                <w:rFonts w:ascii="Times New Roman" w:eastAsia="Times New Roman" w:hAnsi="Times New Roman"/>
                <w:i/>
                <w:iCs/>
                <w:lang w:eastAsia="ru-RU"/>
              </w:rPr>
            </w:pPr>
            <w:r w:rsidRPr="00197FBC">
              <w:rPr>
                <w:rFonts w:ascii="Times New Roman" w:eastAsia="Times New Roman" w:hAnsi="Times New Roman"/>
                <w:i/>
                <w:iCs/>
                <w:lang w:eastAsia="ru-RU"/>
              </w:rPr>
              <w:t>1.</w:t>
            </w:r>
          </w:p>
        </w:tc>
        <w:tc>
          <w:tcPr>
            <w:tcW w:w="3576" w:type="dxa"/>
          </w:tcPr>
          <w:p w14:paraId="6B9203C0" w14:textId="77777777" w:rsidR="00197FBC" w:rsidRPr="00197FBC" w:rsidRDefault="00197FBC" w:rsidP="00197FBC">
            <w:pPr>
              <w:jc w:val="both"/>
              <w:rPr>
                <w:rFonts w:ascii="Times New Roman" w:eastAsia="Times New Roman" w:hAnsi="Times New Roman"/>
                <w:i/>
                <w:iCs/>
                <w:lang w:eastAsia="ru-RU"/>
              </w:rPr>
            </w:pPr>
            <w:r w:rsidRPr="00197FBC">
              <w:rPr>
                <w:rFonts w:ascii="Times New Roman" w:eastAsia="Times New Roman" w:hAnsi="Times New Roman"/>
                <w:i/>
                <w:iCs/>
                <w:lang w:eastAsia="ru-RU"/>
              </w:rPr>
              <w:t>Гуцул Петро Петрович</w:t>
            </w:r>
          </w:p>
        </w:tc>
        <w:tc>
          <w:tcPr>
            <w:tcW w:w="1276" w:type="dxa"/>
          </w:tcPr>
          <w:p w14:paraId="5BA6DA54" w14:textId="77777777" w:rsidR="00197FBC" w:rsidRPr="00197FBC" w:rsidRDefault="00197FBC" w:rsidP="00197FBC">
            <w:pPr>
              <w:jc w:val="center"/>
              <w:rPr>
                <w:rFonts w:ascii="Times New Roman" w:eastAsia="Times New Roman" w:hAnsi="Times New Roman"/>
                <w:i/>
                <w:iCs/>
                <w:lang w:eastAsia="ru-RU"/>
              </w:rPr>
            </w:pPr>
            <w:r w:rsidRPr="00197FBC">
              <w:rPr>
                <w:rFonts w:ascii="Times New Roman" w:eastAsia="Times New Roman" w:hAnsi="Times New Roman"/>
                <w:i/>
                <w:iCs/>
                <w:lang w:eastAsia="ru-RU"/>
              </w:rPr>
              <w:t xml:space="preserve">Водій </w:t>
            </w:r>
          </w:p>
        </w:tc>
        <w:tc>
          <w:tcPr>
            <w:tcW w:w="1701" w:type="dxa"/>
          </w:tcPr>
          <w:p w14:paraId="2B12B2D7" w14:textId="77777777" w:rsidR="00197FBC" w:rsidRPr="00197FBC" w:rsidRDefault="00197FBC" w:rsidP="00197FBC">
            <w:pPr>
              <w:jc w:val="center"/>
              <w:rPr>
                <w:rFonts w:ascii="Times New Roman" w:eastAsia="Times New Roman" w:hAnsi="Times New Roman"/>
                <w:i/>
                <w:iCs/>
                <w:lang w:eastAsia="ru-RU"/>
              </w:rPr>
            </w:pPr>
            <w:r w:rsidRPr="00197FBC">
              <w:rPr>
                <w:rFonts w:ascii="Times New Roman" w:eastAsia="Times New Roman" w:hAnsi="Times New Roman"/>
                <w:i/>
                <w:iCs/>
                <w:lang w:eastAsia="ru-RU"/>
              </w:rPr>
              <w:t>АГЧ</w:t>
            </w:r>
          </w:p>
        </w:tc>
        <w:tc>
          <w:tcPr>
            <w:tcW w:w="992" w:type="dxa"/>
          </w:tcPr>
          <w:p w14:paraId="0763B248" w14:textId="77777777" w:rsidR="00197FBC" w:rsidRPr="00197FBC" w:rsidRDefault="00197FBC" w:rsidP="00197FBC">
            <w:pPr>
              <w:jc w:val="center"/>
              <w:rPr>
                <w:rFonts w:ascii="Times New Roman" w:eastAsia="Times New Roman" w:hAnsi="Times New Roman"/>
                <w:i/>
                <w:iCs/>
                <w:lang w:eastAsia="ru-RU"/>
              </w:rPr>
            </w:pPr>
            <w:r w:rsidRPr="00197FBC">
              <w:rPr>
                <w:rFonts w:ascii="Times New Roman" w:eastAsia="Times New Roman" w:hAnsi="Times New Roman"/>
                <w:i/>
                <w:iCs/>
                <w:lang w:eastAsia="ru-RU"/>
              </w:rPr>
              <w:t>Знає</w:t>
            </w:r>
          </w:p>
        </w:tc>
        <w:tc>
          <w:tcPr>
            <w:tcW w:w="1270" w:type="dxa"/>
          </w:tcPr>
          <w:p w14:paraId="16BB3546" w14:textId="77777777" w:rsidR="00197FBC" w:rsidRPr="00197FBC" w:rsidRDefault="00197FBC" w:rsidP="00197FBC">
            <w:pPr>
              <w:jc w:val="center"/>
              <w:rPr>
                <w:rFonts w:ascii="Times New Roman" w:eastAsia="Times New Roman" w:hAnsi="Times New Roman"/>
                <w:i/>
                <w:iCs/>
                <w:lang w:eastAsia="ru-RU"/>
              </w:rPr>
            </w:pPr>
          </w:p>
        </w:tc>
      </w:tr>
      <w:tr w:rsidR="00197FBC" w:rsidRPr="00197FBC" w14:paraId="67CE6F40" w14:textId="77777777" w:rsidTr="0082362E">
        <w:tc>
          <w:tcPr>
            <w:tcW w:w="530" w:type="dxa"/>
          </w:tcPr>
          <w:p w14:paraId="7CF68D2B" w14:textId="77777777" w:rsidR="00197FBC" w:rsidRPr="00197FBC" w:rsidRDefault="00197FBC" w:rsidP="00197FBC">
            <w:pPr>
              <w:jc w:val="center"/>
              <w:rPr>
                <w:rFonts w:ascii="Times New Roman" w:eastAsia="Times New Roman" w:hAnsi="Times New Roman"/>
                <w:lang w:eastAsia="ru-RU"/>
              </w:rPr>
            </w:pPr>
          </w:p>
        </w:tc>
        <w:tc>
          <w:tcPr>
            <w:tcW w:w="3576" w:type="dxa"/>
          </w:tcPr>
          <w:p w14:paraId="199296AC" w14:textId="77777777" w:rsidR="00197FBC" w:rsidRPr="00197FBC" w:rsidRDefault="00197FBC" w:rsidP="00197FBC">
            <w:pPr>
              <w:jc w:val="center"/>
              <w:rPr>
                <w:rFonts w:ascii="Times New Roman" w:eastAsia="Times New Roman" w:hAnsi="Times New Roman"/>
                <w:lang w:eastAsia="ru-RU"/>
              </w:rPr>
            </w:pPr>
          </w:p>
        </w:tc>
        <w:tc>
          <w:tcPr>
            <w:tcW w:w="1276" w:type="dxa"/>
          </w:tcPr>
          <w:p w14:paraId="27AAF544" w14:textId="77777777" w:rsidR="00197FBC" w:rsidRPr="00197FBC" w:rsidRDefault="00197FBC" w:rsidP="00197FBC">
            <w:pPr>
              <w:jc w:val="center"/>
              <w:rPr>
                <w:rFonts w:ascii="Times New Roman" w:eastAsia="Times New Roman" w:hAnsi="Times New Roman"/>
                <w:lang w:eastAsia="ru-RU"/>
              </w:rPr>
            </w:pPr>
          </w:p>
        </w:tc>
        <w:tc>
          <w:tcPr>
            <w:tcW w:w="1701" w:type="dxa"/>
          </w:tcPr>
          <w:p w14:paraId="648FEEB1" w14:textId="77777777" w:rsidR="00197FBC" w:rsidRPr="00197FBC" w:rsidRDefault="00197FBC" w:rsidP="00197FBC">
            <w:pPr>
              <w:jc w:val="center"/>
              <w:rPr>
                <w:rFonts w:ascii="Times New Roman" w:eastAsia="Times New Roman" w:hAnsi="Times New Roman"/>
                <w:lang w:eastAsia="ru-RU"/>
              </w:rPr>
            </w:pPr>
          </w:p>
        </w:tc>
        <w:tc>
          <w:tcPr>
            <w:tcW w:w="992" w:type="dxa"/>
          </w:tcPr>
          <w:p w14:paraId="00C4F6F6" w14:textId="77777777" w:rsidR="00197FBC" w:rsidRPr="00197FBC" w:rsidRDefault="00197FBC" w:rsidP="00197FBC">
            <w:pPr>
              <w:jc w:val="center"/>
              <w:rPr>
                <w:rFonts w:ascii="Times New Roman" w:eastAsia="Times New Roman" w:hAnsi="Times New Roman"/>
                <w:lang w:eastAsia="ru-RU"/>
              </w:rPr>
            </w:pPr>
          </w:p>
        </w:tc>
        <w:tc>
          <w:tcPr>
            <w:tcW w:w="1270" w:type="dxa"/>
          </w:tcPr>
          <w:p w14:paraId="1F42FC1C" w14:textId="77777777" w:rsidR="00197FBC" w:rsidRPr="00197FBC" w:rsidRDefault="00197FBC" w:rsidP="00197FBC">
            <w:pPr>
              <w:jc w:val="center"/>
              <w:rPr>
                <w:rFonts w:ascii="Times New Roman" w:eastAsia="Times New Roman" w:hAnsi="Times New Roman"/>
                <w:lang w:eastAsia="ru-RU"/>
              </w:rPr>
            </w:pPr>
          </w:p>
        </w:tc>
      </w:tr>
      <w:tr w:rsidR="00197FBC" w:rsidRPr="00197FBC" w14:paraId="012B2F2D" w14:textId="77777777" w:rsidTr="0082362E">
        <w:tc>
          <w:tcPr>
            <w:tcW w:w="530" w:type="dxa"/>
          </w:tcPr>
          <w:p w14:paraId="758ECE9D" w14:textId="77777777" w:rsidR="00197FBC" w:rsidRPr="00197FBC" w:rsidRDefault="00197FBC" w:rsidP="00197FBC">
            <w:pPr>
              <w:jc w:val="center"/>
              <w:rPr>
                <w:rFonts w:ascii="Times New Roman" w:eastAsia="Times New Roman" w:hAnsi="Times New Roman"/>
                <w:lang w:eastAsia="ru-RU"/>
              </w:rPr>
            </w:pPr>
          </w:p>
        </w:tc>
        <w:tc>
          <w:tcPr>
            <w:tcW w:w="3576" w:type="dxa"/>
          </w:tcPr>
          <w:p w14:paraId="029955D3" w14:textId="77777777" w:rsidR="00197FBC" w:rsidRPr="00197FBC" w:rsidRDefault="00197FBC" w:rsidP="00197FBC">
            <w:pPr>
              <w:jc w:val="center"/>
              <w:rPr>
                <w:rFonts w:ascii="Times New Roman" w:eastAsia="Times New Roman" w:hAnsi="Times New Roman"/>
                <w:lang w:eastAsia="ru-RU"/>
              </w:rPr>
            </w:pPr>
          </w:p>
        </w:tc>
        <w:tc>
          <w:tcPr>
            <w:tcW w:w="1276" w:type="dxa"/>
          </w:tcPr>
          <w:p w14:paraId="4F7E2BA2" w14:textId="77777777" w:rsidR="00197FBC" w:rsidRPr="00197FBC" w:rsidRDefault="00197FBC" w:rsidP="00197FBC">
            <w:pPr>
              <w:jc w:val="center"/>
              <w:rPr>
                <w:rFonts w:ascii="Times New Roman" w:eastAsia="Times New Roman" w:hAnsi="Times New Roman"/>
                <w:lang w:eastAsia="ru-RU"/>
              </w:rPr>
            </w:pPr>
          </w:p>
        </w:tc>
        <w:tc>
          <w:tcPr>
            <w:tcW w:w="1701" w:type="dxa"/>
          </w:tcPr>
          <w:p w14:paraId="365CD799" w14:textId="77777777" w:rsidR="00197FBC" w:rsidRPr="00197FBC" w:rsidRDefault="00197FBC" w:rsidP="00197FBC">
            <w:pPr>
              <w:jc w:val="center"/>
              <w:rPr>
                <w:rFonts w:ascii="Times New Roman" w:eastAsia="Times New Roman" w:hAnsi="Times New Roman"/>
                <w:lang w:eastAsia="ru-RU"/>
              </w:rPr>
            </w:pPr>
          </w:p>
        </w:tc>
        <w:tc>
          <w:tcPr>
            <w:tcW w:w="992" w:type="dxa"/>
          </w:tcPr>
          <w:p w14:paraId="22C7C8B9" w14:textId="77777777" w:rsidR="00197FBC" w:rsidRPr="00197FBC" w:rsidRDefault="00197FBC" w:rsidP="00197FBC">
            <w:pPr>
              <w:jc w:val="center"/>
              <w:rPr>
                <w:rFonts w:ascii="Times New Roman" w:eastAsia="Times New Roman" w:hAnsi="Times New Roman"/>
                <w:lang w:eastAsia="ru-RU"/>
              </w:rPr>
            </w:pPr>
          </w:p>
        </w:tc>
        <w:tc>
          <w:tcPr>
            <w:tcW w:w="1270" w:type="dxa"/>
          </w:tcPr>
          <w:p w14:paraId="656C2743" w14:textId="77777777" w:rsidR="00197FBC" w:rsidRPr="00197FBC" w:rsidRDefault="00197FBC" w:rsidP="00197FBC">
            <w:pPr>
              <w:jc w:val="center"/>
              <w:rPr>
                <w:rFonts w:ascii="Times New Roman" w:eastAsia="Times New Roman" w:hAnsi="Times New Roman"/>
                <w:lang w:eastAsia="ru-RU"/>
              </w:rPr>
            </w:pPr>
          </w:p>
        </w:tc>
      </w:tr>
    </w:tbl>
    <w:p w14:paraId="70BD9228" w14:textId="77777777" w:rsidR="00197FBC" w:rsidRPr="00197FBC" w:rsidRDefault="00197FBC" w:rsidP="00197FBC">
      <w:pPr>
        <w:jc w:val="both"/>
        <w:rPr>
          <w:rFonts w:ascii="Times New Roman" w:eastAsia="Times New Roman" w:hAnsi="Times New Roman"/>
          <w:sz w:val="28"/>
          <w:szCs w:val="28"/>
          <w:lang w:eastAsia="ru-RU"/>
        </w:rPr>
      </w:pPr>
    </w:p>
    <w:p w14:paraId="339D0D4E" w14:textId="77777777" w:rsidR="00197FBC" w:rsidRPr="00197FBC" w:rsidRDefault="00197FBC" w:rsidP="00197FBC">
      <w:pPr>
        <w:jc w:val="both"/>
        <w:rPr>
          <w:rFonts w:ascii="Times New Roman" w:eastAsia="Times New Roman" w:hAnsi="Times New Roman"/>
          <w:sz w:val="28"/>
          <w:szCs w:val="28"/>
          <w:lang w:eastAsia="ru-RU"/>
        </w:rPr>
      </w:pPr>
    </w:p>
    <w:p w14:paraId="2B14499F"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 xml:space="preserve">Голова комісії                                          </w:t>
      </w:r>
      <w:r w:rsidRPr="00197FBC">
        <w:rPr>
          <w:rFonts w:ascii="Times New Roman" w:eastAsia="Times New Roman" w:hAnsi="Times New Roman"/>
          <w:sz w:val="28"/>
          <w:szCs w:val="28"/>
          <w:lang w:eastAsia="ru-RU"/>
        </w:rPr>
        <w:tab/>
      </w:r>
      <w:r w:rsidRPr="00197FBC">
        <w:rPr>
          <w:rFonts w:ascii="Times New Roman" w:eastAsia="Times New Roman" w:hAnsi="Times New Roman"/>
          <w:sz w:val="28"/>
          <w:szCs w:val="28"/>
          <w:lang w:eastAsia="ru-RU"/>
        </w:rPr>
        <w:tab/>
        <w:t xml:space="preserve"> ______________________________                                  ______________</w:t>
      </w:r>
    </w:p>
    <w:p w14:paraId="44591BE6" w14:textId="77777777" w:rsidR="00197FBC" w:rsidRPr="00197FBC" w:rsidRDefault="00197FBC" w:rsidP="00197FBC">
      <w:pPr>
        <w:ind w:left="7080"/>
        <w:jc w:val="both"/>
        <w:rPr>
          <w:rFonts w:ascii="Times New Roman" w:eastAsia="Times New Roman" w:hAnsi="Times New Roman"/>
          <w:lang w:eastAsia="ru-RU"/>
        </w:rPr>
      </w:pPr>
      <w:r w:rsidRPr="00197FBC">
        <w:rPr>
          <w:rFonts w:ascii="Times New Roman" w:eastAsia="Times New Roman" w:hAnsi="Times New Roman"/>
          <w:lang w:eastAsia="ru-RU"/>
        </w:rPr>
        <w:t>(підпис)</w:t>
      </w:r>
    </w:p>
    <w:p w14:paraId="299016CE" w14:textId="77777777" w:rsidR="00197FBC" w:rsidRPr="00197FBC" w:rsidRDefault="00197FBC" w:rsidP="00197FBC">
      <w:pPr>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Члени комісії:</w:t>
      </w:r>
    </w:p>
    <w:p w14:paraId="17C7A4EB" w14:textId="77777777" w:rsidR="00197FBC" w:rsidRPr="00197FBC" w:rsidRDefault="00197FBC" w:rsidP="00197FBC">
      <w:pPr>
        <w:jc w:val="both"/>
        <w:rPr>
          <w:rFonts w:ascii="Times New Roman" w:eastAsia="Times New Roman" w:hAnsi="Times New Roman"/>
          <w:sz w:val="28"/>
          <w:szCs w:val="28"/>
          <w:lang w:eastAsia="ru-RU"/>
        </w:rPr>
      </w:pPr>
    </w:p>
    <w:p w14:paraId="610E9B2B" w14:textId="77777777" w:rsidR="00197FBC" w:rsidRPr="00197FBC" w:rsidRDefault="00197FBC" w:rsidP="00197FBC">
      <w:pPr>
        <w:ind w:left="-142" w:firstLine="5"/>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 xml:space="preserve">  ______________________________                                  ______________</w:t>
      </w:r>
    </w:p>
    <w:p w14:paraId="0863AB9F" w14:textId="77777777" w:rsidR="00197FBC" w:rsidRPr="00197FBC" w:rsidRDefault="00197FBC" w:rsidP="00197FBC">
      <w:pPr>
        <w:ind w:left="6379" w:firstLine="708"/>
        <w:jc w:val="both"/>
        <w:rPr>
          <w:rFonts w:ascii="Times New Roman" w:eastAsia="Times New Roman" w:hAnsi="Times New Roman"/>
          <w:lang w:eastAsia="ru-RU"/>
        </w:rPr>
      </w:pPr>
      <w:r w:rsidRPr="00197FBC">
        <w:rPr>
          <w:rFonts w:ascii="Times New Roman" w:eastAsia="Times New Roman" w:hAnsi="Times New Roman"/>
          <w:lang w:eastAsia="ru-RU"/>
        </w:rPr>
        <w:t>(підпис)</w:t>
      </w:r>
    </w:p>
    <w:p w14:paraId="72BBB4EC" w14:textId="77777777" w:rsidR="00197FBC" w:rsidRPr="00197FBC" w:rsidRDefault="00197FBC" w:rsidP="00197FBC">
      <w:pPr>
        <w:ind w:left="-426" w:firstLine="5"/>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 xml:space="preserve">      ______________________________                                  ______________</w:t>
      </w:r>
    </w:p>
    <w:p w14:paraId="2618AA7C" w14:textId="77777777" w:rsidR="00197FBC" w:rsidRPr="00197FBC" w:rsidRDefault="00197FBC" w:rsidP="00197FBC">
      <w:pPr>
        <w:ind w:left="6372" w:firstLine="708"/>
        <w:jc w:val="both"/>
        <w:rPr>
          <w:rFonts w:ascii="Times New Roman" w:eastAsia="Times New Roman" w:hAnsi="Times New Roman"/>
          <w:lang w:eastAsia="ru-RU"/>
        </w:rPr>
      </w:pPr>
      <w:r w:rsidRPr="00197FBC">
        <w:rPr>
          <w:rFonts w:ascii="Times New Roman" w:eastAsia="Times New Roman" w:hAnsi="Times New Roman"/>
          <w:lang w:eastAsia="ru-RU"/>
        </w:rPr>
        <w:t xml:space="preserve">(підпис) </w:t>
      </w:r>
    </w:p>
    <w:p w14:paraId="1B512E7E" w14:textId="77777777" w:rsidR="00197FBC" w:rsidRPr="00197FBC" w:rsidRDefault="00197FBC" w:rsidP="00197FBC">
      <w:pPr>
        <w:ind w:firstLine="7"/>
        <w:jc w:val="both"/>
        <w:rPr>
          <w:rFonts w:ascii="Times New Roman" w:eastAsia="Times New Roman" w:hAnsi="Times New Roman"/>
          <w:sz w:val="28"/>
          <w:szCs w:val="28"/>
          <w:lang w:eastAsia="ru-RU"/>
        </w:rPr>
      </w:pPr>
      <w:r w:rsidRPr="00197FBC">
        <w:rPr>
          <w:rFonts w:ascii="Times New Roman" w:eastAsia="Times New Roman" w:hAnsi="Times New Roman"/>
          <w:sz w:val="28"/>
          <w:szCs w:val="28"/>
          <w:lang w:eastAsia="ru-RU"/>
        </w:rPr>
        <w:t>______________________________</w:t>
      </w:r>
      <w:r w:rsidRPr="00197FBC">
        <w:rPr>
          <w:rFonts w:ascii="Times New Roman" w:eastAsia="Times New Roman" w:hAnsi="Times New Roman"/>
          <w:sz w:val="28"/>
          <w:szCs w:val="28"/>
          <w:lang w:eastAsia="ru-RU"/>
        </w:rPr>
        <w:tab/>
        <w:t xml:space="preserve">                                  ______________</w:t>
      </w:r>
    </w:p>
    <w:p w14:paraId="14714A47" w14:textId="77777777" w:rsidR="00197FBC" w:rsidRPr="00197FBC" w:rsidRDefault="00197FBC" w:rsidP="00197FBC">
      <w:pPr>
        <w:ind w:left="6372" w:firstLine="708"/>
        <w:jc w:val="both"/>
        <w:rPr>
          <w:rFonts w:ascii="Times New Roman" w:eastAsia="Times New Roman" w:hAnsi="Times New Roman"/>
          <w:lang w:eastAsia="ru-RU"/>
        </w:rPr>
      </w:pPr>
      <w:r w:rsidRPr="00197FBC">
        <w:rPr>
          <w:rFonts w:ascii="Times New Roman" w:eastAsia="Times New Roman" w:hAnsi="Times New Roman"/>
          <w:lang w:eastAsia="ru-RU"/>
        </w:rPr>
        <w:t>(підпис)</w:t>
      </w:r>
    </w:p>
    <w:p w14:paraId="593B499A" w14:textId="77777777" w:rsidR="00197FBC" w:rsidRPr="00197FBC" w:rsidRDefault="00197FBC" w:rsidP="00197FBC">
      <w:pPr>
        <w:jc w:val="both"/>
        <w:rPr>
          <w:rFonts w:ascii="Times New Roman" w:eastAsia="Times New Roman" w:hAnsi="Times New Roman"/>
          <w:sz w:val="28"/>
          <w:szCs w:val="28"/>
          <w:lang w:eastAsia="ru-RU"/>
        </w:rPr>
      </w:pPr>
    </w:p>
    <w:p w14:paraId="5283818B" w14:textId="77777777" w:rsidR="00197FBC" w:rsidRPr="00197FBC" w:rsidRDefault="00197FBC" w:rsidP="00197FBC">
      <w:pPr>
        <w:jc w:val="both"/>
        <w:rPr>
          <w:rFonts w:ascii="Times New Roman" w:eastAsia="Times New Roman" w:hAnsi="Times New Roman"/>
          <w:sz w:val="20"/>
          <w:szCs w:val="20"/>
          <w:lang w:eastAsia="ru-RU"/>
        </w:rPr>
      </w:pPr>
    </w:p>
    <w:p w14:paraId="1A0DA138" w14:textId="77777777" w:rsidR="00197FBC" w:rsidRPr="00197FBC" w:rsidRDefault="00197FBC" w:rsidP="00197FBC">
      <w:pPr>
        <w:rPr>
          <w:rFonts w:ascii="Times New Roman" w:eastAsia="Times New Roman" w:hAnsi="Times New Roman"/>
          <w:sz w:val="28"/>
          <w:szCs w:val="28"/>
          <w:lang w:eastAsia="ru-RU"/>
        </w:rPr>
      </w:pPr>
    </w:p>
    <w:p w14:paraId="49CF5D7C" w14:textId="411B0111" w:rsidR="00197FBC" w:rsidRPr="00506BA5" w:rsidRDefault="00197FBC" w:rsidP="00197FBC">
      <w:pPr>
        <w:tabs>
          <w:tab w:val="left" w:pos="9639"/>
        </w:tabs>
        <w:rPr>
          <w:rFonts w:ascii="Times New Roman" w:hAnsi="Times New Roman"/>
          <w:b/>
          <w:sz w:val="28"/>
          <w:szCs w:val="28"/>
        </w:rPr>
      </w:pPr>
    </w:p>
    <w:p w14:paraId="39ADD50C" w14:textId="77777777" w:rsidR="0027490F" w:rsidRDefault="0027490F"/>
    <w:sectPr w:rsidR="0027490F" w:rsidSect="00E11E6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BC"/>
    <w:rsid w:val="000049DD"/>
    <w:rsid w:val="00056D76"/>
    <w:rsid w:val="000D26FA"/>
    <w:rsid w:val="00197FBC"/>
    <w:rsid w:val="001F05BD"/>
    <w:rsid w:val="002164BF"/>
    <w:rsid w:val="00252F9E"/>
    <w:rsid w:val="0027490F"/>
    <w:rsid w:val="00290F20"/>
    <w:rsid w:val="002914A7"/>
    <w:rsid w:val="00292FA1"/>
    <w:rsid w:val="002F4976"/>
    <w:rsid w:val="00406E52"/>
    <w:rsid w:val="004870CB"/>
    <w:rsid w:val="00492932"/>
    <w:rsid w:val="004A5E0B"/>
    <w:rsid w:val="004D0D50"/>
    <w:rsid w:val="004F1F0F"/>
    <w:rsid w:val="00506851"/>
    <w:rsid w:val="0054367A"/>
    <w:rsid w:val="00571A47"/>
    <w:rsid w:val="00584E94"/>
    <w:rsid w:val="00625CE6"/>
    <w:rsid w:val="006B5404"/>
    <w:rsid w:val="006C2DA2"/>
    <w:rsid w:val="006C4BD2"/>
    <w:rsid w:val="007307B3"/>
    <w:rsid w:val="0073167C"/>
    <w:rsid w:val="007E0568"/>
    <w:rsid w:val="00804E81"/>
    <w:rsid w:val="00882E52"/>
    <w:rsid w:val="00A32043"/>
    <w:rsid w:val="00A5445F"/>
    <w:rsid w:val="00A63C7F"/>
    <w:rsid w:val="00A66241"/>
    <w:rsid w:val="00AA3654"/>
    <w:rsid w:val="00AA5F11"/>
    <w:rsid w:val="00AB2429"/>
    <w:rsid w:val="00AC3BAF"/>
    <w:rsid w:val="00B03201"/>
    <w:rsid w:val="00B328A5"/>
    <w:rsid w:val="00B94537"/>
    <w:rsid w:val="00B976AE"/>
    <w:rsid w:val="00BD098C"/>
    <w:rsid w:val="00C06CE0"/>
    <w:rsid w:val="00C71E7C"/>
    <w:rsid w:val="00C95996"/>
    <w:rsid w:val="00CA4854"/>
    <w:rsid w:val="00CC5180"/>
    <w:rsid w:val="00CD5541"/>
    <w:rsid w:val="00CE499C"/>
    <w:rsid w:val="00D24D8C"/>
    <w:rsid w:val="00D34D67"/>
    <w:rsid w:val="00D64E15"/>
    <w:rsid w:val="00D76232"/>
    <w:rsid w:val="00D87EB7"/>
    <w:rsid w:val="00D938E1"/>
    <w:rsid w:val="00E11E66"/>
    <w:rsid w:val="00E64FD0"/>
    <w:rsid w:val="00E70660"/>
    <w:rsid w:val="00ED3DEE"/>
    <w:rsid w:val="00EE0B3E"/>
    <w:rsid w:val="00F33562"/>
    <w:rsid w:val="00F704FB"/>
    <w:rsid w:val="00F84927"/>
    <w:rsid w:val="00F97183"/>
    <w:rsid w:val="00FF76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CC9D"/>
  <w15:chartTrackingRefBased/>
  <w15:docId w15:val="{311631B3-0B8B-45E7-8714-F13D36F2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FBC"/>
    <w:rPr>
      <w:rFonts w:asciiTheme="minorHAnsi" w:eastAsiaTheme="minorEastAsia" w:hAnsiTheme="minorHAnsi"/>
      <w:sz w:val="24"/>
    </w:rPr>
  </w:style>
  <w:style w:type="paragraph" w:styleId="1">
    <w:name w:val="heading 1"/>
    <w:basedOn w:val="a"/>
    <w:next w:val="a"/>
    <w:link w:val="10"/>
    <w:uiPriority w:val="9"/>
    <w:qFormat/>
    <w:rsid w:val="00197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7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7FBC"/>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197F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7F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7FB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7FB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7FB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7FB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F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7F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7FBC"/>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197FBC"/>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197FBC"/>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197FB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97FB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97FB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97FB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97FB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7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FBC"/>
    <w:pPr>
      <w:numPr>
        <w:ilvl w:val="1"/>
      </w:numPr>
      <w:spacing w:after="160"/>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197FBC"/>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197FBC"/>
    <w:pPr>
      <w:spacing w:before="160" w:after="160"/>
      <w:jc w:val="center"/>
    </w:pPr>
    <w:rPr>
      <w:i/>
      <w:iCs/>
      <w:color w:val="404040" w:themeColor="text1" w:themeTint="BF"/>
    </w:rPr>
  </w:style>
  <w:style w:type="character" w:customStyle="1" w:styleId="22">
    <w:name w:val="Цитата 2 Знак"/>
    <w:basedOn w:val="a0"/>
    <w:link w:val="21"/>
    <w:uiPriority w:val="29"/>
    <w:rsid w:val="00197FBC"/>
    <w:rPr>
      <w:i/>
      <w:iCs/>
      <w:color w:val="404040" w:themeColor="text1" w:themeTint="BF"/>
    </w:rPr>
  </w:style>
  <w:style w:type="paragraph" w:styleId="a7">
    <w:name w:val="List Paragraph"/>
    <w:basedOn w:val="a"/>
    <w:uiPriority w:val="34"/>
    <w:qFormat/>
    <w:rsid w:val="00197FBC"/>
    <w:pPr>
      <w:ind w:left="720"/>
      <w:contextualSpacing/>
    </w:pPr>
  </w:style>
  <w:style w:type="character" w:styleId="a8">
    <w:name w:val="Intense Emphasis"/>
    <w:basedOn w:val="a0"/>
    <w:uiPriority w:val="21"/>
    <w:qFormat/>
    <w:rsid w:val="00197FBC"/>
    <w:rPr>
      <w:i/>
      <w:iCs/>
      <w:color w:val="0F4761" w:themeColor="accent1" w:themeShade="BF"/>
    </w:rPr>
  </w:style>
  <w:style w:type="paragraph" w:styleId="a9">
    <w:name w:val="Intense Quote"/>
    <w:basedOn w:val="a"/>
    <w:next w:val="a"/>
    <w:link w:val="aa"/>
    <w:uiPriority w:val="30"/>
    <w:qFormat/>
    <w:rsid w:val="00197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97FBC"/>
    <w:rPr>
      <w:i/>
      <w:iCs/>
      <w:color w:val="0F4761" w:themeColor="accent1" w:themeShade="BF"/>
    </w:rPr>
  </w:style>
  <w:style w:type="character" w:styleId="ab">
    <w:name w:val="Intense Reference"/>
    <w:basedOn w:val="a0"/>
    <w:uiPriority w:val="32"/>
    <w:qFormat/>
    <w:rsid w:val="00197FBC"/>
    <w:rPr>
      <w:b/>
      <w:bCs/>
      <w:smallCaps/>
      <w:color w:val="0F4761" w:themeColor="accent1" w:themeShade="BF"/>
      <w:spacing w:val="5"/>
    </w:rPr>
  </w:style>
  <w:style w:type="character" w:styleId="ac">
    <w:name w:val="Hyperlink"/>
    <w:basedOn w:val="a0"/>
    <w:semiHidden/>
    <w:unhideWhenUsed/>
    <w:rsid w:val="00197FBC"/>
    <w:rPr>
      <w:color w:val="0000FF"/>
      <w:u w:val="single"/>
    </w:rPr>
  </w:style>
  <w:style w:type="paragraph" w:customStyle="1" w:styleId="rvps2">
    <w:name w:val="rvps2"/>
    <w:basedOn w:val="a"/>
    <w:rsid w:val="00290F20"/>
    <w:pPr>
      <w:spacing w:before="100" w:beforeAutospacing="1" w:after="100" w:afterAutospacing="1"/>
    </w:pPr>
    <w:rPr>
      <w:rFonts w:ascii="Times New Roman" w:eastAsia="Times New Roman" w:hAnsi="Times New Roman"/>
      <w:lang w:eastAsia="uk-UA"/>
    </w:rPr>
  </w:style>
  <w:style w:type="character" w:customStyle="1" w:styleId="rvts46">
    <w:name w:val="rvts46"/>
    <w:basedOn w:val="a0"/>
    <w:rsid w:val="000D26FA"/>
  </w:style>
  <w:style w:type="character" w:customStyle="1" w:styleId="rvts11">
    <w:name w:val="rvts11"/>
    <w:basedOn w:val="a0"/>
    <w:rsid w:val="000D2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vita.cv.ua" TargetMode="External"/><Relationship Id="rId5" Type="http://schemas.openxmlformats.org/officeDocument/2006/relationships/hyperlink" Target="mailto:osvitacv@gmail.com"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11510</Words>
  <Characters>6561</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Провідний Фахівець</dc:creator>
  <cp:keywords/>
  <dc:description/>
  <cp:lastModifiedBy>K-83-1</cp:lastModifiedBy>
  <cp:revision>29</cp:revision>
  <dcterms:created xsi:type="dcterms:W3CDTF">2025-08-29T10:48:00Z</dcterms:created>
  <dcterms:modified xsi:type="dcterms:W3CDTF">2025-09-11T07:19:00Z</dcterms:modified>
</cp:coreProperties>
</file>