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ff2"/>
        <w:tblpPr w:leftFromText="180" w:rightFromText="180" w:vertAnchor="text" w:horzAnchor="margin" w:tblpY="68"/>
        <w:tblW w:w="100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070"/>
        <w:gridCol w:w="3959"/>
      </w:tblGrid>
      <w:tr w:rsidR="00AE28BA" w:rsidRPr="00F402E8" w:rsidTr="00AE28BA">
        <w:trPr>
          <w:trHeight w:val="1660"/>
        </w:trPr>
        <w:tc>
          <w:tcPr>
            <w:tcW w:w="6070" w:type="dxa"/>
          </w:tcPr>
          <w:p w:rsidR="00AE28BA" w:rsidRPr="00F402E8" w:rsidRDefault="00AE28BA" w:rsidP="00AE28BA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02E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959" w:type="dxa"/>
          </w:tcPr>
          <w:p w:rsidR="00AE28BA" w:rsidRPr="00F402E8" w:rsidRDefault="00AE28BA" w:rsidP="00AE28BA">
            <w:pPr>
              <w:ind w:left="29" w:hanging="2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02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Додаток </w:t>
            </w:r>
            <w:r w:rsidR="003A7F50" w:rsidRPr="00F402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AE28BA" w:rsidRPr="00F402E8" w:rsidRDefault="00F402E8" w:rsidP="00AE28BA">
            <w:pPr>
              <w:ind w:left="29" w:hanging="2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02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 наказу управління</w:t>
            </w:r>
            <w:r w:rsidR="00AE28BA" w:rsidRPr="00F402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AE28BA" w:rsidRPr="00F402E8" w:rsidRDefault="00F402E8" w:rsidP="00AE28BA">
            <w:pPr>
              <w:ind w:left="29" w:hanging="2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02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освіти</w:t>
            </w:r>
          </w:p>
          <w:p w:rsidR="00AE28BA" w:rsidRPr="00F402E8" w:rsidRDefault="00F402E8" w:rsidP="00AE28BA">
            <w:pPr>
              <w:ind w:left="29" w:hanging="2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02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від 10.09.2025 </w:t>
            </w:r>
            <w:r w:rsidR="00AE28BA" w:rsidRPr="00F402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</w:t>
            </w:r>
            <w:r w:rsidR="007A6068" w:rsidRPr="00F402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402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227</w:t>
            </w:r>
          </w:p>
          <w:p w:rsidR="00AE28BA" w:rsidRPr="00F402E8" w:rsidRDefault="00AE28BA" w:rsidP="00AE28BA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1A095B" w:rsidRPr="00F402E8" w:rsidRDefault="001A095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095B" w:rsidRPr="00F402E8" w:rsidRDefault="001A095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095B" w:rsidRPr="00F402E8" w:rsidRDefault="00F905E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02E8">
        <w:rPr>
          <w:rFonts w:ascii="Times New Roman" w:eastAsia="Times New Roman" w:hAnsi="Times New Roman" w:cs="Times New Roman"/>
          <w:b/>
          <w:bCs/>
          <w:sz w:val="26"/>
          <w:szCs w:val="26"/>
        </w:rPr>
        <w:t>АЛГОРИТМ</w:t>
      </w:r>
    </w:p>
    <w:p w:rsidR="001A095B" w:rsidRPr="00F402E8" w:rsidRDefault="00F905E7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02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заповнення в </w:t>
      </w:r>
      <w:r w:rsidR="002C75FD" w:rsidRPr="00F402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ПАК </w:t>
      </w:r>
      <w:r w:rsidR="006B79F3" w:rsidRPr="00F402E8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2C75FD" w:rsidRPr="00F402E8">
        <w:rPr>
          <w:rFonts w:ascii="Times New Roman" w:eastAsia="Times New Roman" w:hAnsi="Times New Roman" w:cs="Times New Roman"/>
          <w:b/>
          <w:bCs/>
          <w:sz w:val="26"/>
          <w:szCs w:val="26"/>
        </w:rPr>
        <w:t>АІКОМ</w:t>
      </w:r>
      <w:r w:rsidR="006B79F3" w:rsidRPr="00F402E8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r w:rsidR="002C75FD" w:rsidRPr="00F402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(АІКОМ1)</w:t>
      </w:r>
      <w:r w:rsidRPr="00F402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індивідуальних карток обліку учнів та педагогічних працівників уповноваженими працівниками закладів загальної середньої освіти та перевірки узагальненої інформації закладами освіти та органами управління освіти</w:t>
      </w:r>
    </w:p>
    <w:p w:rsidR="001A095B" w:rsidRPr="00F402E8" w:rsidRDefault="001A095B">
      <w:pPr>
        <w:ind w:firstLine="567"/>
        <w:rPr>
          <w:sz w:val="26"/>
          <w:szCs w:val="26"/>
        </w:rPr>
      </w:pPr>
    </w:p>
    <w:p w:rsidR="00D123D4" w:rsidRPr="00F402E8" w:rsidRDefault="00F905E7" w:rsidP="00D123D4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2E8">
        <w:rPr>
          <w:rFonts w:ascii="Times New Roman" w:eastAsia="Times New Roman" w:hAnsi="Times New Roman" w:cs="Times New Roman"/>
          <w:sz w:val="26"/>
          <w:szCs w:val="26"/>
        </w:rPr>
        <w:t>Уповноважений працівник закладу освіти за с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кладання, подання звітності та завантаження даних </w:t>
      </w:r>
      <w:r w:rsidR="002C75FD" w:rsidRPr="00F402E8">
        <w:rPr>
          <w:rFonts w:ascii="Times New Roman" w:eastAsia="Times New Roman" w:hAnsi="Times New Roman" w:cs="Times New Roman"/>
          <w:sz w:val="26"/>
          <w:szCs w:val="26"/>
        </w:rPr>
        <w:t xml:space="preserve">в ПАК 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2C75FD" w:rsidRPr="00F402E8">
        <w:rPr>
          <w:rFonts w:ascii="Times New Roman" w:eastAsia="Times New Roman" w:hAnsi="Times New Roman" w:cs="Times New Roman"/>
          <w:sz w:val="26"/>
          <w:szCs w:val="26"/>
        </w:rPr>
        <w:t>АІКОМ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C75FD" w:rsidRPr="00F402E8">
        <w:rPr>
          <w:rFonts w:ascii="Times New Roman" w:eastAsia="Times New Roman" w:hAnsi="Times New Roman" w:cs="Times New Roman"/>
          <w:sz w:val="26"/>
          <w:szCs w:val="26"/>
        </w:rPr>
        <w:t xml:space="preserve"> (АІКОМ1) </w:t>
      </w:r>
      <w:r w:rsidRPr="00F402E8">
        <w:rPr>
          <w:rFonts w:ascii="Times New Roman" w:eastAsia="Times New Roman" w:hAnsi="Times New Roman" w:cs="Times New Roman"/>
          <w:b/>
          <w:sz w:val="26"/>
          <w:szCs w:val="26"/>
        </w:rPr>
        <w:t xml:space="preserve">до </w:t>
      </w:r>
      <w:r w:rsidR="003A7F50" w:rsidRPr="00F402E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F402E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A7F50" w:rsidRPr="00F402E8">
        <w:rPr>
          <w:rFonts w:ascii="Times New Roman" w:eastAsia="Times New Roman" w:hAnsi="Times New Roman" w:cs="Times New Roman"/>
          <w:b/>
          <w:sz w:val="26"/>
          <w:szCs w:val="26"/>
        </w:rPr>
        <w:t>жовт</w:t>
      </w:r>
      <w:r w:rsidRPr="00F402E8">
        <w:rPr>
          <w:rFonts w:ascii="Times New Roman" w:eastAsia="Times New Roman" w:hAnsi="Times New Roman" w:cs="Times New Roman"/>
          <w:b/>
          <w:sz w:val="26"/>
          <w:szCs w:val="26"/>
        </w:rPr>
        <w:t>ня 2025 року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 має виконати наступне:</w:t>
      </w:r>
    </w:p>
    <w:p w:rsidR="00D123D4" w:rsidRPr="00F402E8" w:rsidRDefault="00F905E7" w:rsidP="00B27BA6">
      <w:pPr>
        <w:pStyle w:val="ae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2E8">
        <w:rPr>
          <w:rFonts w:ascii="Times New Roman" w:eastAsia="Times New Roman" w:hAnsi="Times New Roman" w:cs="Times New Roman"/>
          <w:sz w:val="26"/>
          <w:szCs w:val="26"/>
        </w:rPr>
        <w:t>Авторизуватись у системі за допомогою особистих логіну та паролю. У разі відсутності логіну та паролю, необхідно отримати їх в уповноважен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ого працівника в органі управління освітою.</w:t>
      </w:r>
    </w:p>
    <w:p w:rsidR="00D123D4" w:rsidRPr="00F402E8" w:rsidRDefault="00F905E7" w:rsidP="00B27BA6">
      <w:pPr>
        <w:pStyle w:val="ae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 Після авторизації необхідно обрати на сторінці закладу розділ 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Налаштування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Довідники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, відкрити закладку 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Семестри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 і створити актуальний, якщо цього досі не було зроблено.</w:t>
      </w:r>
    </w:p>
    <w:p w:rsidR="00D123D4" w:rsidRPr="00F402E8" w:rsidRDefault="00F905E7" w:rsidP="00B27BA6">
      <w:pPr>
        <w:pStyle w:val="ae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У розділі 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Довідники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 відкрити закладку 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Зміни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 і актуалізувати перелік змін, якщо в цьому є необхідність.</w:t>
      </w:r>
    </w:p>
    <w:p w:rsidR="00D123D4" w:rsidRPr="00F402E8" w:rsidRDefault="00F905E7" w:rsidP="00B27BA6">
      <w:pPr>
        <w:pStyle w:val="ae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На сторінці закладу обрати розділ 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Персонал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Список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 та актуалізувати перелік та відомості в індивідуальних картках працівників закладу освіти.</w:t>
      </w:r>
    </w:p>
    <w:p w:rsidR="00D123D4" w:rsidRPr="00F402E8" w:rsidRDefault="00F905E7" w:rsidP="00B27BA6">
      <w:pPr>
        <w:pStyle w:val="ae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У розділі 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Довідники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брати закладку 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Класи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 та створити перелік класів для відповідного навчального періоду (із зазначенням класних керівників).</w:t>
      </w:r>
    </w:p>
    <w:p w:rsidR="00D123D4" w:rsidRPr="00F402E8" w:rsidRDefault="00F905E7" w:rsidP="00B27BA6">
      <w:pPr>
        <w:pStyle w:val="ae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У розділі 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Довідники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 відкрити закладку 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Учні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. Актуалізувати перелік учнів закладу, використовуючи функціонал створення і редагуван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ня облікових карток.</w:t>
      </w:r>
    </w:p>
    <w:p w:rsidR="001A095B" w:rsidRPr="00F402E8" w:rsidRDefault="00F905E7" w:rsidP="00B27BA6">
      <w:pPr>
        <w:pStyle w:val="ae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На сторінці закладу обрати розділ 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Набори даних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 та відкрити звіт 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Перевірка введених даних</w:t>
      </w:r>
      <w:r w:rsidR="006B79F3" w:rsidRPr="00F402E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 для перевірки узагальнених даних закладу освіти.</w:t>
      </w:r>
    </w:p>
    <w:p w:rsidR="001A095B" w:rsidRPr="00F402E8" w:rsidRDefault="001A095B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095B" w:rsidRPr="00F402E8" w:rsidRDefault="00F905E7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2E8">
        <w:rPr>
          <w:rFonts w:ascii="Times New Roman" w:eastAsia="Times New Roman" w:hAnsi="Times New Roman" w:cs="Times New Roman"/>
          <w:sz w:val="26"/>
          <w:szCs w:val="26"/>
        </w:rPr>
        <w:t>Заклади освіти мають сформувати набори даних про діяльність закладу загальної середньої осві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ти (про чисельність та склад педагогічних працівників) та набір даних про заклад освіти, працівників, дітей, приміщення та матеріальну базу на основі індивідуальних карток обліку педагогічних працівників та учнів </w:t>
      </w:r>
      <w:r w:rsidRPr="00F402E8">
        <w:rPr>
          <w:rFonts w:ascii="Times New Roman" w:eastAsia="Times New Roman" w:hAnsi="Times New Roman" w:cs="Times New Roman"/>
          <w:b/>
          <w:sz w:val="26"/>
          <w:szCs w:val="26"/>
        </w:rPr>
        <w:t>до 1</w:t>
      </w:r>
      <w:r w:rsidR="002C75FD" w:rsidRPr="00F402E8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F402E8">
        <w:rPr>
          <w:rFonts w:ascii="Times New Roman" w:eastAsia="Times New Roman" w:hAnsi="Times New Roman" w:cs="Times New Roman"/>
          <w:b/>
          <w:sz w:val="26"/>
          <w:szCs w:val="26"/>
        </w:rPr>
        <w:t>жовтня 2025 року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F6DEF" w:rsidRPr="00F402E8" w:rsidRDefault="00F905E7" w:rsidP="00F402E8">
      <w:pPr>
        <w:spacing w:before="20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Уповноважений працівник в органі управління освітою має здійснити перевірку заповнення закладами загальної середньої освіти наборів даних про діяльність закладу загальної середньої освіти (про чисельність та склад педагогічних працівників) підпорядкованих 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закладів освіти, що сформовані за рахунок </w:t>
      </w:r>
      <w:proofErr w:type="spellStart"/>
      <w:r w:rsidRPr="00F402E8">
        <w:rPr>
          <w:rFonts w:ascii="Times New Roman" w:eastAsia="Times New Roman" w:hAnsi="Times New Roman" w:cs="Times New Roman"/>
          <w:sz w:val="26"/>
          <w:szCs w:val="26"/>
        </w:rPr>
        <w:t>автогенерації</w:t>
      </w:r>
      <w:proofErr w:type="spellEnd"/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 із масиву індивідуальних даних педагогічних працівників, до 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>1</w:t>
      </w:r>
      <w:r w:rsidR="00F402E8" w:rsidRPr="00F402E8">
        <w:rPr>
          <w:rFonts w:ascii="Times New Roman" w:eastAsia="Times New Roman" w:hAnsi="Times New Roman" w:cs="Times New Roman"/>
          <w:sz w:val="26"/>
          <w:szCs w:val="26"/>
        </w:rPr>
        <w:t>7 жовтня</w:t>
      </w:r>
      <w:r w:rsidRPr="00F402E8">
        <w:rPr>
          <w:rFonts w:ascii="Times New Roman" w:eastAsia="Times New Roman" w:hAnsi="Times New Roman" w:cs="Times New Roman"/>
          <w:sz w:val="26"/>
          <w:szCs w:val="26"/>
        </w:rPr>
        <w:t xml:space="preserve"> 2025 року.</w:t>
      </w:r>
      <w:bookmarkStart w:id="0" w:name="_GoBack"/>
      <w:bookmarkEnd w:id="0"/>
    </w:p>
    <w:sectPr w:rsidR="000F6DEF" w:rsidRPr="00F402E8" w:rsidSect="00AE28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701" w:left="1701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E7" w:rsidRDefault="00F905E7">
      <w:r>
        <w:separator/>
      </w:r>
    </w:p>
  </w:endnote>
  <w:endnote w:type="continuationSeparator" w:id="0">
    <w:p w:rsidR="00F905E7" w:rsidRDefault="00F9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8BA" w:rsidRDefault="00AE28BA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8BA" w:rsidRDefault="00AE28BA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8BA" w:rsidRDefault="00AE28B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E7" w:rsidRDefault="00F905E7">
      <w:r>
        <w:separator/>
      </w:r>
    </w:p>
  </w:footnote>
  <w:footnote w:type="continuationSeparator" w:id="0">
    <w:p w:rsidR="00F905E7" w:rsidRDefault="00F90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f4"/>
      </w:rPr>
      <w:id w:val="638853773"/>
      <w:docPartObj>
        <w:docPartGallery w:val="Page Numbers (Top of Page)"/>
        <w:docPartUnique/>
      </w:docPartObj>
    </w:sdtPr>
    <w:sdtEndPr>
      <w:rPr>
        <w:rStyle w:val="aff4"/>
      </w:rPr>
    </w:sdtEndPr>
    <w:sdtContent>
      <w:p w:rsidR="00AE28BA" w:rsidRDefault="00AE28BA" w:rsidP="001B4842">
        <w:pPr>
          <w:pStyle w:val="af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end"/>
        </w:r>
      </w:p>
    </w:sdtContent>
  </w:sdt>
  <w:p w:rsidR="0002505A" w:rsidRDefault="0002505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f4"/>
      </w:rPr>
      <w:id w:val="-644735542"/>
      <w:docPartObj>
        <w:docPartGallery w:val="Page Numbers (Top of Page)"/>
        <w:docPartUnique/>
      </w:docPartObj>
    </w:sdtPr>
    <w:sdtEndPr>
      <w:rPr>
        <w:rStyle w:val="aff4"/>
      </w:rPr>
    </w:sdtEndPr>
    <w:sdtContent>
      <w:p w:rsidR="00AE28BA" w:rsidRDefault="00AE28BA" w:rsidP="00AE28BA">
        <w:pPr>
          <w:pStyle w:val="af"/>
          <w:framePr w:wrap="none" w:vAnchor="text" w:hAnchor="page" w:x="6441" w:y="541"/>
          <w:rPr>
            <w:rStyle w:val="aff4"/>
          </w:rPr>
        </w:pPr>
        <w:r w:rsidRPr="00AE28BA">
          <w:rPr>
            <w:rStyle w:val="aff4"/>
            <w:rFonts w:ascii="Times New Roman" w:hAnsi="Times New Roman" w:cs="Times New Roman"/>
            <w:sz w:val="24"/>
            <w:szCs w:val="24"/>
          </w:rPr>
          <w:fldChar w:fldCharType="begin"/>
        </w:r>
        <w:r w:rsidRPr="00AE28BA">
          <w:rPr>
            <w:rStyle w:val="aff4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AE28BA">
          <w:rPr>
            <w:rStyle w:val="aff4"/>
            <w:rFonts w:ascii="Times New Roman" w:hAnsi="Times New Roman" w:cs="Times New Roman"/>
            <w:sz w:val="24"/>
            <w:szCs w:val="24"/>
          </w:rPr>
          <w:fldChar w:fldCharType="separate"/>
        </w:r>
        <w:r w:rsidR="00F402E8">
          <w:rPr>
            <w:rStyle w:val="aff4"/>
            <w:rFonts w:ascii="Times New Roman" w:hAnsi="Times New Roman" w:cs="Times New Roman"/>
            <w:noProof/>
            <w:sz w:val="24"/>
            <w:szCs w:val="24"/>
          </w:rPr>
          <w:t>2</w:t>
        </w:r>
        <w:r w:rsidRPr="00AE28BA">
          <w:rPr>
            <w:rStyle w:val="aff4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A095B" w:rsidRDefault="001A09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5A" w:rsidRDefault="000250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2139"/>
    <w:multiLevelType w:val="multilevel"/>
    <w:tmpl w:val="9EBAC8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262389A"/>
    <w:multiLevelType w:val="hybridMultilevel"/>
    <w:tmpl w:val="6F269B04"/>
    <w:lvl w:ilvl="0" w:tplc="97B0A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C4891"/>
    <w:multiLevelType w:val="multilevel"/>
    <w:tmpl w:val="4BFEA0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5B"/>
    <w:rsid w:val="0002505A"/>
    <w:rsid w:val="000F6DEF"/>
    <w:rsid w:val="00105D60"/>
    <w:rsid w:val="001A095B"/>
    <w:rsid w:val="002C75FD"/>
    <w:rsid w:val="003A7F50"/>
    <w:rsid w:val="0063616F"/>
    <w:rsid w:val="00636197"/>
    <w:rsid w:val="00663D0E"/>
    <w:rsid w:val="006B79F3"/>
    <w:rsid w:val="00757A78"/>
    <w:rsid w:val="007A6068"/>
    <w:rsid w:val="007C070B"/>
    <w:rsid w:val="00876F3A"/>
    <w:rsid w:val="008C05D8"/>
    <w:rsid w:val="00957BD1"/>
    <w:rsid w:val="00967F32"/>
    <w:rsid w:val="00AE28BA"/>
    <w:rsid w:val="00B00E71"/>
    <w:rsid w:val="00B27BA6"/>
    <w:rsid w:val="00BF574C"/>
    <w:rsid w:val="00C302E2"/>
    <w:rsid w:val="00C61B97"/>
    <w:rsid w:val="00C71F03"/>
    <w:rsid w:val="00D04861"/>
    <w:rsid w:val="00D123D4"/>
    <w:rsid w:val="00D8551E"/>
    <w:rsid w:val="00E6080C"/>
    <w:rsid w:val="00E66F64"/>
    <w:rsid w:val="00F00DD5"/>
    <w:rsid w:val="00F402E8"/>
    <w:rsid w:val="00F9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lang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  <w:szCs w:val="18"/>
    </w:rPr>
  </w:style>
  <w:style w:type="paragraph" w:styleId="a9">
    <w:name w:val="annotation text"/>
    <w:basedOn w:val="a"/>
    <w:link w:val="aa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Pr>
      <w:b/>
      <w:bCs/>
    </w:rPr>
  </w:style>
  <w:style w:type="paragraph" w:styleId="ad">
    <w:name w:val="No Spacing"/>
    <w:qFormat/>
    <w:rPr>
      <w:color w:val="000000"/>
      <w:lang w:eastAsia="uk-UA"/>
    </w:rPr>
  </w:style>
  <w:style w:type="paragraph" w:styleId="ae">
    <w:name w:val="List Paragraph"/>
    <w:basedOn w:val="a"/>
    <w:qFormat/>
    <w:pPr>
      <w:ind w:left="720"/>
    </w:p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"/>
    <w:basedOn w:val="a"/>
    <w:pPr>
      <w:suppressAutoHyphens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11">
    <w:name w:val="Звичайний1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/>
      <w:sz w:val="24"/>
      <w:lang w:val="ru-RU"/>
    </w:rPr>
  </w:style>
  <w:style w:type="paragraph" w:styleId="af4">
    <w:name w:val="footnote text"/>
    <w:link w:val="af5"/>
    <w:semiHidden/>
    <w:rPr>
      <w:sz w:val="20"/>
      <w:szCs w:val="20"/>
    </w:rPr>
  </w:style>
  <w:style w:type="paragraph" w:styleId="af6">
    <w:name w:val="endnote text"/>
    <w:link w:val="af7"/>
    <w:semiHidden/>
    <w:rPr>
      <w:sz w:val="20"/>
      <w:szCs w:val="20"/>
    </w:rPr>
  </w:style>
  <w:style w:type="character" w:styleId="af8">
    <w:name w:val="line number"/>
    <w:basedOn w:val="a0"/>
    <w:semiHidden/>
  </w:style>
  <w:style w:type="character" w:styleId="af9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hAnsi="Cambria"/>
      <w:b/>
      <w:bCs/>
      <w:color w:val="000000"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semiHidden/>
    <w:rPr>
      <w:rFonts w:ascii="Cambria" w:hAnsi="Cambria"/>
      <w:b/>
      <w:bCs/>
      <w:i/>
      <w:iCs/>
      <w:color w:val="000000"/>
      <w:sz w:val="28"/>
      <w:szCs w:val="28"/>
      <w:lang w:val="uk-UA" w:eastAsia="uk-UA"/>
    </w:rPr>
  </w:style>
  <w:style w:type="character" w:customStyle="1" w:styleId="30">
    <w:name w:val="Заголовок 3 Знак"/>
    <w:link w:val="3"/>
    <w:semiHidden/>
    <w:rPr>
      <w:rFonts w:ascii="Cambria" w:hAnsi="Cambria"/>
      <w:b/>
      <w:bCs/>
      <w:color w:val="000000"/>
      <w:sz w:val="26"/>
      <w:szCs w:val="26"/>
      <w:lang w:val="uk-UA" w:eastAsia="uk-UA"/>
    </w:rPr>
  </w:style>
  <w:style w:type="character" w:customStyle="1" w:styleId="40">
    <w:name w:val="Заголовок 4 Знак"/>
    <w:link w:val="4"/>
    <w:semiHidden/>
    <w:rPr>
      <w:rFonts w:ascii="Calibri" w:hAnsi="Calibri"/>
      <w:b/>
      <w:bCs/>
      <w:color w:val="000000"/>
      <w:sz w:val="28"/>
      <w:szCs w:val="28"/>
      <w:lang w:val="uk-UA" w:eastAsia="uk-UA"/>
    </w:rPr>
  </w:style>
  <w:style w:type="character" w:customStyle="1" w:styleId="50">
    <w:name w:val="Заголовок 5 Знак"/>
    <w:link w:val="5"/>
    <w:semiHidden/>
    <w:rPr>
      <w:rFonts w:ascii="Calibri" w:hAnsi="Calibri"/>
      <w:b/>
      <w:bCs/>
      <w:i/>
      <w:iCs/>
      <w:color w:val="000000"/>
      <w:sz w:val="26"/>
      <w:szCs w:val="26"/>
      <w:lang w:val="uk-UA" w:eastAsia="uk-UA"/>
    </w:rPr>
  </w:style>
  <w:style w:type="character" w:customStyle="1" w:styleId="60">
    <w:name w:val="Заголовок 6 Знак"/>
    <w:link w:val="6"/>
    <w:semiHidden/>
    <w:rPr>
      <w:rFonts w:ascii="Calibri" w:hAnsi="Calibri"/>
      <w:b/>
      <w:bCs/>
      <w:color w:val="000000"/>
      <w:lang w:val="uk-UA" w:eastAsia="uk-UA"/>
    </w:rPr>
  </w:style>
  <w:style w:type="character" w:customStyle="1" w:styleId="a4">
    <w:name w:val="Название Знак"/>
    <w:link w:val="a3"/>
    <w:rPr>
      <w:rFonts w:ascii="Cambria" w:hAnsi="Cambria"/>
      <w:b/>
      <w:bCs/>
      <w:color w:val="000000"/>
      <w:kern w:val="28"/>
      <w:sz w:val="32"/>
      <w:szCs w:val="32"/>
      <w:lang w:val="uk-UA" w:eastAsia="uk-UA"/>
    </w:rPr>
  </w:style>
  <w:style w:type="character" w:customStyle="1" w:styleId="a6">
    <w:name w:val="Подзаголовок Знак"/>
    <w:link w:val="a5"/>
    <w:rPr>
      <w:rFonts w:ascii="Cambria" w:hAnsi="Cambria"/>
      <w:color w:val="000000"/>
      <w:sz w:val="24"/>
      <w:szCs w:val="24"/>
      <w:lang w:val="uk-UA" w:eastAsia="uk-UA"/>
    </w:rPr>
  </w:style>
  <w:style w:type="character" w:customStyle="1" w:styleId="a8">
    <w:name w:val="Текст выноски Знак"/>
    <w:link w:val="a7"/>
    <w:semiHidden/>
    <w:rPr>
      <w:rFonts w:ascii="Segoe UI" w:hAnsi="Segoe UI"/>
      <w:sz w:val="18"/>
      <w:szCs w:val="18"/>
    </w:rPr>
  </w:style>
  <w:style w:type="character" w:styleId="afa">
    <w:name w:val="annotation reference"/>
    <w:semiHidden/>
    <w:rPr>
      <w:sz w:val="16"/>
      <w:szCs w:val="16"/>
    </w:rPr>
  </w:style>
  <w:style w:type="character" w:customStyle="1" w:styleId="aa">
    <w:name w:val="Текст примечания Знак"/>
    <w:link w:val="a9"/>
    <w:semiHidden/>
    <w:rPr>
      <w:sz w:val="20"/>
      <w:szCs w:val="20"/>
    </w:rPr>
  </w:style>
  <w:style w:type="character" w:customStyle="1" w:styleId="ac">
    <w:name w:val="Тема примечания Знак"/>
    <w:link w:val="ab"/>
    <w:semiHidden/>
    <w:rPr>
      <w:b/>
      <w:bCs/>
      <w:sz w:val="20"/>
      <w:szCs w:val="20"/>
    </w:rPr>
  </w:style>
  <w:style w:type="character" w:customStyle="1" w:styleId="af0">
    <w:name w:val="Верхний колонтитул Знак"/>
    <w:link w:val="af"/>
  </w:style>
  <w:style w:type="character" w:customStyle="1" w:styleId="af2">
    <w:name w:val="Нижний колонтитул Знак"/>
    <w:link w:val="af1"/>
  </w:style>
  <w:style w:type="character" w:styleId="afb">
    <w:name w:val="footnote reference"/>
    <w:semiHidden/>
    <w:rPr>
      <w:vertAlign w:val="superscript"/>
    </w:rPr>
  </w:style>
  <w:style w:type="character" w:customStyle="1" w:styleId="af5">
    <w:name w:val="Текст сноски Знак"/>
    <w:link w:val="af4"/>
    <w:semiHidden/>
    <w:rPr>
      <w:sz w:val="20"/>
      <w:szCs w:val="20"/>
    </w:rPr>
  </w:style>
  <w:style w:type="character" w:styleId="afc">
    <w:name w:val="endnote reference"/>
    <w:semiHidden/>
    <w:rPr>
      <w:vertAlign w:val="superscript"/>
    </w:rPr>
  </w:style>
  <w:style w:type="character" w:customStyle="1" w:styleId="af7">
    <w:name w:val="Текст концевой сноски Знак"/>
    <w:link w:val="af6"/>
    <w:semiHidden/>
    <w:rPr>
      <w:sz w:val="20"/>
      <w:szCs w:val="20"/>
    </w:rPr>
  </w:style>
  <w:style w:type="table" w:styleId="12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color w:val="00000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name w:val="Стиль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тиль7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тиль6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тиль5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тиль4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тиль3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тиль2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тиль1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E5FFD"/>
    <w:rPr>
      <w:color w:val="605E5C"/>
      <w:shd w:val="clear" w:color="auto" w:fill="E1DFDD"/>
    </w:r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age number"/>
    <w:basedOn w:val="a0"/>
    <w:uiPriority w:val="99"/>
    <w:semiHidden/>
    <w:unhideWhenUsed/>
    <w:rsid w:val="00AE2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lang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  <w:szCs w:val="18"/>
    </w:rPr>
  </w:style>
  <w:style w:type="paragraph" w:styleId="a9">
    <w:name w:val="annotation text"/>
    <w:basedOn w:val="a"/>
    <w:link w:val="aa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Pr>
      <w:b/>
      <w:bCs/>
    </w:rPr>
  </w:style>
  <w:style w:type="paragraph" w:styleId="ad">
    <w:name w:val="No Spacing"/>
    <w:qFormat/>
    <w:rPr>
      <w:color w:val="000000"/>
      <w:lang w:eastAsia="uk-UA"/>
    </w:rPr>
  </w:style>
  <w:style w:type="paragraph" w:styleId="ae">
    <w:name w:val="List Paragraph"/>
    <w:basedOn w:val="a"/>
    <w:qFormat/>
    <w:pPr>
      <w:ind w:left="720"/>
    </w:p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"/>
    <w:basedOn w:val="a"/>
    <w:pPr>
      <w:suppressAutoHyphens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11">
    <w:name w:val="Звичайний1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/>
      <w:sz w:val="24"/>
      <w:lang w:val="ru-RU"/>
    </w:rPr>
  </w:style>
  <w:style w:type="paragraph" w:styleId="af4">
    <w:name w:val="footnote text"/>
    <w:link w:val="af5"/>
    <w:semiHidden/>
    <w:rPr>
      <w:sz w:val="20"/>
      <w:szCs w:val="20"/>
    </w:rPr>
  </w:style>
  <w:style w:type="paragraph" w:styleId="af6">
    <w:name w:val="endnote text"/>
    <w:link w:val="af7"/>
    <w:semiHidden/>
    <w:rPr>
      <w:sz w:val="20"/>
      <w:szCs w:val="20"/>
    </w:rPr>
  </w:style>
  <w:style w:type="character" w:styleId="af8">
    <w:name w:val="line number"/>
    <w:basedOn w:val="a0"/>
    <w:semiHidden/>
  </w:style>
  <w:style w:type="character" w:styleId="af9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hAnsi="Cambria"/>
      <w:b/>
      <w:bCs/>
      <w:color w:val="000000"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semiHidden/>
    <w:rPr>
      <w:rFonts w:ascii="Cambria" w:hAnsi="Cambria"/>
      <w:b/>
      <w:bCs/>
      <w:i/>
      <w:iCs/>
      <w:color w:val="000000"/>
      <w:sz w:val="28"/>
      <w:szCs w:val="28"/>
      <w:lang w:val="uk-UA" w:eastAsia="uk-UA"/>
    </w:rPr>
  </w:style>
  <w:style w:type="character" w:customStyle="1" w:styleId="30">
    <w:name w:val="Заголовок 3 Знак"/>
    <w:link w:val="3"/>
    <w:semiHidden/>
    <w:rPr>
      <w:rFonts w:ascii="Cambria" w:hAnsi="Cambria"/>
      <w:b/>
      <w:bCs/>
      <w:color w:val="000000"/>
      <w:sz w:val="26"/>
      <w:szCs w:val="26"/>
      <w:lang w:val="uk-UA" w:eastAsia="uk-UA"/>
    </w:rPr>
  </w:style>
  <w:style w:type="character" w:customStyle="1" w:styleId="40">
    <w:name w:val="Заголовок 4 Знак"/>
    <w:link w:val="4"/>
    <w:semiHidden/>
    <w:rPr>
      <w:rFonts w:ascii="Calibri" w:hAnsi="Calibri"/>
      <w:b/>
      <w:bCs/>
      <w:color w:val="000000"/>
      <w:sz w:val="28"/>
      <w:szCs w:val="28"/>
      <w:lang w:val="uk-UA" w:eastAsia="uk-UA"/>
    </w:rPr>
  </w:style>
  <w:style w:type="character" w:customStyle="1" w:styleId="50">
    <w:name w:val="Заголовок 5 Знак"/>
    <w:link w:val="5"/>
    <w:semiHidden/>
    <w:rPr>
      <w:rFonts w:ascii="Calibri" w:hAnsi="Calibri"/>
      <w:b/>
      <w:bCs/>
      <w:i/>
      <w:iCs/>
      <w:color w:val="000000"/>
      <w:sz w:val="26"/>
      <w:szCs w:val="26"/>
      <w:lang w:val="uk-UA" w:eastAsia="uk-UA"/>
    </w:rPr>
  </w:style>
  <w:style w:type="character" w:customStyle="1" w:styleId="60">
    <w:name w:val="Заголовок 6 Знак"/>
    <w:link w:val="6"/>
    <w:semiHidden/>
    <w:rPr>
      <w:rFonts w:ascii="Calibri" w:hAnsi="Calibri"/>
      <w:b/>
      <w:bCs/>
      <w:color w:val="000000"/>
      <w:lang w:val="uk-UA" w:eastAsia="uk-UA"/>
    </w:rPr>
  </w:style>
  <w:style w:type="character" w:customStyle="1" w:styleId="a4">
    <w:name w:val="Название Знак"/>
    <w:link w:val="a3"/>
    <w:rPr>
      <w:rFonts w:ascii="Cambria" w:hAnsi="Cambria"/>
      <w:b/>
      <w:bCs/>
      <w:color w:val="000000"/>
      <w:kern w:val="28"/>
      <w:sz w:val="32"/>
      <w:szCs w:val="32"/>
      <w:lang w:val="uk-UA" w:eastAsia="uk-UA"/>
    </w:rPr>
  </w:style>
  <w:style w:type="character" w:customStyle="1" w:styleId="a6">
    <w:name w:val="Подзаголовок Знак"/>
    <w:link w:val="a5"/>
    <w:rPr>
      <w:rFonts w:ascii="Cambria" w:hAnsi="Cambria"/>
      <w:color w:val="000000"/>
      <w:sz w:val="24"/>
      <w:szCs w:val="24"/>
      <w:lang w:val="uk-UA" w:eastAsia="uk-UA"/>
    </w:rPr>
  </w:style>
  <w:style w:type="character" w:customStyle="1" w:styleId="a8">
    <w:name w:val="Текст выноски Знак"/>
    <w:link w:val="a7"/>
    <w:semiHidden/>
    <w:rPr>
      <w:rFonts w:ascii="Segoe UI" w:hAnsi="Segoe UI"/>
      <w:sz w:val="18"/>
      <w:szCs w:val="18"/>
    </w:rPr>
  </w:style>
  <w:style w:type="character" w:styleId="afa">
    <w:name w:val="annotation reference"/>
    <w:semiHidden/>
    <w:rPr>
      <w:sz w:val="16"/>
      <w:szCs w:val="16"/>
    </w:rPr>
  </w:style>
  <w:style w:type="character" w:customStyle="1" w:styleId="aa">
    <w:name w:val="Текст примечания Знак"/>
    <w:link w:val="a9"/>
    <w:semiHidden/>
    <w:rPr>
      <w:sz w:val="20"/>
      <w:szCs w:val="20"/>
    </w:rPr>
  </w:style>
  <w:style w:type="character" w:customStyle="1" w:styleId="ac">
    <w:name w:val="Тема примечания Знак"/>
    <w:link w:val="ab"/>
    <w:semiHidden/>
    <w:rPr>
      <w:b/>
      <w:bCs/>
      <w:sz w:val="20"/>
      <w:szCs w:val="20"/>
    </w:rPr>
  </w:style>
  <w:style w:type="character" w:customStyle="1" w:styleId="af0">
    <w:name w:val="Верхний колонтитул Знак"/>
    <w:link w:val="af"/>
  </w:style>
  <w:style w:type="character" w:customStyle="1" w:styleId="af2">
    <w:name w:val="Нижний колонтитул Знак"/>
    <w:link w:val="af1"/>
  </w:style>
  <w:style w:type="character" w:styleId="afb">
    <w:name w:val="footnote reference"/>
    <w:semiHidden/>
    <w:rPr>
      <w:vertAlign w:val="superscript"/>
    </w:rPr>
  </w:style>
  <w:style w:type="character" w:customStyle="1" w:styleId="af5">
    <w:name w:val="Текст сноски Знак"/>
    <w:link w:val="af4"/>
    <w:semiHidden/>
    <w:rPr>
      <w:sz w:val="20"/>
      <w:szCs w:val="20"/>
    </w:rPr>
  </w:style>
  <w:style w:type="character" w:styleId="afc">
    <w:name w:val="endnote reference"/>
    <w:semiHidden/>
    <w:rPr>
      <w:vertAlign w:val="superscript"/>
    </w:rPr>
  </w:style>
  <w:style w:type="character" w:customStyle="1" w:styleId="af7">
    <w:name w:val="Текст концевой сноски Знак"/>
    <w:link w:val="af6"/>
    <w:semiHidden/>
    <w:rPr>
      <w:sz w:val="20"/>
      <w:szCs w:val="20"/>
    </w:rPr>
  </w:style>
  <w:style w:type="table" w:styleId="12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color w:val="00000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name w:val="Стиль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тиль7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тиль6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тиль5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тиль4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тиль3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тиль2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тиль1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E5FFD"/>
    <w:rPr>
      <w:color w:val="605E5C"/>
      <w:shd w:val="clear" w:color="auto" w:fill="E1DFDD"/>
    </w:r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age number"/>
    <w:basedOn w:val="a0"/>
    <w:uiPriority w:val="99"/>
    <w:semiHidden/>
    <w:unhideWhenUsed/>
    <w:rsid w:val="00AE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Wac37XPIFmxsd71ZP1VOWHhfAw==">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2025-09-01T11:13:00Z</dcterms:created>
  <dcterms:modified xsi:type="dcterms:W3CDTF">2025-09-10T10:46:00Z</dcterms:modified>
</cp:coreProperties>
</file>