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2A7B" w14:textId="77777777" w:rsidR="00A1493C" w:rsidRDefault="00A1493C" w:rsidP="00A1493C">
      <w:pPr>
        <w:tabs>
          <w:tab w:val="left" w:pos="10620"/>
        </w:tabs>
        <w:ind w:right="-12" w:hanging="2"/>
        <w:jc w:val="right"/>
        <w:rPr>
          <w:color w:val="000000"/>
          <w:sz w:val="24"/>
          <w:szCs w:val="24"/>
        </w:rPr>
      </w:pPr>
      <w:bookmarkStart w:id="0" w:name="_Hlk214985832"/>
      <w:bookmarkStart w:id="1" w:name="_GoBack"/>
      <w:bookmarkEnd w:id="1"/>
      <w:r>
        <w:rPr>
          <w:b/>
          <w:color w:val="000000"/>
          <w:sz w:val="24"/>
          <w:szCs w:val="24"/>
        </w:rPr>
        <w:t>Додаток 2</w:t>
      </w:r>
    </w:p>
    <w:p w14:paraId="21AF87FA" w14:textId="77777777" w:rsidR="00A1493C" w:rsidRDefault="00A1493C" w:rsidP="00A1493C">
      <w:pPr>
        <w:tabs>
          <w:tab w:val="left" w:pos="1080"/>
        </w:tabs>
        <w:ind w:right="38" w:hanging="2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 наказу управління освіти </w:t>
      </w:r>
    </w:p>
    <w:p w14:paraId="66004CBF" w14:textId="77777777" w:rsidR="00A1493C" w:rsidRDefault="00A1493C" w:rsidP="00A1493C">
      <w:pPr>
        <w:tabs>
          <w:tab w:val="left" w:pos="1080"/>
        </w:tabs>
        <w:ind w:right="38" w:hanging="2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від 11.11.2025 № 303</w:t>
      </w:r>
    </w:p>
    <w:p w14:paraId="348D2DCE" w14:textId="77777777" w:rsidR="00A1493C" w:rsidRDefault="00A1493C" w:rsidP="00A1493C">
      <w:pPr>
        <w:ind w:hanging="3"/>
        <w:jc w:val="center"/>
        <w:rPr>
          <w:b/>
          <w:i/>
          <w:iCs/>
          <w:color w:val="000000"/>
        </w:rPr>
      </w:pPr>
    </w:p>
    <w:p w14:paraId="2722F953" w14:textId="77777777" w:rsidR="00A1493C" w:rsidRPr="00A1493C" w:rsidRDefault="00A1493C" w:rsidP="00A1493C">
      <w:pPr>
        <w:ind w:hanging="3"/>
        <w:jc w:val="center"/>
        <w:rPr>
          <w:b/>
          <w:i/>
          <w:iCs/>
          <w:color w:val="000000"/>
          <w:sz w:val="24"/>
          <w:szCs w:val="24"/>
        </w:rPr>
      </w:pPr>
      <w:r w:rsidRPr="00A1493C">
        <w:rPr>
          <w:b/>
          <w:i/>
          <w:iCs/>
          <w:color w:val="000000"/>
          <w:sz w:val="24"/>
          <w:szCs w:val="24"/>
        </w:rPr>
        <w:t xml:space="preserve">Протокол </w:t>
      </w:r>
    </w:p>
    <w:p w14:paraId="03C3B58E" w14:textId="77777777" w:rsidR="00A1493C" w:rsidRPr="00A1493C" w:rsidRDefault="00A1493C" w:rsidP="00A1493C">
      <w:pPr>
        <w:ind w:hanging="3"/>
        <w:jc w:val="center"/>
        <w:rPr>
          <w:b/>
          <w:bCs/>
          <w:i/>
          <w:iCs/>
          <w:color w:val="000000"/>
          <w:sz w:val="24"/>
          <w:szCs w:val="24"/>
        </w:rPr>
      </w:pPr>
      <w:r w:rsidRPr="00A1493C">
        <w:rPr>
          <w:b/>
          <w:i/>
          <w:iCs/>
          <w:sz w:val="24"/>
          <w:szCs w:val="24"/>
        </w:rPr>
        <w:t xml:space="preserve">проведення Вивчення </w:t>
      </w:r>
      <w:r w:rsidRPr="00A1493C">
        <w:rPr>
          <w:b/>
          <w:i/>
          <w:sz w:val="24"/>
          <w:szCs w:val="24"/>
        </w:rPr>
        <w:t xml:space="preserve">щодо дотримання Санітарного регламенту  та переліку обов'язкових заходів з охорони здоров'я вихованців </w:t>
      </w:r>
      <w:r w:rsidRPr="00A1493C">
        <w:rPr>
          <w:b/>
          <w:i/>
          <w:color w:val="000000"/>
          <w:sz w:val="24"/>
          <w:szCs w:val="24"/>
        </w:rPr>
        <w:t>у закладах дошкільної освіти</w:t>
      </w:r>
      <w:r w:rsidRPr="00A1493C">
        <w:rPr>
          <w:b/>
          <w:bCs/>
          <w:i/>
          <w:sz w:val="24"/>
          <w:szCs w:val="24"/>
        </w:rPr>
        <w:t xml:space="preserve"> </w:t>
      </w:r>
      <w:r w:rsidRPr="00A1493C">
        <w:rPr>
          <w:b/>
          <w:bCs/>
          <w:i/>
          <w:color w:val="000000"/>
          <w:sz w:val="24"/>
          <w:szCs w:val="24"/>
        </w:rPr>
        <w:t>Чернівецької міської територіальної</w:t>
      </w:r>
      <w:r w:rsidRPr="00A1493C">
        <w:rPr>
          <w:b/>
          <w:bCs/>
          <w:i/>
          <w:iCs/>
          <w:color w:val="000000"/>
          <w:sz w:val="24"/>
          <w:szCs w:val="24"/>
        </w:rPr>
        <w:t xml:space="preserve"> громади</w:t>
      </w:r>
    </w:p>
    <w:p w14:paraId="0618B83F" w14:textId="77777777" w:rsidR="00A1493C" w:rsidRDefault="00A1493C" w:rsidP="00A1493C">
      <w:pPr>
        <w:rPr>
          <w:b/>
        </w:rPr>
      </w:pPr>
      <w:r>
        <w:rPr>
          <w:b/>
        </w:rPr>
        <w:t xml:space="preserve">                                             __________________________________________________________</w:t>
      </w:r>
    </w:p>
    <w:p w14:paraId="7D60EA14" w14:textId="77777777" w:rsidR="00A1493C" w:rsidRDefault="00A1493C" w:rsidP="00A1493C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 закладу освіти)</w:t>
      </w:r>
    </w:p>
    <w:p w14:paraId="0A00ED04" w14:textId="77777777" w:rsidR="00A1493C" w:rsidRDefault="00A1493C" w:rsidP="00A1493C"/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835"/>
        <w:gridCol w:w="6378"/>
        <w:gridCol w:w="5245"/>
      </w:tblGrid>
      <w:tr w:rsidR="00A1493C" w14:paraId="2A21489D" w14:textId="77777777" w:rsidTr="00A1493C">
        <w:trPr>
          <w:trHeight w:val="1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6DB8" w14:textId="77777777" w:rsidR="00A1493C" w:rsidRDefault="00A1493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/>
                <w:sz w:val="26"/>
                <w:szCs w:val="26"/>
                <w:lang w:eastAsia="en-US"/>
                <w14:ligatures w14:val="standardContextual"/>
              </w:rPr>
              <w:t>№</w:t>
            </w:r>
          </w:p>
          <w:p w14:paraId="462B1FAF" w14:textId="77777777" w:rsidR="00A1493C" w:rsidRDefault="00A1493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/>
                <w:sz w:val="26"/>
                <w:szCs w:val="26"/>
                <w:lang w:eastAsia="en-US"/>
                <w14:ligatures w14:val="standardContextual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4F5E" w14:textId="77777777" w:rsidR="00A1493C" w:rsidRDefault="00A1493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/>
                <w:sz w:val="26"/>
                <w:szCs w:val="26"/>
                <w:lang w:eastAsia="en-US"/>
                <w14:ligatures w14:val="standardContextual"/>
              </w:rPr>
              <w:t>Об’єкт вивчення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BE56" w14:textId="77777777" w:rsidR="00A1493C" w:rsidRDefault="00A1493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/>
                <w:sz w:val="26"/>
                <w:szCs w:val="26"/>
                <w:lang w:eastAsia="en-US"/>
                <w14:ligatures w14:val="standardContextual"/>
              </w:rPr>
              <w:t>Показники вивчення стану об’єкту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C661" w14:textId="77777777" w:rsidR="00A1493C" w:rsidRDefault="00A1493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/>
                <w:sz w:val="26"/>
                <w:szCs w:val="26"/>
                <w:lang w:eastAsia="en-US"/>
                <w14:ligatures w14:val="standardContextual"/>
              </w:rPr>
              <w:t>Коментар</w:t>
            </w:r>
          </w:p>
        </w:tc>
      </w:tr>
      <w:tr w:rsidR="00A1493C" w14:paraId="2CC30811" w14:textId="77777777" w:rsidTr="00A1493C">
        <w:trPr>
          <w:trHeight w:val="424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C8D" w14:textId="77777777" w:rsidR="00A1493C" w:rsidRDefault="00A1493C" w:rsidP="00275B31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b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3BEF" w14:textId="77777777" w:rsidR="00A1493C" w:rsidRDefault="00A1493C">
            <w:pPr>
              <w:spacing w:line="256" w:lineRule="auto"/>
              <w:jc w:val="both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Організація середовища та умов перебування дітей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0A13" w14:textId="77777777" w:rsidR="00A1493C" w:rsidRDefault="00A1493C">
            <w:pPr>
              <w:pStyle w:val="a3"/>
              <w:spacing w:line="256" w:lineRule="auto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1.1.Територія закладу</w:t>
            </w:r>
          </w:p>
          <w:p w14:paraId="0CA77B55" w14:textId="77777777" w:rsidR="00A1493C" w:rsidRDefault="00A1493C" w:rsidP="00275B31">
            <w:pPr>
              <w:pStyle w:val="a3"/>
              <w:numPr>
                <w:ilvl w:val="0"/>
                <w:numId w:val="2"/>
              </w:numPr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стан ігрових (групових) та спортивних майданчиків;</w:t>
            </w:r>
          </w:p>
          <w:p w14:paraId="10332C3F" w14:textId="77777777" w:rsidR="00A1493C" w:rsidRDefault="00A1493C" w:rsidP="00275B31">
            <w:pPr>
              <w:pStyle w:val="a3"/>
              <w:numPr>
                <w:ilvl w:val="0"/>
                <w:numId w:val="2"/>
              </w:numPr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огорожі, безпечне покриття;</w:t>
            </w:r>
          </w:p>
          <w:p w14:paraId="1635217D" w14:textId="77777777" w:rsidR="00A1493C" w:rsidRDefault="00A1493C" w:rsidP="00275B31">
            <w:pPr>
              <w:pStyle w:val="a3"/>
              <w:numPr>
                <w:ilvl w:val="0"/>
                <w:numId w:val="2"/>
              </w:numPr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утримання зелених насаджень, відсутність сміття, опалого листя,  шкідливих предметів</w:t>
            </w:r>
          </w:p>
          <w:p w14:paraId="0F527F85" w14:textId="77777777" w:rsidR="00A1493C" w:rsidRDefault="00A1493C">
            <w:pPr>
              <w:pStyle w:val="a3"/>
              <w:spacing w:line="256" w:lineRule="auto"/>
              <w:ind w:left="720" w:hanging="720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1.2.</w:t>
            </w:r>
            <w:r>
              <w:rPr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Приміщення ЗДО</w:t>
            </w:r>
          </w:p>
          <w:p w14:paraId="6AF2D340" w14:textId="77777777" w:rsidR="00A1493C" w:rsidRDefault="00A1493C">
            <w:pPr>
              <w:pStyle w:val="a3"/>
              <w:spacing w:line="256" w:lineRule="auto"/>
              <w:ind w:left="720" w:hanging="655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групових, спальних, спеціальних кімнат;</w:t>
            </w:r>
          </w:p>
          <w:p w14:paraId="009F3876" w14:textId="77777777" w:rsidR="00A1493C" w:rsidRDefault="00A1493C">
            <w:pPr>
              <w:pStyle w:val="a3"/>
              <w:spacing w:line="256" w:lineRule="auto"/>
              <w:ind w:left="720" w:hanging="655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відповідність обладнання зросту та віку дітей;</w:t>
            </w:r>
          </w:p>
          <w:p w14:paraId="7745C43B" w14:textId="77777777" w:rsidR="00A1493C" w:rsidRDefault="00A1493C">
            <w:pPr>
              <w:pStyle w:val="a3"/>
              <w:spacing w:line="256" w:lineRule="auto"/>
              <w:ind w:left="720" w:hanging="655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санітарний стан меблів, обладнання, підлоги, стін;</w:t>
            </w:r>
          </w:p>
          <w:p w14:paraId="4A860292" w14:textId="77777777" w:rsidR="00A1493C" w:rsidRDefault="00A1493C">
            <w:pPr>
              <w:pStyle w:val="a3"/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освітлення, провітрювання, мікроклімат</w:t>
            </w:r>
          </w:p>
          <w:p w14:paraId="121D7914" w14:textId="77777777" w:rsidR="00A1493C" w:rsidRDefault="00A1493C">
            <w:pPr>
              <w:pStyle w:val="a3"/>
              <w:spacing w:line="256" w:lineRule="auto"/>
              <w:ind w:left="207" w:hanging="142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1.3.</w:t>
            </w:r>
            <w:r>
              <w:rPr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Безпека середовища</w:t>
            </w:r>
          </w:p>
          <w:p w14:paraId="0FBAA62C" w14:textId="77777777" w:rsidR="00A1493C" w:rsidRDefault="00A1493C">
            <w:pPr>
              <w:pStyle w:val="a3"/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справність аварійних виходів, вогнегасників, систем оповіщення;</w:t>
            </w:r>
          </w:p>
          <w:p w14:paraId="0685986A" w14:textId="77777777" w:rsidR="00A1493C" w:rsidRDefault="00A1493C">
            <w:pPr>
              <w:pStyle w:val="a3"/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куточків безпеки;</w:t>
            </w:r>
          </w:p>
          <w:p w14:paraId="4E34D759" w14:textId="77777777" w:rsidR="00A1493C" w:rsidRDefault="00A1493C">
            <w:pPr>
              <w:pStyle w:val="a3"/>
              <w:spacing w:line="256" w:lineRule="auto"/>
              <w:ind w:left="207" w:hanging="142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укриття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E0D" w14:textId="77777777" w:rsidR="00A1493C" w:rsidRDefault="00A1493C">
            <w:pPr>
              <w:spacing w:line="256" w:lineRule="auto"/>
              <w:jc w:val="both"/>
              <w:rPr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1493C" w14:paraId="3F8CE16D" w14:textId="77777777" w:rsidTr="00A1493C">
        <w:trPr>
          <w:trHeight w:val="146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ADE" w14:textId="77777777" w:rsidR="00A1493C" w:rsidRDefault="00A1493C" w:rsidP="00275B31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b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068E" w14:textId="77777777" w:rsidR="00A1493C" w:rsidRDefault="00A1493C">
            <w:pPr>
              <w:spacing w:line="256" w:lineRule="auto"/>
              <w:jc w:val="both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Гігієнічні та санітарно-протиепідемічні вимоги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629B" w14:textId="77777777" w:rsidR="00A1493C" w:rsidRDefault="00A1493C" w:rsidP="00275B31">
            <w:pPr>
              <w:numPr>
                <w:ilvl w:val="0"/>
                <w:numId w:val="3"/>
              </w:numPr>
              <w:spacing w:line="256" w:lineRule="auto"/>
              <w:ind w:left="321" w:hanging="321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. Прибирання та дезінфекція </w:t>
            </w:r>
          </w:p>
          <w:p w14:paraId="2365B92A" w14:textId="77777777" w:rsidR="00A1493C" w:rsidRDefault="00A1493C" w:rsidP="00275B31">
            <w:pPr>
              <w:pStyle w:val="a4"/>
              <w:numPr>
                <w:ilvl w:val="0"/>
                <w:numId w:val="2"/>
              </w:numPr>
              <w:spacing w:line="256" w:lineRule="auto"/>
              <w:ind w:left="207" w:hanging="142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ведення журналів обліку прибирань;</w:t>
            </w:r>
          </w:p>
          <w:p w14:paraId="107D4678" w14:textId="77777777" w:rsidR="00A1493C" w:rsidRDefault="00A1493C" w:rsidP="00275B31">
            <w:pPr>
              <w:pStyle w:val="a4"/>
              <w:numPr>
                <w:ilvl w:val="0"/>
                <w:numId w:val="2"/>
              </w:numPr>
              <w:spacing w:line="256" w:lineRule="auto"/>
              <w:ind w:left="207" w:hanging="142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 xml:space="preserve">забезпечення затвердженими </w:t>
            </w:r>
            <w:proofErr w:type="spellStart"/>
            <w:r>
              <w:rPr>
                <w:sz w:val="24"/>
                <w:szCs w:val="24"/>
                <w:lang w:eastAsia="en-US"/>
                <w14:ligatures w14:val="standardContextual"/>
              </w:rPr>
              <w:t>деззасобами</w:t>
            </w:r>
            <w:proofErr w:type="spellEnd"/>
            <w:r>
              <w:rPr>
                <w:sz w:val="24"/>
                <w:szCs w:val="24"/>
                <w:lang w:eastAsia="en-US"/>
                <w14:ligatures w14:val="standardContextual"/>
              </w:rPr>
              <w:t>;</w:t>
            </w:r>
          </w:p>
          <w:p w14:paraId="310524A3" w14:textId="77777777" w:rsidR="00A1493C" w:rsidRDefault="00A1493C" w:rsidP="00275B31">
            <w:pPr>
              <w:pStyle w:val="a4"/>
              <w:numPr>
                <w:ilvl w:val="0"/>
                <w:numId w:val="2"/>
              </w:numPr>
              <w:spacing w:line="256" w:lineRule="auto"/>
              <w:ind w:left="207" w:hanging="142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дотримання кратності вологого прибирання;</w:t>
            </w:r>
          </w:p>
          <w:p w14:paraId="2D5B6027" w14:textId="77777777" w:rsidR="00A1493C" w:rsidRDefault="00A1493C" w:rsidP="00275B31">
            <w:pPr>
              <w:pStyle w:val="a4"/>
              <w:numPr>
                <w:ilvl w:val="0"/>
                <w:numId w:val="2"/>
              </w:numPr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 інвентаря для прибирання;</w:t>
            </w:r>
          </w:p>
          <w:p w14:paraId="258470F7" w14:textId="77777777" w:rsidR="00A1493C" w:rsidRDefault="00A1493C" w:rsidP="00275B31">
            <w:pPr>
              <w:pStyle w:val="a4"/>
              <w:numPr>
                <w:ilvl w:val="0"/>
                <w:numId w:val="2"/>
              </w:numPr>
              <w:spacing w:line="256" w:lineRule="auto"/>
              <w:ind w:left="207" w:hanging="142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шафи для зберігання інвентаря для прибирання.</w:t>
            </w:r>
          </w:p>
          <w:p w14:paraId="64EE816E" w14:textId="77777777" w:rsidR="00A1493C" w:rsidRDefault="00A1493C">
            <w:pPr>
              <w:spacing w:line="256" w:lineRule="auto"/>
              <w:rPr>
                <w:rStyle w:val="a5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2.2.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Style w:val="a5"/>
                <w:sz w:val="24"/>
                <w:szCs w:val="24"/>
                <w:lang w:eastAsia="en-US"/>
                <w14:ligatures w14:val="standardContextual"/>
              </w:rPr>
              <w:t>Водопостачання та туалетні кімнати</w:t>
            </w:r>
          </w:p>
          <w:p w14:paraId="2CE840AA" w14:textId="77777777" w:rsidR="00A1493C" w:rsidRDefault="00A1493C">
            <w:pPr>
              <w:spacing w:line="256" w:lineRule="auto"/>
            </w:pPr>
            <w:r>
              <w:rPr>
                <w:rStyle w:val="a5"/>
                <w:lang w:eastAsia="en-US"/>
                <w14:ligatures w14:val="standardContextual"/>
              </w:rPr>
              <w:lastRenderedPageBreak/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централізованого або якісного локального водопостачання;</w:t>
            </w:r>
          </w:p>
          <w:p w14:paraId="65057C38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наявність проведених лабораторних досліджень питної води;</w:t>
            </w:r>
          </w:p>
          <w:p w14:paraId="1E7B4E9B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організація питного режиму;</w:t>
            </w:r>
          </w:p>
          <w:p w14:paraId="7B83571D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справність умивальників, туалетів;</w:t>
            </w:r>
          </w:p>
          <w:p w14:paraId="78B1E652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 xml:space="preserve">- забезпечення </w:t>
            </w:r>
            <w:proofErr w:type="spellStart"/>
            <w:r>
              <w:rPr>
                <w:sz w:val="24"/>
                <w:szCs w:val="24"/>
                <w:lang w:eastAsia="en-US"/>
                <w14:ligatures w14:val="standardContextual"/>
              </w:rPr>
              <w:t>милом</w:t>
            </w:r>
            <w:proofErr w:type="spellEnd"/>
            <w:r>
              <w:rPr>
                <w:sz w:val="24"/>
                <w:szCs w:val="24"/>
                <w:lang w:eastAsia="en-US"/>
                <w14:ligatures w14:val="standardContextual"/>
              </w:rPr>
              <w:t>, рушниками (одноразовими або індивідуальними)</w:t>
            </w:r>
          </w:p>
          <w:p w14:paraId="5BDDE27B" w14:textId="77777777" w:rsidR="00A1493C" w:rsidRDefault="00A1493C">
            <w:pPr>
              <w:spacing w:line="256" w:lineRule="auto"/>
              <w:rPr>
                <w:rStyle w:val="a5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2.3.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Style w:val="a5"/>
                <w:sz w:val="24"/>
                <w:szCs w:val="24"/>
                <w:lang w:eastAsia="en-US"/>
                <w14:ligatures w14:val="standardContextual"/>
              </w:rPr>
              <w:t>Прання та зберігання білизни</w:t>
            </w:r>
          </w:p>
          <w:p w14:paraId="6A466AEA" w14:textId="77777777" w:rsidR="00A1493C" w:rsidRDefault="00A1493C">
            <w:pPr>
              <w:spacing w:line="256" w:lineRule="auto"/>
            </w:pPr>
            <w:r>
              <w:rPr>
                <w:rStyle w:val="a5"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дотримання графіка заміни постільної та рушників;</w:t>
            </w:r>
          </w:p>
          <w:p w14:paraId="2A8071DE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окреме зберігання чистої білизни;</w:t>
            </w:r>
          </w:p>
          <w:p w14:paraId="1C9D29D7" w14:textId="77777777" w:rsidR="00A1493C" w:rsidRDefault="00A1493C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наявність умов для прання білизни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EED" w14:textId="77777777" w:rsidR="00A1493C" w:rsidRDefault="00A1493C">
            <w:pPr>
              <w:spacing w:line="256" w:lineRule="auto"/>
              <w:jc w:val="both"/>
              <w:rPr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1493C" w14:paraId="09941671" w14:textId="77777777" w:rsidTr="00A1493C">
        <w:trPr>
          <w:trHeight w:val="1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895" w14:textId="77777777" w:rsidR="00A1493C" w:rsidRDefault="00A1493C" w:rsidP="00275B31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b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98A2" w14:textId="77777777" w:rsidR="00A1493C" w:rsidRDefault="00A1493C">
            <w:pPr>
              <w:spacing w:before="100" w:beforeAutospacing="1" w:after="100" w:afterAutospacing="1" w:line="256" w:lineRule="auto"/>
              <w:outlineLvl w:val="1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Дотримання режимних моментів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3C9" w14:textId="77777777" w:rsidR="00A1493C" w:rsidRDefault="00A1493C">
            <w:pPr>
              <w:pStyle w:val="a3"/>
              <w:spacing w:line="256" w:lineRule="auto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3.1. Розпорядок дня</w:t>
            </w:r>
          </w:p>
          <w:p w14:paraId="4AAA540E" w14:textId="77777777" w:rsidR="00A1493C" w:rsidRDefault="00A1493C">
            <w:pPr>
              <w:pStyle w:val="a3"/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відповідність розпорядку дня для вікових груп;</w:t>
            </w:r>
          </w:p>
          <w:p w14:paraId="0367755B" w14:textId="77777777" w:rsidR="00A1493C" w:rsidRDefault="00A1493C">
            <w:pPr>
              <w:pStyle w:val="a3"/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тривалість прогулянок;</w:t>
            </w:r>
          </w:p>
          <w:p w14:paraId="330DD67D" w14:textId="77777777" w:rsidR="00A1493C" w:rsidRDefault="00A1493C">
            <w:pPr>
              <w:pStyle w:val="a3"/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організація  денного сну або денного відпочинку;</w:t>
            </w:r>
          </w:p>
          <w:p w14:paraId="34EA3641" w14:textId="77777777" w:rsidR="00A1493C" w:rsidRDefault="00A1493C">
            <w:pPr>
              <w:pStyle w:val="a3"/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кратність приймання їжі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1F9" w14:textId="77777777" w:rsidR="00A1493C" w:rsidRDefault="00A1493C">
            <w:pPr>
              <w:spacing w:line="256" w:lineRule="auto"/>
              <w:jc w:val="both"/>
              <w:rPr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1493C" w14:paraId="20B352A1" w14:textId="77777777" w:rsidTr="00A1493C">
        <w:trPr>
          <w:trHeight w:val="1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9D62" w14:textId="77777777" w:rsidR="00A1493C" w:rsidRDefault="00A1493C" w:rsidP="00275B31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b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7226" w14:textId="77777777" w:rsidR="00A1493C" w:rsidRDefault="00A1493C">
            <w:pPr>
              <w:spacing w:line="256" w:lineRule="auto"/>
              <w:jc w:val="both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Вимоги щодо хорони здоров'я дітей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E276" w14:textId="77777777" w:rsidR="00A1493C" w:rsidRDefault="00A1493C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4.1. Особиста гігієна персоналу</w:t>
            </w:r>
          </w:p>
          <w:p w14:paraId="6A3AADB8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забезпечення спеціальним та санітарним одягом;</w:t>
            </w:r>
          </w:p>
          <w:p w14:paraId="6827586A" w14:textId="77777777" w:rsidR="00A1493C" w:rsidRDefault="00A1493C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проходження працівниками обов'язкового медичного огляду.</w:t>
            </w:r>
          </w:p>
          <w:p w14:paraId="4877BBEA" w14:textId="77777777" w:rsidR="00A1493C" w:rsidRDefault="00A1493C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>4.2.Заходи з охорони здоров'я дітей</w:t>
            </w:r>
          </w:p>
          <w:p w14:paraId="3470DEF1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- </w:t>
            </w:r>
            <w:r>
              <w:rPr>
                <w:sz w:val="24"/>
                <w:szCs w:val="24"/>
                <w:lang w:eastAsia="en-US"/>
                <w14:ligatures w14:val="standardContextual"/>
              </w:rPr>
              <w:t>наявність плану обов'язкових заходів з охорони здоров'я в закладі;</w:t>
            </w:r>
          </w:p>
          <w:p w14:paraId="6925A2B5" w14:textId="77777777" w:rsidR="00A1493C" w:rsidRDefault="00A1493C">
            <w:pPr>
              <w:spacing w:line="256" w:lineRule="auto"/>
              <w:rPr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  <w:lang w:eastAsia="en-US"/>
                <w14:ligatures w14:val="standardContextual"/>
              </w:rPr>
              <w:t>- наявність медичних довідок дітей № 086/о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DD1" w14:textId="77777777" w:rsidR="00A1493C" w:rsidRDefault="00A1493C">
            <w:pPr>
              <w:spacing w:line="256" w:lineRule="auto"/>
              <w:jc w:val="both"/>
              <w:rPr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5B1D3355" w14:textId="77777777" w:rsidR="00A1493C" w:rsidRDefault="00A1493C" w:rsidP="00A1493C">
      <w:pPr>
        <w:rPr>
          <w:b/>
          <w:bCs/>
          <w:sz w:val="24"/>
          <w:szCs w:val="24"/>
        </w:rPr>
      </w:pPr>
    </w:p>
    <w:p w14:paraId="1A75ACF4" w14:textId="649C4C04" w:rsidR="00A1493C" w:rsidRDefault="00A1493C" w:rsidP="00A1493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Висновки та пропозиції: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F78C48A" w14:textId="77777777" w:rsidR="00A1493C" w:rsidRDefault="00A1493C" w:rsidP="00A149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Дата «______» __________________2025 року         </w:t>
      </w:r>
    </w:p>
    <w:p w14:paraId="4718A8F1" w14:textId="77777777" w:rsidR="00A1493C" w:rsidRDefault="00A1493C" w:rsidP="00A1493C">
      <w:r>
        <w:rPr>
          <w:b/>
          <w:bCs/>
          <w:sz w:val="24"/>
          <w:szCs w:val="24"/>
        </w:rPr>
        <w:t>Члени комісії</w:t>
      </w:r>
      <w:r>
        <w:rPr>
          <w:sz w:val="24"/>
          <w:szCs w:val="24"/>
        </w:rPr>
        <w:t xml:space="preserve">____________________________________________________________________________________________________________ </w:t>
      </w:r>
    </w:p>
    <w:p w14:paraId="1815F1FB" w14:textId="77777777" w:rsidR="00A1493C" w:rsidRDefault="00A1493C" w:rsidP="00A1493C"/>
    <w:p w14:paraId="1BB3BB65" w14:textId="1CF0E827" w:rsidR="005C4602" w:rsidRDefault="00A1493C" w:rsidP="00A1493C">
      <w:r>
        <w:rPr>
          <w:b/>
          <w:bCs/>
          <w:sz w:val="24"/>
          <w:szCs w:val="24"/>
        </w:rPr>
        <w:t>З протоколом ознайомлений (а)</w:t>
      </w:r>
      <w:r>
        <w:t xml:space="preserve">   _________________________________________________________________________</w:t>
      </w:r>
      <w:bookmarkEnd w:id="0"/>
      <w:r>
        <w:t>_</w:t>
      </w:r>
    </w:p>
    <w:sectPr w:rsidR="005C4602" w:rsidSect="00A149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C3404"/>
    <w:multiLevelType w:val="hybridMultilevel"/>
    <w:tmpl w:val="77CEA6A0"/>
    <w:lvl w:ilvl="0" w:tplc="B0FAFA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9FD"/>
    <w:multiLevelType w:val="hybridMultilevel"/>
    <w:tmpl w:val="D6CAA98A"/>
    <w:lvl w:ilvl="0" w:tplc="65CA8D92">
      <w:start w:val="1"/>
      <w:numFmt w:val="decimal"/>
      <w:lvlText w:val="2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1C50"/>
    <w:multiLevelType w:val="hybridMultilevel"/>
    <w:tmpl w:val="D7845B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56"/>
    <w:rsid w:val="00281056"/>
    <w:rsid w:val="004D6CDE"/>
    <w:rsid w:val="005C4602"/>
    <w:rsid w:val="00A1493C"/>
    <w:rsid w:val="00E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64D7"/>
  <w15:chartTrackingRefBased/>
  <w15:docId w15:val="{971B156B-217E-430B-ACE1-0A1B67EF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9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  <w14:ligatures w14:val="none"/>
    </w:rPr>
  </w:style>
  <w:style w:type="paragraph" w:styleId="a4">
    <w:name w:val="List Paragraph"/>
    <w:basedOn w:val="a"/>
    <w:uiPriority w:val="34"/>
    <w:qFormat/>
    <w:rsid w:val="00A1493C"/>
    <w:pPr>
      <w:ind w:left="720"/>
      <w:contextualSpacing/>
    </w:pPr>
  </w:style>
  <w:style w:type="character" w:styleId="a5">
    <w:name w:val="Strong"/>
    <w:basedOn w:val="a0"/>
    <w:uiPriority w:val="22"/>
    <w:qFormat/>
    <w:rsid w:val="00A14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Julija</cp:lastModifiedBy>
  <cp:revision>2</cp:revision>
  <dcterms:created xsi:type="dcterms:W3CDTF">2025-12-02T15:21:00Z</dcterms:created>
  <dcterms:modified xsi:type="dcterms:W3CDTF">2025-12-02T15:21:00Z</dcterms:modified>
</cp:coreProperties>
</file>