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7AFC3" w14:textId="3598D834" w:rsidR="003D1C08" w:rsidRPr="00123A99" w:rsidRDefault="003D1C08" w:rsidP="003D1C0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23A9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1</w:t>
      </w:r>
    </w:p>
    <w:p w14:paraId="3B9EB56A" w14:textId="77777777" w:rsidR="003D1C08" w:rsidRPr="00123A99" w:rsidRDefault="003D1C08" w:rsidP="003D1C0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23A9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до наказу управління освіти</w:t>
      </w:r>
    </w:p>
    <w:p w14:paraId="52A27AB9" w14:textId="77777777" w:rsidR="003D1C08" w:rsidRPr="00123A99" w:rsidRDefault="003D1C08" w:rsidP="003D1C0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23A9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Чернівецької міської ради</w:t>
      </w:r>
    </w:p>
    <w:p w14:paraId="516B4C70" w14:textId="77777777" w:rsidR="003D1C08" w:rsidRDefault="003D1C08" w:rsidP="003D1C08">
      <w:pPr>
        <w:spacing w:after="0" w:line="36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№ 347    від   10</w:t>
      </w:r>
      <w:r w:rsidRPr="00123A9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.12.202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5</w:t>
      </w:r>
    </w:p>
    <w:p w14:paraId="56C17798" w14:textId="063C468D" w:rsidR="00221A2B" w:rsidRPr="00E7115A" w:rsidRDefault="00221A2B" w:rsidP="003D1C0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711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ПОЛОЖЕННЯ</w:t>
      </w:r>
    </w:p>
    <w:p w14:paraId="5715DADC" w14:textId="77777777" w:rsidR="00E7115A" w:rsidRPr="00E7115A" w:rsidRDefault="004954CC" w:rsidP="00E711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освітнь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>о-наукової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79FF30" w14:textId="77777777" w:rsidR="00221A2B" w:rsidRDefault="0053779D" w:rsidP="00E711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4954CC" w:rsidRPr="005377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онференції-конкурсу </w:t>
      </w:r>
      <w:r w:rsidR="004954CC" w:rsidRPr="0053779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«ВСЕСВІТ 2026</w:t>
      </w:r>
      <w:r w:rsidR="00221A2B" w:rsidRPr="0053779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14:paraId="6F3FC966" w14:textId="77777777" w:rsidR="00221A2B" w:rsidRPr="00E7115A" w:rsidRDefault="00221A2B" w:rsidP="00E7115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1. Мета </w:t>
      </w:r>
      <w:r w:rsidR="0053779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онференції</w:t>
      </w:r>
      <w:r w:rsidR="0053779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-конкурсу</w:t>
      </w:r>
    </w:p>
    <w:p w14:paraId="7D1E3CB8" w14:textId="77777777" w:rsidR="00E7115A" w:rsidRDefault="00221A2B" w:rsidP="00E711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Освітньо-наукова </w:t>
      </w:r>
      <w:r w:rsidR="0053779D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онференція</w:t>
      </w:r>
      <w:r w:rsid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-конкурс 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«Всесвіт» (далі – Конференція</w:t>
      </w:r>
      <w:r w:rsid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-конкурс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проводиться з метою підтримки дітей і молоді, обговорення ними питань </w:t>
      </w:r>
      <w:r w:rsidR="004954CC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Всесвіту, 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інтересу до </w:t>
      </w:r>
      <w:r w:rsidR="004954CC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авіації та 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космосу, науки, техніки, технологій.</w:t>
      </w:r>
      <w:r w:rsid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C0C69FD" w14:textId="77777777" w:rsidR="00221A2B" w:rsidRDefault="00221A2B" w:rsidP="00E711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gramStart"/>
      <w:r w:rsidRPr="00E7115A">
        <w:rPr>
          <w:rFonts w:ascii="Times New Roman" w:eastAsia="Times New Roman" w:hAnsi="Times New Roman" w:cs="Times New Roman"/>
          <w:sz w:val="28"/>
          <w:szCs w:val="28"/>
        </w:rPr>
        <w:t>У рамках</w:t>
      </w:r>
      <w:proofErr w:type="gram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Конференції</w:t>
      </w:r>
      <w:proofErr w:type="spellEnd"/>
      <w:r w:rsidR="0053779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53779D">
        <w:rPr>
          <w:rFonts w:ascii="Times New Roman" w:eastAsia="Times New Roman" w:hAnsi="Times New Roman" w:cs="Times New Roman"/>
          <w:sz w:val="28"/>
          <w:szCs w:val="28"/>
          <w:lang w:val="uk-UA"/>
        </w:rPr>
        <w:t>кокнурсу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Всесвіт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» для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54CC" w:rsidRPr="00E7115A">
        <w:rPr>
          <w:rFonts w:ascii="Times New Roman" w:eastAsia="Times New Roman" w:hAnsi="Times New Roman" w:cs="Times New Roman"/>
          <w:sz w:val="28"/>
          <w:szCs w:val="28"/>
        </w:rPr>
        <w:t>молодшої</w:t>
      </w:r>
      <w:proofErr w:type="spellEnd"/>
      <w:r w:rsidR="004954CC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54CC" w:rsidRPr="00E7115A">
        <w:rPr>
          <w:rFonts w:ascii="Times New Roman" w:eastAsia="Times New Roman" w:hAnsi="Times New Roman" w:cs="Times New Roman"/>
          <w:sz w:val="28"/>
          <w:szCs w:val="28"/>
        </w:rPr>
        <w:t>вікової</w:t>
      </w:r>
      <w:proofErr w:type="spellEnd"/>
      <w:r w:rsidR="004954CC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54CC" w:rsidRPr="00E7115A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="004954CC" w:rsidRPr="00E7115A">
        <w:rPr>
          <w:rFonts w:ascii="Times New Roman" w:eastAsia="Times New Roman" w:hAnsi="Times New Roman" w:cs="Times New Roman"/>
          <w:sz w:val="28"/>
          <w:szCs w:val="28"/>
        </w:rPr>
        <w:t xml:space="preserve"> (7 –11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>) провод</w:t>
      </w:r>
      <w:r w:rsidR="00B40B7B" w:rsidRPr="00E7115A">
        <w:rPr>
          <w:rFonts w:ascii="Times New Roman" w:eastAsia="Times New Roman" w:hAnsi="Times New Roman" w:cs="Times New Roman"/>
          <w:sz w:val="28"/>
          <w:szCs w:val="28"/>
        </w:rPr>
        <w:t>иться Конкурс STEM-</w:t>
      </w:r>
      <w:proofErr w:type="spellStart"/>
      <w:r w:rsidR="00B40B7B" w:rsidRPr="00E7115A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="00B40B7B" w:rsidRPr="00E7115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B40B7B" w:rsidRPr="00E7115A">
        <w:rPr>
          <w:rFonts w:ascii="Times New Roman" w:eastAsia="Times New Roman" w:hAnsi="Times New Roman" w:cs="Times New Roman"/>
          <w:sz w:val="28"/>
          <w:szCs w:val="28"/>
        </w:rPr>
        <w:t>Міні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>Всесвіт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34ACE39" w14:textId="77777777" w:rsidR="00221A2B" w:rsidRPr="00E7115A" w:rsidRDefault="00221A2B" w:rsidP="00E7115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 Організація та проведення Конференції</w:t>
      </w:r>
      <w:r w:rsidR="0053779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-конкурсу</w:t>
      </w:r>
    </w:p>
    <w:p w14:paraId="77D64D33" w14:textId="77777777" w:rsidR="00E7115A" w:rsidRDefault="0053779D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2.1. Конференцію-конкурс 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організовують і проводять Управління освіти Чернівецької міської ради, </w:t>
      </w:r>
      <w:r w:rsid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Чернівецький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 юних техніків імені Леоніда Костянтиновича Каденюка </w:t>
      </w:r>
      <w:r w:rsid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Чернівецької міської ради 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за сприяння Міжнародної асоціації позашкільної освіти (МАПО) та Чернівецького міського центру молодіжного аерокосмічного об‘єднання «Сузір’я» (УМАКО «Сузір’я»).</w:t>
      </w:r>
    </w:p>
    <w:p w14:paraId="735C9E54" w14:textId="77777777" w:rsidR="00221A2B" w:rsidRP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Конференція</w:t>
      </w:r>
      <w:proofErr w:type="spellEnd"/>
      <w:r w:rsidR="0053779D">
        <w:rPr>
          <w:rFonts w:ascii="Times New Roman" w:eastAsia="Times New Roman" w:hAnsi="Times New Roman" w:cs="Times New Roman"/>
          <w:sz w:val="28"/>
          <w:szCs w:val="28"/>
          <w:lang w:val="uk-UA"/>
        </w:rPr>
        <w:t>-конкурс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щорічно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етапи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332DFA5" w14:textId="77777777" w:rsidR="00E7115A" w:rsidRDefault="004954CC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Cs/>
          <w:sz w:val="28"/>
          <w:szCs w:val="28"/>
        </w:rPr>
        <w:t xml:space="preserve">І </w:t>
      </w:r>
      <w:proofErr w:type="spellStart"/>
      <w:r w:rsidRPr="00E7115A">
        <w:rPr>
          <w:rFonts w:ascii="Times New Roman" w:eastAsia="Times New Roman" w:hAnsi="Times New Roman" w:cs="Times New Roman"/>
          <w:bCs/>
          <w:sz w:val="28"/>
          <w:szCs w:val="28"/>
        </w:rPr>
        <w:t>етап</w:t>
      </w:r>
      <w:proofErr w:type="spellEnd"/>
      <w:r w:rsidRPr="00E7115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15</w:t>
      </w:r>
      <w:r w:rsidR="00221A2B" w:rsidRPr="00E7115A">
        <w:rPr>
          <w:rFonts w:ascii="Times New Roman" w:eastAsia="Times New Roman" w:hAnsi="Times New Roman" w:cs="Times New Roman"/>
          <w:bCs/>
          <w:sz w:val="28"/>
          <w:szCs w:val="28"/>
        </w:rPr>
        <w:t>.12 –</w:t>
      </w:r>
      <w:r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31</w:t>
      </w:r>
      <w:r w:rsidRPr="00E7115A">
        <w:rPr>
          <w:rFonts w:ascii="Times New Roman" w:eastAsia="Times New Roman" w:hAnsi="Times New Roman" w:cs="Times New Roman"/>
          <w:bCs/>
          <w:sz w:val="28"/>
          <w:szCs w:val="28"/>
        </w:rPr>
        <w:t>.12.2025</w:t>
      </w:r>
      <w:r w:rsidR="00221A2B" w:rsidRPr="00E7115A">
        <w:rPr>
          <w:rFonts w:ascii="Times New Roman" w:eastAsia="Times New Roman" w:hAnsi="Times New Roman" w:cs="Times New Roman"/>
          <w:bCs/>
          <w:sz w:val="28"/>
          <w:szCs w:val="28"/>
        </w:rPr>
        <w:t xml:space="preserve">р. – </w:t>
      </w:r>
      <w:proofErr w:type="spellStart"/>
      <w:r w:rsidR="00221A2B" w:rsidRPr="00E7115A">
        <w:rPr>
          <w:rFonts w:ascii="Times New Roman" w:eastAsia="Times New Roman" w:hAnsi="Times New Roman" w:cs="Times New Roman"/>
          <w:bCs/>
          <w:sz w:val="28"/>
          <w:szCs w:val="28"/>
        </w:rPr>
        <w:t>реєстрація</w:t>
      </w:r>
      <w:proofErr w:type="spellEnd"/>
      <w:r w:rsidR="00221A2B" w:rsidRPr="00E711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21A2B" w:rsidRPr="00E7115A">
        <w:rPr>
          <w:rFonts w:ascii="Times New Roman" w:eastAsia="Times New Roman" w:hAnsi="Times New Roman" w:cs="Times New Roman"/>
          <w:bCs/>
          <w:sz w:val="28"/>
          <w:szCs w:val="28"/>
        </w:rPr>
        <w:t>учасника</w:t>
      </w:r>
      <w:proofErr w:type="spellEnd"/>
      <w:r w:rsidR="00221A2B" w:rsidRPr="00E7115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="00221A2B" w:rsidRPr="00E7115A">
        <w:rPr>
          <w:rFonts w:ascii="Times New Roman" w:eastAsia="Times New Roman" w:hAnsi="Times New Roman" w:cs="Times New Roman"/>
          <w:bCs/>
          <w:sz w:val="28"/>
          <w:szCs w:val="28"/>
        </w:rPr>
        <w:t>покликанням</w:t>
      </w:r>
      <w:proofErr w:type="spellEnd"/>
      <w:r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1BAA2C6" w14:textId="77777777" w:rsidR="00E7115A" w:rsidRDefault="004954CC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(обов’язкова для всіх вікових категорій)</w:t>
      </w:r>
      <w:r w:rsidR="00221A2B" w:rsidRPr="00E7115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00333A3" w14:textId="77777777" w:rsidR="00221A2B" w:rsidRPr="00E7115A" w:rsidRDefault="00000000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hyperlink r:id="rId5" w:history="1">
        <w:r w:rsidR="007C4D29" w:rsidRPr="00E7115A">
          <w:rPr>
            <w:rStyle w:val="a3"/>
            <w:rFonts w:ascii="Times New Roman" w:eastAsia="Times New Roman" w:hAnsi="Times New Roman" w:cs="Times New Roman"/>
            <w:sz w:val="28"/>
            <w:szCs w:val="28"/>
            <w:lang w:val="uk-UA"/>
          </w:rPr>
          <w:t>https://forms.gle/iVRWGHbW2ZFPX5Rq6</w:t>
        </w:r>
      </w:hyperlink>
      <w:r w:rsidR="007C4D29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5E0C669" w14:textId="77777777" w:rsidR="00221A2B" w:rsidRPr="00E7115A" w:rsidRDefault="004954CC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15A">
        <w:rPr>
          <w:rFonts w:ascii="Times New Roman" w:eastAsia="Times New Roman" w:hAnsi="Times New Roman" w:cs="Times New Roman"/>
          <w:bCs/>
          <w:sz w:val="28"/>
          <w:szCs w:val="28"/>
        </w:rPr>
        <w:t xml:space="preserve">ІІ </w:t>
      </w:r>
      <w:proofErr w:type="spellStart"/>
      <w:r w:rsidRPr="00E7115A">
        <w:rPr>
          <w:rFonts w:ascii="Times New Roman" w:eastAsia="Times New Roman" w:hAnsi="Times New Roman" w:cs="Times New Roman"/>
          <w:bCs/>
          <w:sz w:val="28"/>
          <w:szCs w:val="28"/>
        </w:rPr>
        <w:t>етап</w:t>
      </w:r>
      <w:proofErr w:type="spellEnd"/>
      <w:r w:rsidRPr="00E7115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до 10</w:t>
      </w:r>
      <w:r w:rsidR="00ED1283" w:rsidRPr="00E7115A">
        <w:rPr>
          <w:rFonts w:ascii="Times New Roman" w:eastAsia="Times New Roman" w:hAnsi="Times New Roman" w:cs="Times New Roman"/>
          <w:bCs/>
          <w:sz w:val="28"/>
          <w:szCs w:val="28"/>
        </w:rPr>
        <w:t>.01.2026</w:t>
      </w:r>
      <w:r w:rsidR="00221A2B" w:rsidRPr="00E7115A">
        <w:rPr>
          <w:rFonts w:ascii="Times New Roman" w:eastAsia="Times New Roman" w:hAnsi="Times New Roman" w:cs="Times New Roman"/>
          <w:bCs/>
          <w:sz w:val="28"/>
          <w:szCs w:val="28"/>
        </w:rPr>
        <w:t xml:space="preserve"> р.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направлення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доповіді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творчої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учасника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молодшо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вікової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до 11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включно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на 01.01.2026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року) у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роздрукованому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вигляді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оргкомітету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: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br/>
        <w:t xml:space="preserve">м.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Чернівці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. Головна 220</w:t>
      </w:r>
      <w:r w:rsid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відділення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Чернівці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, Нова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пошта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32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укрпоштою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надсилати)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отримувач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Косило Ольга 0674288993)</w:t>
      </w:r>
    </w:p>
    <w:p w14:paraId="2B288DF3" w14:textId="77777777" w:rsid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кожної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подається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заявка, в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якій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слід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вказати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назва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DA7B05" w14:textId="77777777" w:rsid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ім’я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по-батькові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автора, телефон;</w:t>
      </w:r>
    </w:p>
    <w:p w14:paraId="51AE3D31" w14:textId="77777777" w:rsid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автора,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клас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6E5A7E" w14:textId="77777777" w:rsid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назва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та адреса установи, телефон,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925782" w14:textId="77777777" w:rsid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– ПІБ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, телефон,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33F7DB" w14:textId="77777777" w:rsidR="00E7115A" w:rsidRDefault="00ED1283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ІІІ етап – 01.01 - 10.01.2026</w:t>
      </w:r>
      <w:r w:rsidR="00221A2B"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р.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оцінювання та відбір робіт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1B88066" w14:textId="77777777" w:rsid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Cs/>
          <w:sz w:val="28"/>
          <w:szCs w:val="28"/>
        </w:rPr>
        <w:t>IV</w:t>
      </w:r>
      <w:r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етап:</w:t>
      </w:r>
    </w:p>
    <w:p w14:paraId="3E229BDA" w14:textId="77777777" w:rsidR="00E7115A" w:rsidRDefault="00221A2B" w:rsidP="00E7115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ED128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19.01, 20.01 2026 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</w:t>
      </w:r>
      <w:r w:rsidR="00ED128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</w:t>
      </w:r>
      <w:r w:rsidR="00B40B7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Конкурсу </w:t>
      </w:r>
      <w:r w:rsidR="00B40B7B" w:rsidRPr="00E7115A">
        <w:rPr>
          <w:rFonts w:ascii="Times New Roman" w:eastAsia="Times New Roman" w:hAnsi="Times New Roman" w:cs="Times New Roman"/>
          <w:sz w:val="28"/>
          <w:szCs w:val="28"/>
        </w:rPr>
        <w:t>STEM</w:t>
      </w:r>
      <w:r w:rsidR="00B40B7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="00B40B7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B40B7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B40B7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Міні</w:t>
      </w:r>
      <w:r w:rsidR="00ED128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Всесвіт</w:t>
      </w:r>
      <w:proofErr w:type="spellEnd"/>
      <w:r w:rsidR="00ED128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  <w:r w:rsidR="00ED128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– 19 - 22.01.2026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проведення</w:t>
      </w:r>
      <w:r w:rsidR="00ED128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128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ED128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-наукова конференція</w:t>
      </w:r>
      <w:r w:rsid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«Всесвіт»;</w:t>
      </w:r>
    </w:p>
    <w:p w14:paraId="50C1C905" w14:textId="77777777" w:rsidR="00E7115A" w:rsidRDefault="00E7115A" w:rsidP="00E7115A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ED128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23.01.2026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підведення підсумків та нагородження.</w:t>
      </w:r>
    </w:p>
    <w:p w14:paraId="3549A1F4" w14:textId="77777777" w:rsidR="00E7115A" w:rsidRDefault="00D47C34" w:rsidP="00E7115A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. Мова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Конференц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>ії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українська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англійська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D6DF03" w14:textId="77777777" w:rsidR="00E7115A" w:rsidRDefault="00D47C34" w:rsidP="00E7115A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подавати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необмежену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3659F9" w14:textId="77777777" w:rsidR="00E7115A" w:rsidRDefault="00D47C34" w:rsidP="00E7115A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Контакти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оргкомітету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265DCE" w14:textId="77777777" w:rsidR="00E7115A" w:rsidRDefault="00E7115A" w:rsidP="00E7115A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ЦЮТ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47C34" w:rsidRPr="00E7115A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D47C34" w:rsidRPr="00E7115A">
        <w:rPr>
          <w:rFonts w:ascii="Times New Roman" w:eastAsia="Times New Roman" w:hAnsi="Times New Roman" w:cs="Times New Roman"/>
          <w:sz w:val="28"/>
          <w:szCs w:val="28"/>
        </w:rPr>
        <w:t xml:space="preserve">. Л.К. </w:t>
      </w:r>
      <w:proofErr w:type="spellStart"/>
      <w:r w:rsidR="00D47C34" w:rsidRPr="00E7115A">
        <w:rPr>
          <w:rFonts w:ascii="Times New Roman" w:eastAsia="Times New Roman" w:hAnsi="Times New Roman" w:cs="Times New Roman"/>
          <w:sz w:val="28"/>
          <w:szCs w:val="28"/>
        </w:rPr>
        <w:t>Каденюка</w:t>
      </w:r>
      <w:proofErr w:type="spellEnd"/>
      <w:r w:rsidR="00D47C3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Чернівці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. Головна 220</w:t>
      </w:r>
    </w:p>
    <w:p w14:paraId="4CE97217" w14:textId="77777777" w:rsidR="00E7115A" w:rsidRDefault="00221A2B" w:rsidP="00E7115A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0503375822 – Яценко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Віталій</w:t>
      </w:r>
      <w:proofErr w:type="spellEnd"/>
    </w:p>
    <w:p w14:paraId="32CAB66C" w14:textId="77777777" w:rsidR="00E7115A" w:rsidRDefault="00221A2B" w:rsidP="00E7115A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>0674288993 – Косило Ольга</w:t>
      </w:r>
    </w:p>
    <w:p w14:paraId="25C50D73" w14:textId="77777777" w:rsidR="00221A2B" w:rsidRDefault="00D47C34" w:rsidP="00E7115A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 xml:space="preserve">. Участь </w:t>
      </w:r>
      <w:proofErr w:type="spellStart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безкоштовна</w:t>
      </w:r>
      <w:proofErr w:type="spellEnd"/>
      <w:r w:rsidR="00221A2B" w:rsidRPr="00E71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A1C1CF" w14:textId="77777777" w:rsidR="00221A2B" w:rsidRPr="001C0535" w:rsidRDefault="00D47C34" w:rsidP="00E7115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221A2B" w:rsidRPr="00E711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Учасники </w:t>
      </w:r>
      <w:proofErr w:type="spellStart"/>
      <w:r w:rsidR="00221A2B" w:rsidRPr="00E7115A">
        <w:rPr>
          <w:rFonts w:ascii="Times New Roman" w:eastAsia="Times New Roman" w:hAnsi="Times New Roman" w:cs="Times New Roman"/>
          <w:b/>
          <w:bCs/>
          <w:sz w:val="28"/>
          <w:szCs w:val="28"/>
        </w:rPr>
        <w:t>Конференції</w:t>
      </w:r>
      <w:proofErr w:type="spellEnd"/>
      <w:r w:rsidR="001C05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-конкурсу</w:t>
      </w:r>
    </w:p>
    <w:p w14:paraId="3F94CB2F" w14:textId="77777777" w:rsidR="00221A2B" w:rsidRDefault="00221A2B" w:rsidP="00E7115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вихованці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учні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слухачі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студенти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:</w:t>
      </w:r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br/>
        <w:t>3.1. 7–11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конференція</w:t>
      </w:r>
      <w:proofErr w:type="spellEnd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 xml:space="preserve">-конкурс 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Міні</w:t>
      </w:r>
      <w:proofErr w:type="spellEnd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Всесвіт</w:t>
      </w:r>
      <w:proofErr w:type="spellEnd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br/>
        <w:t xml:space="preserve">3.2. 11–14 </w:t>
      </w:r>
      <w:proofErr w:type="spellStart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Освітньо-наукова</w:t>
      </w:r>
      <w:proofErr w:type="spellEnd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конференція</w:t>
      </w:r>
      <w:proofErr w:type="spellEnd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Всесвіт</w:t>
      </w:r>
      <w:proofErr w:type="spellEnd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br/>
        <w:t xml:space="preserve">3.3. 15–18 </w:t>
      </w:r>
      <w:proofErr w:type="spellStart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Освітньо-наукова</w:t>
      </w:r>
      <w:proofErr w:type="spellEnd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конференція</w:t>
      </w:r>
      <w:proofErr w:type="spellEnd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Всесвіт</w:t>
      </w:r>
      <w:proofErr w:type="spellEnd"/>
      <w:r w:rsidR="00C64F3F" w:rsidRPr="00E711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B5E94" w:rsidRPr="00E71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43B1A0" w14:textId="77777777" w:rsidR="00E7115A" w:rsidRPr="00E7115A" w:rsidRDefault="00E7115A" w:rsidP="00E7115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14:paraId="22022204" w14:textId="77777777" w:rsidR="00221A2B" w:rsidRDefault="00AB5E94" w:rsidP="00E7115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Формат участі: ВИКЛЮЧНО ІНДИВІДУАЛЬНИЙ, колективні роботи не розглядаються.</w:t>
      </w:r>
    </w:p>
    <w:p w14:paraId="46DFB397" w14:textId="77777777" w:rsidR="00E7115A" w:rsidRPr="00E7115A" w:rsidRDefault="00E7115A" w:rsidP="00E7115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14:paraId="0EF99448" w14:textId="77777777" w:rsidR="003305CB" w:rsidRPr="001C0535" w:rsidRDefault="00221A2B" w:rsidP="00E7115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0E24E9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Номінації</w:t>
      </w:r>
      <w:r w:rsidRPr="00E711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b/>
          <w:bCs/>
          <w:sz w:val="28"/>
          <w:szCs w:val="28"/>
        </w:rPr>
        <w:t>Конференції</w:t>
      </w:r>
      <w:proofErr w:type="spellEnd"/>
      <w:r w:rsidR="001C05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-конкурсу</w:t>
      </w:r>
    </w:p>
    <w:p w14:paraId="17BA3B44" w14:textId="77777777" w:rsidR="00221A2B" w:rsidRPr="00E7115A" w:rsidRDefault="00221A2B" w:rsidP="00E7115A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Конференція</w:t>
      </w:r>
      <w:proofErr w:type="spellEnd"/>
      <w:r w:rsidR="001C0535">
        <w:rPr>
          <w:rFonts w:ascii="Times New Roman" w:eastAsia="Times New Roman" w:hAnsi="Times New Roman" w:cs="Times New Roman"/>
          <w:sz w:val="28"/>
          <w:szCs w:val="28"/>
          <w:lang w:val="uk-UA"/>
        </w:rPr>
        <w:t>-конкурс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проводиться за 9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напрямами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806084" w14:textId="77777777" w:rsidR="003305CB" w:rsidRPr="00E7115A" w:rsidRDefault="00221A2B" w:rsidP="00E7115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4.1. </w:t>
      </w:r>
      <w:proofErr w:type="spellStart"/>
      <w:r w:rsidRPr="00E7115A">
        <w:rPr>
          <w:rFonts w:ascii="Times New Roman" w:eastAsia="Times New Roman" w:hAnsi="Times New Roman" w:cs="Times New Roman"/>
          <w:b/>
          <w:sz w:val="28"/>
          <w:szCs w:val="28"/>
        </w:rPr>
        <w:t>Астрономія</w:t>
      </w:r>
      <w:proofErr w:type="spellEnd"/>
      <w:r w:rsidR="00AB5E94"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 астрофізика</w:t>
      </w:r>
      <w:r w:rsidR="003305CB"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E03865C" w14:textId="77777777" w:rsidR="003305CB" w:rsidRPr="00E7115A" w:rsidRDefault="003305C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Сучасні астрономічні дослідження,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астрографія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, телескопія, моделювання космічних процесів, астрономічні процеси, астрономічні інструменти;</w:t>
      </w:r>
    </w:p>
    <w:p w14:paraId="68467287" w14:textId="77777777" w:rsidR="003305CB" w:rsidRPr="00E7115A" w:rsidRDefault="003305C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4.2. Космічні дослідження та експедиції</w:t>
      </w:r>
    </w:p>
    <w:p w14:paraId="71A48FAA" w14:textId="77777777" w:rsidR="00E05B3D" w:rsidRPr="00E7115A" w:rsidRDefault="003305C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Дослідження космічних явищ, </w:t>
      </w:r>
      <w:r w:rsidR="00E05B3D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планетологія, місії на Марс, Місяць та </w:t>
      </w:r>
      <w:proofErr w:type="spellStart"/>
      <w:r w:rsidR="00E05B3D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proofErr w:type="spellEnd"/>
      <w:r w:rsidR="00E05B3D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планети, новітні методи вивчення глибокого космосу;</w:t>
      </w:r>
    </w:p>
    <w:p w14:paraId="512858CE" w14:textId="77777777" w:rsidR="00E05B3D" w:rsidRP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4.3. </w:t>
      </w:r>
      <w:r w:rsidR="00E05B3D"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Космічне довкілля та безпека</w:t>
      </w:r>
    </w:p>
    <w:p w14:paraId="13E3ADFB" w14:textId="77777777" w:rsidR="00E05B3D" w:rsidRPr="00E7115A" w:rsidRDefault="00E05B3D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Космічне сміття, захист Землі від астероїдів, космічні загрози, екологія ракетно-космічної діяльності, розвиток космічної галузі із врахуванням збереження довкілля;</w:t>
      </w:r>
    </w:p>
    <w:p w14:paraId="2096332D" w14:textId="77777777" w:rsidR="00E05B3D" w:rsidRP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sz w:val="28"/>
          <w:szCs w:val="28"/>
        </w:rPr>
        <w:t xml:space="preserve">4.4. </w:t>
      </w:r>
      <w:r w:rsidR="00E05B3D"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Астробіологія та космічна медицина</w:t>
      </w:r>
    </w:p>
    <w:p w14:paraId="3D3619A4" w14:textId="77777777" w:rsidR="00E05B3D" w:rsidRPr="00E7115A" w:rsidRDefault="00E05B3D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Життя в умовах космосу, біологічні експерименти на орбіті, здоров’я космонавтів, системи життєзабезпечення, пошук позаземного життя;</w:t>
      </w:r>
    </w:p>
    <w:p w14:paraId="5F828FAE" w14:textId="77777777" w:rsidR="00E05B3D" w:rsidRPr="00E7115A" w:rsidRDefault="00E05B3D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115A">
        <w:rPr>
          <w:rFonts w:ascii="Times New Roman" w:eastAsia="Times New Roman" w:hAnsi="Times New Roman" w:cs="Times New Roman"/>
          <w:b/>
          <w:sz w:val="28"/>
          <w:szCs w:val="28"/>
        </w:rPr>
        <w:t xml:space="preserve">4.5. Людина та </w:t>
      </w:r>
      <w:proofErr w:type="spellStart"/>
      <w:r w:rsidRPr="00E7115A">
        <w:rPr>
          <w:rFonts w:ascii="Times New Roman" w:eastAsia="Times New Roman" w:hAnsi="Times New Roman" w:cs="Times New Roman"/>
          <w:b/>
          <w:sz w:val="28"/>
          <w:szCs w:val="28"/>
        </w:rPr>
        <w:t>Всесвіт</w:t>
      </w:r>
      <w:proofErr w:type="spellEnd"/>
      <w:r w:rsidRPr="00E7115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7115A">
        <w:rPr>
          <w:rFonts w:ascii="Times New Roman" w:eastAsia="Times New Roman" w:hAnsi="Times New Roman" w:cs="Times New Roman"/>
          <w:b/>
          <w:sz w:val="28"/>
          <w:szCs w:val="28"/>
        </w:rPr>
        <w:t>філософія</w:t>
      </w:r>
      <w:proofErr w:type="spellEnd"/>
      <w:r w:rsidRPr="00E7115A">
        <w:rPr>
          <w:rFonts w:ascii="Times New Roman" w:eastAsia="Times New Roman" w:hAnsi="Times New Roman" w:cs="Times New Roman"/>
          <w:b/>
          <w:sz w:val="28"/>
          <w:szCs w:val="28"/>
        </w:rPr>
        <w:t xml:space="preserve">, культура, </w:t>
      </w:r>
      <w:proofErr w:type="spellStart"/>
      <w:r w:rsidRPr="00E7115A">
        <w:rPr>
          <w:rFonts w:ascii="Times New Roman" w:eastAsia="Times New Roman" w:hAnsi="Times New Roman" w:cs="Times New Roman"/>
          <w:b/>
          <w:sz w:val="28"/>
          <w:szCs w:val="28"/>
        </w:rPr>
        <w:t>комунікація</w:t>
      </w:r>
      <w:proofErr w:type="spellEnd"/>
    </w:p>
    <w:p w14:paraId="2ECEDDA7" w14:textId="77777777" w:rsidR="00E05B3D" w:rsidRPr="00E7115A" w:rsidRDefault="00E05B3D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Філософія космосу, наукові гіпотези, 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>SETI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, культурні аспекти освоєння космосу, роль космосу у розвитку людства;</w:t>
      </w:r>
    </w:p>
    <w:p w14:paraId="511A2888" w14:textId="77777777" w:rsidR="00E05B3D" w:rsidRP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4.6. Історія </w:t>
      </w:r>
      <w:r w:rsidR="00E05B3D"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майбутнє </w:t>
      </w:r>
      <w:r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авіації та космонавтики</w:t>
      </w:r>
    </w:p>
    <w:p w14:paraId="7391D394" w14:textId="77777777" w:rsidR="00E05B3D" w:rsidRPr="00E7115A" w:rsidRDefault="00E05B3D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Історичний розвиток галузі, постаті в авіації та космонавтиці</w:t>
      </w:r>
      <w:r w:rsidR="0007640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, інновації, майбутні космічні технології;</w:t>
      </w:r>
    </w:p>
    <w:p w14:paraId="3C6EBD5E" w14:textId="77777777" w:rsidR="0007640B" w:rsidRP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sz w:val="28"/>
          <w:szCs w:val="28"/>
        </w:rPr>
        <w:t xml:space="preserve">4.7. </w:t>
      </w:r>
      <w:r w:rsidR="0007640B"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Космічна інженерія та технології</w:t>
      </w:r>
    </w:p>
    <w:p w14:paraId="7F638880" w14:textId="77777777" w:rsidR="0007640B" w:rsidRPr="00E7115A" w:rsidRDefault="0007640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Ракето-космічна техніка, робототехніка, проектування космічних апаратів, планетоходи, системи навігації, експериментальний ракетомоделізм;</w:t>
      </w:r>
    </w:p>
    <w:p w14:paraId="28789009" w14:textId="77777777" w:rsidR="0007640B" w:rsidRP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4.8</w:t>
      </w:r>
      <w:r w:rsidR="0007640B"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Цифрові </w:t>
      </w:r>
      <w:r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технології</w:t>
      </w:r>
      <w:r w:rsidR="0007640B"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 космічні данні</w:t>
      </w:r>
    </w:p>
    <w:p w14:paraId="343A74B9" w14:textId="77777777" w:rsidR="0007640B" w:rsidRPr="00E7115A" w:rsidRDefault="0007640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Програмування, моделювання, штучний інтелект у космічних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, супутникові данні, цифрова обробка астрономічних спостережень;</w:t>
      </w:r>
    </w:p>
    <w:p w14:paraId="419CB3AD" w14:textId="77777777" w:rsidR="00221A2B" w:rsidRPr="00E7115A" w:rsidRDefault="0007640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4.9. </w:t>
      </w:r>
      <w:proofErr w:type="spellStart"/>
      <w:r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</w:t>
      </w:r>
      <w:r w:rsidR="00221A2B" w:rsidRPr="00E7115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Всесвіт</w:t>
      </w:r>
      <w:proofErr w:type="spellEnd"/>
    </w:p>
    <w:p w14:paraId="33A5BEDA" w14:textId="77777777" w:rsidR="00221A2B" w:rsidRPr="007A70DF" w:rsidRDefault="0007640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70DF">
        <w:rPr>
          <w:rFonts w:ascii="Times New Roman" w:eastAsia="Times New Roman" w:hAnsi="Times New Roman" w:cs="Times New Roman"/>
          <w:sz w:val="28"/>
          <w:szCs w:val="28"/>
          <w:lang w:val="uk-UA"/>
        </w:rPr>
        <w:t>В рамках цієї номінації проводиться к</w:t>
      </w:r>
      <w:r w:rsidR="00221A2B" w:rsidRPr="007A70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онкурс</w:t>
      </w:r>
      <w:r w:rsidRPr="007A70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A70DF">
        <w:rPr>
          <w:rFonts w:ascii="Times New Roman" w:eastAsia="Times New Roman" w:hAnsi="Times New Roman" w:cs="Times New Roman"/>
          <w:bCs/>
          <w:sz w:val="28"/>
          <w:szCs w:val="28"/>
        </w:rPr>
        <w:t>STEM</w:t>
      </w:r>
      <w:r w:rsidRPr="007A70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proofErr w:type="spellStart"/>
      <w:r w:rsidRPr="007A70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Pr="007A70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для дітей віком 7</w:t>
      </w:r>
      <w:r w:rsidR="00221A2B" w:rsidRPr="007A70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–11 років</w:t>
      </w:r>
    </w:p>
    <w:p w14:paraId="78978436" w14:textId="77777777" w:rsidR="00221A2B" w:rsidRPr="00E7115A" w:rsidRDefault="00221A2B" w:rsidP="00E711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Конкурс 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>STEM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передбачає створення та захист практичних, технічних, експериментальних або інженерних міні-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спрямованих на 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популяризацію наук, технологій, інженерії та математики через космічну </w:t>
      </w:r>
      <w:r w:rsidR="0007640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авіаційну 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тематику.</w:t>
      </w:r>
    </w:p>
    <w:p w14:paraId="67B815B5" w14:textId="77777777" w:rsidR="00E7115A" w:rsidRDefault="00E7115A" w:rsidP="00E7115A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C25B7F8" w14:textId="77777777" w:rsidR="00221A2B" w:rsidRPr="00E7115A" w:rsidRDefault="00221A2B" w:rsidP="007A70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7115A">
        <w:rPr>
          <w:rFonts w:ascii="Times New Roman" w:eastAsia="Times New Roman" w:hAnsi="Times New Roman" w:cs="Times New Roman"/>
          <w:b/>
          <w:bCs/>
          <w:sz w:val="28"/>
          <w:szCs w:val="28"/>
        </w:rPr>
        <w:t>Учасники</w:t>
      </w:r>
      <w:proofErr w:type="spellEnd"/>
      <w:r w:rsidR="0007640B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07640B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МініВсесвіт</w:t>
      </w:r>
      <w:proofErr w:type="spellEnd"/>
    </w:p>
    <w:p w14:paraId="6E0F5831" w14:textId="77777777" w:rsidR="00221A2B" w:rsidRP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віком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40B" w:rsidRPr="001A7748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1A7748">
        <w:rPr>
          <w:rFonts w:ascii="Times New Roman" w:eastAsia="Times New Roman" w:hAnsi="Times New Roman" w:cs="Times New Roman"/>
          <w:bCs/>
          <w:sz w:val="28"/>
          <w:szCs w:val="28"/>
        </w:rPr>
        <w:t xml:space="preserve">–11 </w:t>
      </w:r>
      <w:proofErr w:type="spellStart"/>
      <w:r w:rsidRPr="001A7748">
        <w:rPr>
          <w:rFonts w:ascii="Times New Roman" w:eastAsia="Times New Roman" w:hAnsi="Times New Roman" w:cs="Times New Roman"/>
          <w:bCs/>
          <w:sz w:val="28"/>
          <w:szCs w:val="28"/>
        </w:rPr>
        <w:t>років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(станом на 01.01.2025 р.).</w:t>
      </w:r>
      <w:r w:rsidR="001A77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Допускаються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640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ТІЛЬКИ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індивідуальні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B74B5B" w14:textId="77777777" w:rsidR="00221A2B" w:rsidRPr="001A7748" w:rsidRDefault="00221A2B" w:rsidP="001A7748">
      <w:pPr>
        <w:spacing w:after="0" w:line="360" w:lineRule="auto"/>
        <w:ind w:firstLine="72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A7748">
        <w:rPr>
          <w:rFonts w:ascii="Times New Roman" w:eastAsia="Times New Roman" w:hAnsi="Times New Roman" w:cs="Times New Roman"/>
          <w:bCs/>
          <w:sz w:val="28"/>
          <w:szCs w:val="28"/>
        </w:rPr>
        <w:t>Приблизна</w:t>
      </w:r>
      <w:proofErr w:type="spellEnd"/>
      <w:r w:rsidRPr="001A7748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тематика</w:t>
      </w:r>
      <w:r w:rsidR="0007640B" w:rsidRPr="001A77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4835B4" w:rsidRPr="001A77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відповідає номінаціям 4.1-4.8, але може бути розширена, </w:t>
      </w:r>
      <w:proofErr w:type="spellStart"/>
      <w:r w:rsidR="004835B4" w:rsidRPr="001A77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доприкладу</w:t>
      </w:r>
      <w:proofErr w:type="spellEnd"/>
      <w:r w:rsidR="004835B4" w:rsidRPr="001A77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</w:p>
    <w:p w14:paraId="5BD2D020" w14:textId="77777777" w:rsidR="001A7748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– моделі космічних апаратів, планетоходів;</w:t>
      </w:r>
    </w:p>
    <w:p w14:paraId="4187554F" w14:textId="77777777" w:rsidR="001A7748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роботизовані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моделі з елементами механіки;</w:t>
      </w:r>
    </w:p>
    <w:p w14:paraId="7FE090EF" w14:textId="77777777" w:rsidR="001A7748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– експериментальні установки (світло, тінь, енергія, тиск, магнітність);</w:t>
      </w:r>
    </w:p>
    <w:p w14:paraId="65252DD6" w14:textId="77777777" w:rsidR="001A7748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– моделі майбутніх поселень на інших планетах;</w:t>
      </w:r>
    </w:p>
    <w:p w14:paraId="5E5C6540" w14:textId="77777777" w:rsidR="001A7748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>STEM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-ігри та інтерактивні макети;</w:t>
      </w:r>
    </w:p>
    <w:p w14:paraId="19A5216B" w14:textId="77777777" w:rsidR="00221A2B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– прості електронні схеми</w:t>
      </w:r>
      <w:r w:rsidR="004835B4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, що демонструють фізичні явища, тощо</w:t>
      </w:r>
    </w:p>
    <w:p w14:paraId="6EFFBF30" w14:textId="77777777" w:rsidR="00221A2B" w:rsidRPr="00E7115A" w:rsidRDefault="007A70DF" w:rsidP="007A70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D1C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Учасники</w:t>
      </w:r>
      <w:r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835B4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STEM-</w:t>
      </w:r>
      <w:proofErr w:type="spellStart"/>
      <w:r w:rsidR="004835B4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проєктів</w:t>
      </w:r>
      <w:proofErr w:type="spellEnd"/>
      <w:r w:rsidR="004835B4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МініВсесвіт</w:t>
      </w:r>
      <w:proofErr w:type="spellEnd"/>
    </w:p>
    <w:p w14:paraId="645692EA" w14:textId="77777777" w:rsidR="001A7748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виконується власноруч;</w:t>
      </w:r>
    </w:p>
    <w:p w14:paraId="684F0C39" w14:textId="77777777" w:rsidR="001A7748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подається коротке пояснення </w:t>
      </w:r>
      <w:r w:rsidR="004835B4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мета, ідея, принцип роботи;</w:t>
      </w:r>
    </w:p>
    <w:p w14:paraId="3B94D228" w14:textId="77777777" w:rsidR="00221A2B" w:rsidRP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під час захисту учасник демонструє роботу або функцію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B40B7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77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40B7B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розповідає про деталі і особливості.</w:t>
      </w: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74F0E23" w14:textId="77777777" w:rsidR="00221A2B" w:rsidRPr="00E7115A" w:rsidRDefault="00221A2B" w:rsidP="00E7115A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Оцінювання</w:t>
      </w:r>
      <w:r w:rsidR="004835B4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Конкурсу STEM-</w:t>
      </w:r>
      <w:proofErr w:type="spellStart"/>
      <w:r w:rsidR="004835B4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проєктів</w:t>
      </w:r>
      <w:proofErr w:type="spellEnd"/>
      <w:r w:rsidR="004835B4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МініВсесвіт</w:t>
      </w:r>
      <w:proofErr w:type="spellEnd"/>
    </w:p>
    <w:p w14:paraId="0EDE4B1B" w14:textId="77777777" w:rsidR="001A7748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а) оригінальність та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F3FDFD" w14:textId="77777777" w:rsidR="001A7748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б) інженерне мислення та практичність;</w:t>
      </w:r>
    </w:p>
    <w:p w14:paraId="2B6388B6" w14:textId="77777777" w:rsidR="001A7748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в) якість виготовлення;</w:t>
      </w:r>
    </w:p>
    <w:p w14:paraId="248071A1" w14:textId="77777777" w:rsidR="001A7748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г) розуміння учасником процесу;</w:t>
      </w:r>
    </w:p>
    <w:p w14:paraId="6E9405B7" w14:textId="77777777" w:rsidR="00221A2B" w:rsidRPr="00E7115A" w:rsidRDefault="00221A2B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д) чіткість презентації.</w:t>
      </w:r>
    </w:p>
    <w:p w14:paraId="3FAC25F8" w14:textId="77777777" w:rsidR="00221A2B" w:rsidRPr="00E7115A" w:rsidRDefault="007A70DF" w:rsidP="001A774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="00221A2B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Вимоги до робіт</w:t>
      </w:r>
      <w:r w:rsidR="004835B4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номінації (4.1-4.8)</w:t>
      </w:r>
    </w:p>
    <w:p w14:paraId="4A396D4A" w14:textId="77777777" w:rsidR="004835B4" w:rsidRPr="00E7115A" w:rsidRDefault="007A70DF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835B4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.1. До участі приймаються індивідуальні роботи, виконані самостійно.</w:t>
      </w:r>
    </w:p>
    <w:p w14:paraId="182293B1" w14:textId="77777777" w:rsidR="004835B4" w:rsidRPr="00E7115A" w:rsidRDefault="007A70DF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Подані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матеріали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відповідати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меті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заходу та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визначеним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напрямам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889EAF" w14:textId="77777777" w:rsidR="004835B4" w:rsidRPr="00E7115A" w:rsidRDefault="007A70DF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5</w:t>
      </w:r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Вимоги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оформлення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:</w:t>
      </w:r>
      <w:r w:rsidR="00F10CC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 xml:space="preserve"> — до 20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сторінок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;</w:t>
      </w:r>
      <w:r w:rsidR="00F10CC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 xml:space="preserve">шрифт — 14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pt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;</w:t>
      </w:r>
      <w:r w:rsidR="00F10CC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міжрядковий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інтервал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 xml:space="preserve"> — 1,5.</w:t>
      </w:r>
    </w:p>
    <w:p w14:paraId="713C4795" w14:textId="77777777" w:rsidR="004835B4" w:rsidRPr="00E7115A" w:rsidRDefault="007A70DF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Критерії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оцінювання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0931F2F" w14:textId="77777777" w:rsidR="004835B4" w:rsidRPr="00E7115A" w:rsidRDefault="004835B4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оригінальність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творчий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підхід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- 10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201D6D" w14:textId="77777777" w:rsidR="004835B4" w:rsidRPr="00E7115A" w:rsidRDefault="004835B4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актуальність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обраної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теми</w:t>
      </w:r>
      <w:r w:rsidR="00F10CC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159FC9" w14:textId="77777777" w:rsidR="004835B4" w:rsidRPr="00E7115A" w:rsidRDefault="004835B4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наукова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достовірність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матеріалу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- 10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9FBCE8" w14:textId="77777777" w:rsidR="004835B4" w:rsidRPr="00E7115A" w:rsidRDefault="004835B4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складність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- 20</w:t>
      </w:r>
      <w:r w:rsidRPr="00E7115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1EF6C8" w14:textId="77777777" w:rsidR="004835B4" w:rsidRPr="00E7115A" w:rsidRDefault="004835B4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proofErr w:type="spellStart"/>
      <w:r w:rsidRPr="00E7115A">
        <w:rPr>
          <w:rFonts w:ascii="Times New Roman" w:eastAsia="Times New Roman" w:hAnsi="Times New Roman" w:cs="Times New Roman"/>
          <w:sz w:val="28"/>
          <w:szCs w:val="28"/>
        </w:rPr>
        <w:t>уміння</w:t>
      </w:r>
      <w:proofErr w:type="spellEnd"/>
      <w:r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презентувати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- 30</w:t>
      </w:r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EE4314" w14:textId="77777777" w:rsidR="00F10CC3" w:rsidRPr="00E7115A" w:rsidRDefault="00F10CC3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>є) відповіді на питання - 20</w:t>
      </w:r>
    </w:p>
    <w:p w14:paraId="569029CF" w14:textId="77777777" w:rsidR="004835B4" w:rsidRPr="00E7115A" w:rsidRDefault="007A70DF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відповідають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вимог</w:t>
      </w:r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 xml:space="preserve">, до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приймаються</w:t>
      </w:r>
      <w:proofErr w:type="spellEnd"/>
      <w:r w:rsidR="00F10CC3" w:rsidRPr="00E711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A0D857" w14:textId="77777777" w:rsidR="004835B4" w:rsidRPr="00E7115A" w:rsidRDefault="007A70DF" w:rsidP="00E711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Авторські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права:</w:t>
      </w:r>
      <w:r w:rsidR="00F10CC3"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подані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оригінальними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та не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порушувати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авторських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третіх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Учасник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підтверджує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єдиним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автором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матеріалу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та не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використовував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чужі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тексти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ілюстрації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елементи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дозволів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посилань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означає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згоду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учасника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некомерційне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матеріалу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організаторами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конкурсу (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публікація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демонстрація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офіційних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ресурсах)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>збереженням</w:t>
      </w:r>
      <w:proofErr w:type="spellEnd"/>
      <w:r w:rsidR="004835B4" w:rsidRPr="00E7115A">
        <w:rPr>
          <w:rFonts w:ascii="Times New Roman" w:eastAsia="Times New Roman" w:hAnsi="Times New Roman" w:cs="Times New Roman"/>
          <w:sz w:val="28"/>
          <w:szCs w:val="28"/>
        </w:rPr>
        <w:t xml:space="preserve"> авторства.</w:t>
      </w:r>
    </w:p>
    <w:p w14:paraId="7C988241" w14:textId="77777777" w:rsidR="00B40B7B" w:rsidRPr="00E7115A" w:rsidRDefault="007A70DF" w:rsidP="001A774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221A2B" w:rsidRPr="00E711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40B7B" w:rsidRPr="00E711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Нагородження</w:t>
      </w:r>
    </w:p>
    <w:p w14:paraId="01C9F32D" w14:textId="77777777" w:rsidR="00221A2B" w:rsidRPr="00E7115A" w:rsidRDefault="007A70DF" w:rsidP="00E7115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</w:t>
      </w:r>
      <w:r w:rsidR="00541F97"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.1 </w:t>
      </w:r>
      <w:r w:rsidR="00B40B7B"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Переможці </w:t>
      </w:r>
      <w:r w:rsidR="00B40B7B" w:rsidRPr="001C0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B7B"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Освітньо-наукової </w:t>
      </w:r>
      <w:r w:rsid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</w:t>
      </w:r>
      <w:r w:rsidR="00B40B7B"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онференції «Всесвіт» </w:t>
      </w:r>
      <w:r w:rsidR="00541F97"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541F97"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Конкурсу </w:t>
      </w:r>
      <w:r w:rsidR="00541F97" w:rsidRPr="00E7115A">
        <w:rPr>
          <w:rFonts w:ascii="Times New Roman" w:eastAsia="Times New Roman" w:hAnsi="Times New Roman" w:cs="Times New Roman"/>
          <w:bCs/>
          <w:sz w:val="28"/>
          <w:szCs w:val="28"/>
        </w:rPr>
        <w:t>STEM</w:t>
      </w:r>
      <w:r w:rsidR="00541F97"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proofErr w:type="spellStart"/>
      <w:r w:rsidR="00541F97"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541F97"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B40B7B"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«Міні Всесвіт</w:t>
      </w:r>
      <w:r w:rsidR="00541F97"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» отримують дипломи </w:t>
      </w:r>
      <w:r w:rsidR="00541F97" w:rsidRPr="00E7115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541F97"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II, III ступенів, усі учасники – сертифікати про участь. </w:t>
      </w:r>
    </w:p>
    <w:p w14:paraId="3B82A6B1" w14:textId="77777777" w:rsidR="00541F97" w:rsidRPr="00E7115A" w:rsidRDefault="007A70DF" w:rsidP="00E7115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</w:t>
      </w:r>
      <w:r w:rsidR="00541F97"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.2 Додаткові відзнаки</w:t>
      </w:r>
    </w:p>
    <w:p w14:paraId="1E41A7A0" w14:textId="77777777" w:rsidR="00541F97" w:rsidRPr="00E7115A" w:rsidRDefault="00541F97" w:rsidP="00E7115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 подяки для педагогів</w:t>
      </w:r>
    </w:p>
    <w:p w14:paraId="57C86F01" w14:textId="77777777" w:rsidR="00541F97" w:rsidRPr="00E7115A" w:rsidRDefault="00541F97" w:rsidP="00E7115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спеціальні відзнаки за кращу </w:t>
      </w:r>
      <w:r w:rsidRPr="00E7115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STEM</w:t>
      </w:r>
      <w:r w:rsidRPr="00E711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-ідею, інноваційний підхід, креативне технічне рішення, яскраву презентацію, тощо</w:t>
      </w:r>
    </w:p>
    <w:p w14:paraId="3F5756F3" w14:textId="77777777" w:rsidR="00B40B7B" w:rsidRDefault="007A70DF" w:rsidP="007A70D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7.</w:t>
      </w:r>
      <w:r w:rsidR="0084524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C05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Техніка безпеки</w:t>
      </w:r>
    </w:p>
    <w:p w14:paraId="14AF7D19" w14:textId="77777777" w:rsidR="00845240" w:rsidRPr="001C0535" w:rsidRDefault="00845240" w:rsidP="0084524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 разі включення сигналу «Повітряна тривога» або інших відповідних</w:t>
      </w:r>
    </w:p>
    <w:p w14:paraId="2B5EF33D" w14:textId="77777777" w:rsidR="00845240" w:rsidRPr="001C0535" w:rsidRDefault="00845240" w:rsidP="0084524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сигналів оповіщення, гуртківці та керівники </w:t>
      </w:r>
      <w:r w:rsid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</w:t>
      </w:r>
      <w:r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онференції-конкурсу </w:t>
      </w:r>
    </w:p>
    <w:p w14:paraId="74A625C0" w14:textId="77777777" w:rsidR="00845240" w:rsidRPr="001C0535" w:rsidRDefault="00845240" w:rsidP="0084524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дотримуються Алгоритму дій учасників освітнього процесу в ЧЦЮТ ім.</w:t>
      </w:r>
    </w:p>
    <w:p w14:paraId="2503389A" w14:textId="77777777" w:rsidR="00845240" w:rsidRPr="001C0535" w:rsidRDefault="00845240" w:rsidP="0084524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Л. К. Каденюка за сигналами оповіщення цивільного захисту «Увага</w:t>
      </w:r>
    </w:p>
    <w:p w14:paraId="079F3D8C" w14:textId="77777777" w:rsidR="00845240" w:rsidRPr="001C0535" w:rsidRDefault="00845240" w:rsidP="0084524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C053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всім», «Повітряна тривога».</w:t>
      </w:r>
    </w:p>
    <w:p w14:paraId="0308CFEC" w14:textId="77777777" w:rsidR="00D2208C" w:rsidRPr="00E7115A" w:rsidRDefault="00904298" w:rsidP="00E7115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11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sectPr w:rsidR="00D2208C" w:rsidRPr="00E7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879B4"/>
    <w:multiLevelType w:val="multilevel"/>
    <w:tmpl w:val="8E2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99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E1"/>
    <w:rsid w:val="0007640B"/>
    <w:rsid w:val="000E24E9"/>
    <w:rsid w:val="001A7748"/>
    <w:rsid w:val="001C0535"/>
    <w:rsid w:val="00221A2B"/>
    <w:rsid w:val="003305CB"/>
    <w:rsid w:val="003D1C08"/>
    <w:rsid w:val="004835B4"/>
    <w:rsid w:val="004954CC"/>
    <w:rsid w:val="004B6825"/>
    <w:rsid w:val="0053779D"/>
    <w:rsid w:val="00541F97"/>
    <w:rsid w:val="007A70DF"/>
    <w:rsid w:val="007C4D29"/>
    <w:rsid w:val="007C5AEC"/>
    <w:rsid w:val="00845240"/>
    <w:rsid w:val="00904298"/>
    <w:rsid w:val="00AB5E94"/>
    <w:rsid w:val="00B40B7B"/>
    <w:rsid w:val="00C64F3F"/>
    <w:rsid w:val="00D2208C"/>
    <w:rsid w:val="00D47C34"/>
    <w:rsid w:val="00D73DEA"/>
    <w:rsid w:val="00E05B3D"/>
    <w:rsid w:val="00E7115A"/>
    <w:rsid w:val="00ED1283"/>
    <w:rsid w:val="00F10CC3"/>
    <w:rsid w:val="00F1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B334"/>
  <w15:docId w15:val="{4585156D-7757-4D70-B316-399CF0CB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D2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D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1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0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1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1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iVRWGHbW2ZFPX5Rq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1078</Words>
  <Characters>6146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ПОЛОЖЕННЯ</vt:lpstr>
      <vt:lpstr>    1. Мета Конференції</vt:lpstr>
      <vt:lpstr>    2. Організація та проведення Конференції</vt:lpstr>
      <vt:lpstr>    3.Учасники Конференції</vt:lpstr>
      <vt:lpstr>    4. Номінації Конференції</vt:lpstr>
      <vt:lpstr>    Конференція проводиться за 9 основними напрямами:</vt:lpstr>
      <vt:lpstr>    5. Вимоги до робіт номінації (4.1-4.8)</vt:lpstr>
      <vt:lpstr>    6. Нагородження</vt:lpstr>
      <vt:lpstr>    6.1 Переможці  Освітньо-наукової конференції «Всесвіт» та Конкурсу STEM-проєктів</vt:lpstr>
      <vt:lpstr>    6.2 Додаткові відзнаки</vt:lpstr>
      <vt:lpstr>    - подяки для педагогів</vt:lpstr>
      <vt:lpstr>    - спеціальні відзнаки за кращу STEM-ідею, інноваційний підхід, креативне технічн</vt:lpstr>
      <vt:lpstr>    7.</vt:lpstr>
    </vt:vector>
  </TitlesOfParts>
  <Company>ЧЦЮТ ім. Л.К. Каденюка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9</cp:revision>
  <cp:lastPrinted>2025-12-09T16:04:00Z</cp:lastPrinted>
  <dcterms:created xsi:type="dcterms:W3CDTF">2025-12-09T15:53:00Z</dcterms:created>
  <dcterms:modified xsi:type="dcterms:W3CDTF">2025-12-16T13:35:00Z</dcterms:modified>
</cp:coreProperties>
</file>