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9" w:rsidRPr="00EC07A3" w:rsidRDefault="00463A69" w:rsidP="00463A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C2C8BA0" wp14:editId="73F53FB4">
            <wp:extent cx="5048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A69" w:rsidRPr="00EC07A3" w:rsidRDefault="00463A69" w:rsidP="0046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У К Р А Ї Н А</w:t>
      </w:r>
    </w:p>
    <w:p w:rsidR="00463A69" w:rsidRPr="00EC07A3" w:rsidRDefault="00463A69" w:rsidP="00463A6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val="uk-UA" w:eastAsia="uk-UA"/>
        </w:rPr>
        <w:t>Чернівецька міська рада</w:t>
      </w:r>
    </w:p>
    <w:p w:rsidR="00463A69" w:rsidRPr="00EC07A3" w:rsidRDefault="00463A69" w:rsidP="00463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x-none"/>
        </w:rPr>
      </w:pPr>
      <w:r w:rsidRPr="00EC07A3">
        <w:rPr>
          <w:rFonts w:ascii="Times New Roman" w:eastAsia="Times New Roman" w:hAnsi="Times New Roman" w:cs="Times New Roman"/>
          <w:b/>
          <w:sz w:val="36"/>
          <w:szCs w:val="36"/>
          <w:lang w:val="uk-UA" w:eastAsia="x-none"/>
        </w:rPr>
        <w:t>Управління  освіти</w:t>
      </w:r>
      <w:r w:rsidRPr="00EC07A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             </w:t>
      </w:r>
    </w:p>
    <w:p w:rsidR="00463A69" w:rsidRPr="00EC07A3" w:rsidRDefault="00463A69" w:rsidP="00463A69">
      <w:pPr>
        <w:tabs>
          <w:tab w:val="left" w:pos="681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ab/>
      </w:r>
    </w:p>
    <w:p w:rsidR="00463A69" w:rsidRPr="00EC07A3" w:rsidRDefault="00463A69" w:rsidP="00463A69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6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sz w:val="32"/>
          <w:szCs w:val="36"/>
          <w:lang w:val="uk-UA" w:eastAsia="uk-UA"/>
        </w:rPr>
        <w:t>Н А К А З</w:t>
      </w:r>
    </w:p>
    <w:p w:rsidR="00463A69" w:rsidRPr="00EC07A3" w:rsidRDefault="00463A69" w:rsidP="00463A6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pacing w:val="140"/>
          <w:kern w:val="1"/>
          <w:sz w:val="20"/>
          <w:szCs w:val="20"/>
          <w:lang w:val="uk-UA" w:eastAsia="ar-SA"/>
        </w:rPr>
      </w:pPr>
    </w:p>
    <w:p w:rsidR="00463A69" w:rsidRPr="00EC07A3" w:rsidRDefault="00463A69" w:rsidP="00463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13.02</w:t>
      </w:r>
      <w:r w:rsidRPr="00EC07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6</w:t>
      </w:r>
      <w:r w:rsidRPr="00EC07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№ </w:t>
      </w:r>
    </w:p>
    <w:p w:rsidR="00463A69" w:rsidRPr="00EC07A3" w:rsidRDefault="00463A69" w:rsidP="00463A69">
      <w:pPr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3A69" w:rsidRDefault="00463A69" w:rsidP="0046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організацію та проведення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у 2025</w:t>
      </w:r>
      <w:r w:rsidRPr="00EC0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році </w:t>
      </w:r>
    </w:p>
    <w:p w:rsidR="00463A69" w:rsidRPr="00EC07A3" w:rsidRDefault="00463A69" w:rsidP="00463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r w:rsidRPr="00EC0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аціонального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C07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мультипредметного тесту</w:t>
      </w:r>
    </w:p>
    <w:p w:rsidR="00463A69" w:rsidRPr="00EC07A3" w:rsidRDefault="00463A69" w:rsidP="00463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463A69" w:rsidRPr="00EC07A3" w:rsidRDefault="00463A69" w:rsidP="00463A69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 w:bidi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Керуючись пунктом 8 частини сьомої статті 15 Закону України «Про правовий режим воєнного стану», Законами України «Про освіту», «Про повну загальну середню освіту»,  пунктом 3 частини першої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Закону України «Про внесення змін до деяких законів України щодо державних гарантій в умовах воєнного стану, надзвичайної ситуації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або надзвичайного стану», Законом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України «Про внесення змін до деяких законів України щодо державної підсумкової ате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стації </w:t>
      </w:r>
      <w:r w:rsidR="00EB374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та вступної кампанії 2026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року»,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Указом Президента України від 24 лютого 2022 року № 64/2022 «Про введення воєнного стану в Україні» (із змінами), Указом Президента Укр</w:t>
      </w:r>
      <w:r w:rsidR="00EB374F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аїни від 24 лютого 2022 року №68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/2022 «Про утворення військових адміністрацій», постановою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Кабінету Міністрів України від 25 серпня 2004 року  </w:t>
      </w:r>
      <w:r w:rsidRPr="00EC07A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№ 1095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«Деякі питання запровадження зовнішнього незалежного оцінювання та моніторингу якості освіти» (із змінами), пунктом 8 Положення про Міністерство освіт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и і науки України, затвердженим п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остановою Кабінету Міністрів України від 16 жовтня 2014 року № 630 «Про затвердження Положення про Міністерство освіти і науки України» (із змінами),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Порядком залучення педагогічних, наукових, науково-педагогічних працівників та інших фахівців до проведення зовнішнього незале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жного оцінювання, затвердженим п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остановою Кабінету Міністрів України від 15 квітня                 2015 року № 222 «Про затвердження Порядку залучення педагогічних, наукових, науково-педагогічних працівників та інших фахівців до проведення зовнішнього незалежного оцінювання» (із змінами), наказом Міністерства освіти і науки України від 21 грудня 2023 року № 1547 «Про затвердженням Порядку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проведення 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національного мультипредметного тесту», зареєстрованим в Міністерстві юстиції України 03 січня 2024 року за            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lastRenderedPageBreak/>
        <w:t>№ 15/41360, наказом Міністерс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тва освіти </w:t>
      </w:r>
      <w:r w:rsidR="006E5B7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і науки України від 24 грудня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      202</w:t>
      </w:r>
      <w:r w:rsidR="006E5B7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 року № 1701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E5B7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«Деякі питання проведення у 2026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році</w:t>
      </w:r>
      <w:r w:rsidR="001A3FC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вступних випробувань з використанням організаційно-технологічних процесів здійснення зовнішнього незалежного оцінювання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», зареєстрованим в Міністерстві юстиції України </w:t>
      </w:r>
      <w:r w:rsidR="00352B0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08 січня 2026 року за № 22/45416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 розпорядження Чернівецької обласної державної адміністрації (обласної військової адм</w:t>
      </w:r>
      <w:r w:rsidR="00AA4DD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іністрації) від 09 лютого 2026 року № 187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-р «Про </w:t>
      </w:r>
      <w:r w:rsidR="00AA4DD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організацію та проведення у 2026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році національного мультипредметного тесту</w:t>
      </w:r>
      <w:r w:rsidR="00AA4DD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та вступних випробувань </w:t>
      </w:r>
      <w:r w:rsidR="006A1CBA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для здобуття ступенів магістра, доктора філософії, доктора мистецтва</w:t>
      </w:r>
      <w:r w:rsidRPr="00034D8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», </w:t>
      </w:r>
      <w:r w:rsidRPr="00093746">
        <w:rPr>
          <w:rFonts w:ascii="Times New Roman" w:eastAsia="Calibri" w:hAnsi="Times New Roman" w:cs="Times New Roman"/>
          <w:b/>
          <w:color w:val="FF0000"/>
          <w:sz w:val="28"/>
          <w:szCs w:val="24"/>
          <w:lang w:val="uk-UA" w:eastAsia="ru-RU" w:bidi="uk-UA"/>
        </w:rPr>
        <w:t xml:space="preserve">наказу департаменту освіти і науки Чернівецької </w:t>
      </w:r>
      <w:r w:rsidRPr="00093746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ru-RU"/>
        </w:rPr>
        <w:t xml:space="preserve">обласної державної адміністрації (обласної військової адміністрації) </w:t>
      </w:r>
      <w:r w:rsidRPr="00093746">
        <w:rPr>
          <w:rFonts w:ascii="Times New Roman" w:eastAsia="Calibri" w:hAnsi="Times New Roman" w:cs="Times New Roman"/>
          <w:b/>
          <w:color w:val="FF0000"/>
          <w:sz w:val="28"/>
          <w:szCs w:val="24"/>
          <w:lang w:val="uk-UA" w:eastAsia="ru-RU" w:bidi="uk-UA"/>
        </w:rPr>
        <w:t xml:space="preserve">від </w:t>
      </w:r>
      <w:r w:rsidRPr="00093746">
        <w:rPr>
          <w:rFonts w:ascii="Times New Roman" w:eastAsia="Calibri" w:hAnsi="Times New Roman" w:cs="Times New Roman"/>
          <w:b/>
          <w:color w:val="FF0000"/>
          <w:sz w:val="28"/>
          <w:szCs w:val="24"/>
          <w:lang w:val="uk-UA" w:eastAsia="ru-RU"/>
        </w:rPr>
        <w:t>24.01.2025 № 33 «</w:t>
      </w:r>
      <w:r w:rsidRPr="00093746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uk-UA" w:eastAsia="ru-RU"/>
        </w:rPr>
        <w:t>Про організацію та проведення у                  2025 році національного мультипредметного тесту»</w:t>
      </w:r>
      <w:r w:rsidRPr="00093746">
        <w:rPr>
          <w:rFonts w:ascii="Times New Roman" w:eastAsia="Calibri" w:hAnsi="Times New Roman" w:cs="Times New Roman"/>
          <w:color w:val="FF0000"/>
          <w:sz w:val="28"/>
          <w:szCs w:val="24"/>
          <w:lang w:val="uk-UA" w:eastAsia="ru-RU" w:bidi="uk-UA"/>
        </w:rPr>
        <w:t xml:space="preserve"> </w:t>
      </w:r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та з метою підготовки до </w:t>
      </w:r>
      <w:r w:rsidR="00093746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організованого проведення у 2026</w:t>
      </w:r>
      <w:bookmarkStart w:id="0" w:name="_GoBack"/>
      <w:bookmarkEnd w:id="0"/>
      <w:r w:rsidRPr="00EC07A3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році національного мультипредметного тесту (далі - НМТ), </w:t>
      </w:r>
    </w:p>
    <w:p w:rsidR="00463A69" w:rsidRPr="00EC07A3" w:rsidRDefault="00463A69" w:rsidP="00463A69">
      <w:pPr>
        <w:widowControl w:val="0"/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lang w:val="uk-UA" w:eastAsia="x-none"/>
        </w:rPr>
      </w:pPr>
    </w:p>
    <w:p w:rsidR="00463A69" w:rsidRPr="00EC07A3" w:rsidRDefault="00463A69" w:rsidP="00463A6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 А К А З У Ю:</w:t>
      </w:r>
    </w:p>
    <w:p w:rsidR="00463A69" w:rsidRPr="00EC07A3" w:rsidRDefault="00463A69" w:rsidP="00463A69">
      <w:pPr>
        <w:spacing w:after="0"/>
        <w:ind w:firstLine="668"/>
        <w:jc w:val="both"/>
        <w:rPr>
          <w:rFonts w:ascii="Times New Roman" w:eastAsia="Times New Roman" w:hAnsi="Times New Roman" w:cs="Times New Roman"/>
          <w:sz w:val="18"/>
          <w:szCs w:val="28"/>
          <w:lang w:val="uk-UA" w:eastAsia="uk-UA"/>
        </w:rPr>
      </w:pPr>
    </w:p>
    <w:p w:rsidR="00463A69" w:rsidRPr="007B1D8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B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Начальнику відділу загальної середньої освіти Баранець О.С., головному спеціалісту </w:t>
      </w:r>
      <w:proofErr w:type="spellStart"/>
      <w:r w:rsidRPr="007B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Курилич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proofErr w:type="spellEnd"/>
      <w:r w:rsidRPr="007B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В.В.: 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1.1.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Сприяти комунальній установі «Навчально-методичний центр якості освіти та координації господарської діяльності навчальних закладів області» у підготовці та проведенні НМТ згідно з  Календарним планом, що додається. 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1.2.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Координувати роботу в Чернівецькій МТГ щодо проведення основної (14 травня - 25 червня) та додаткової (11-19 липня) сесії НМТ, результати яких використовуватимуть у процесі конкурсного відбору для здійснення в особливому порядку прийому на навчання для здобуття ступеня молодшого бакалавра, бакалавра. 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1.3.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Сформувати спільно з комунальною установою «Навчально-методичний центр якості освіти та координації господарської діяльності навчальних закладів області» мережу тимчасових екзаменаційних центрів (далі - ТЕЦ) для проведення основної та додаткової сесій НМТ, які відповідають кількісним показникам, зазначеним у замовленнях, що формує ІФРЦОЯО. 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1.4.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Проводити інформаційну кампанію щодо порядку та особливостей проведення НМТ упродовж основної та додаткової сесії серед випускників закладів загальної середньої освіти та громадськості. 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Керівникам закладів загальної середньої освіти Чернівецької МТГ, які забезпечують здобуття повної загальної середньої освіти: 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2.1.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Провести роз’яснювальну роботу серед випускників закладу щодо порядку та особливостей реєстрації та проведення НМТ, використання його результатів під час вступу до закладів вищої освіти.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F22F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2.2.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Забезпечити належний супровід випускників закладу щодо реєстрації на НМТ.</w:t>
      </w:r>
    </w:p>
    <w:p w:rsidR="00463A69" w:rsidRPr="00EC07A3" w:rsidRDefault="00463A69" w:rsidP="00463A6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575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Наказ розмістити на інформаційному сайті управління освіти.</w:t>
      </w:r>
    </w:p>
    <w:p w:rsidR="00463A69" w:rsidRPr="00EC07A3" w:rsidRDefault="00463A69" w:rsidP="00463A6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</w:t>
      </w:r>
      <w:r w:rsidRPr="0055754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4.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C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Контроль за виконанням цього наказу покласти на начальника відділу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загальної середньої освіти управління </w:t>
      </w:r>
      <w:r w:rsidRPr="00EC07A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освіти міської ради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Оксану БАРАНЕЦЬ.</w:t>
      </w:r>
    </w:p>
    <w:p w:rsidR="00463A69" w:rsidRPr="00EC07A3" w:rsidRDefault="00463A69" w:rsidP="00463A69">
      <w:pPr>
        <w:widowControl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463A69" w:rsidRDefault="00463A69" w:rsidP="00463A6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63A69" w:rsidRPr="00EC07A3" w:rsidRDefault="00463A69" w:rsidP="00463A6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 управління освіти</w:t>
      </w:r>
    </w:p>
    <w:p w:rsidR="00463A69" w:rsidRPr="00EC07A3" w:rsidRDefault="00463A69" w:rsidP="00463A6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міської ради                                                                    Ірина ТКАЧУК</w:t>
      </w:r>
    </w:p>
    <w:p w:rsidR="00463A69" w:rsidRPr="00EC07A3" w:rsidRDefault="00463A69" w:rsidP="00463A69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07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</w:p>
    <w:p w:rsidR="00463A69" w:rsidRPr="00EC07A3" w:rsidRDefault="00463A69" w:rsidP="00463A69">
      <w:pPr>
        <w:spacing w:after="0"/>
        <w:ind w:left="4956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463A69" w:rsidRDefault="00463A69" w:rsidP="00463A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1C62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Ознай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о</w:t>
      </w:r>
      <w:r w:rsidRPr="001C62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млена:</w:t>
      </w:r>
    </w:p>
    <w:p w:rsidR="00463A69" w:rsidRPr="001C6268" w:rsidRDefault="00463A69" w:rsidP="00463A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62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 відділу</w:t>
      </w:r>
    </w:p>
    <w:p w:rsidR="00463A69" w:rsidRDefault="00463A69" w:rsidP="00463A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C626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загальної середньої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63A69" w:rsidRPr="001C6268" w:rsidRDefault="00463A69" w:rsidP="00463A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освіти                                                             Оксана БАРАНЕЦЬ</w:t>
      </w:r>
    </w:p>
    <w:p w:rsidR="00463A69" w:rsidRDefault="00463A69" w:rsidP="00463A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</w:p>
    <w:p w:rsidR="00463A69" w:rsidRPr="001C6268" w:rsidRDefault="00463A69" w:rsidP="00463A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</w:p>
    <w:p w:rsidR="00463A69" w:rsidRPr="00EC07A3" w:rsidRDefault="00463A69" w:rsidP="00463A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  <w:r w:rsidRPr="00EC07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Виконавець:</w:t>
      </w:r>
    </w:p>
    <w:p w:rsidR="00463A69" w:rsidRDefault="00463A69" w:rsidP="00463A6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Головний спеціаліст управління</w:t>
      </w:r>
      <w:r w:rsidRPr="00EC07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Василь КУРИЛИЧ</w:t>
      </w:r>
    </w:p>
    <w:p w:rsidR="00463A69" w:rsidRPr="00EC07A3" w:rsidRDefault="00463A69" w:rsidP="00463A6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освіти </w:t>
      </w:r>
    </w:p>
    <w:p w:rsidR="00463A69" w:rsidRPr="00EC07A3" w:rsidRDefault="00463A69" w:rsidP="00463A69">
      <w:pPr>
        <w:widowControl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</w:p>
    <w:p w:rsidR="00463A69" w:rsidRPr="00EC07A3" w:rsidRDefault="00463A69" w:rsidP="00463A69">
      <w:pPr>
        <w:rPr>
          <w:lang w:val="uk-UA"/>
        </w:rPr>
      </w:pPr>
    </w:p>
    <w:p w:rsidR="00610BA9" w:rsidRPr="00463A69" w:rsidRDefault="00093746">
      <w:pPr>
        <w:rPr>
          <w:lang w:val="uk-UA"/>
        </w:rPr>
      </w:pPr>
    </w:p>
    <w:sectPr w:rsidR="00610BA9" w:rsidRPr="00463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88"/>
    <w:rsid w:val="00093746"/>
    <w:rsid w:val="001A3FC6"/>
    <w:rsid w:val="00352B08"/>
    <w:rsid w:val="00463A69"/>
    <w:rsid w:val="006A1CBA"/>
    <w:rsid w:val="006E5B7A"/>
    <w:rsid w:val="00AA4DD8"/>
    <w:rsid w:val="00CE04FF"/>
    <w:rsid w:val="00CE6F2D"/>
    <w:rsid w:val="00EB374F"/>
    <w:rsid w:val="00F6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A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6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A6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6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2026-02-13T10:27:00Z</dcterms:created>
  <dcterms:modified xsi:type="dcterms:W3CDTF">2026-02-13T10:27:00Z</dcterms:modified>
</cp:coreProperties>
</file>