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5C" w:rsidRPr="0041125C" w:rsidRDefault="0041125C" w:rsidP="0041125C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Додаток</w:t>
      </w:r>
      <w:r>
        <w:rPr>
          <w:sz w:val="24"/>
          <w:szCs w:val="20"/>
        </w:rPr>
        <w:t xml:space="preserve"> 2</w:t>
      </w:r>
      <w:r w:rsidRPr="0041125C">
        <w:rPr>
          <w:sz w:val="24"/>
          <w:szCs w:val="20"/>
        </w:rPr>
        <w:t xml:space="preserve"> до наказу</w:t>
      </w:r>
    </w:p>
    <w:p w:rsidR="0041125C" w:rsidRPr="0041125C" w:rsidRDefault="0041125C" w:rsidP="0041125C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управління освіти</w:t>
      </w:r>
    </w:p>
    <w:p w:rsidR="0041125C" w:rsidRPr="0041125C" w:rsidRDefault="0041125C" w:rsidP="0041125C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Чернівецької міської ради</w:t>
      </w:r>
    </w:p>
    <w:p w:rsidR="0041125C" w:rsidRDefault="0041125C" w:rsidP="0041125C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23.01.2026 №</w:t>
      </w:r>
      <w:r w:rsidR="00FA6122">
        <w:rPr>
          <w:sz w:val="24"/>
          <w:szCs w:val="20"/>
        </w:rPr>
        <w:t>18</w:t>
      </w:r>
      <w:bookmarkStart w:id="0" w:name="_GoBack"/>
      <w:bookmarkEnd w:id="0"/>
    </w:p>
    <w:p w:rsidR="0041125C" w:rsidRPr="009565D1" w:rsidRDefault="0041125C" w:rsidP="009565D1">
      <w:pPr>
        <w:ind w:left="5812"/>
        <w:jc w:val="left"/>
        <w:rPr>
          <w:sz w:val="24"/>
          <w:szCs w:val="20"/>
        </w:rPr>
      </w:pPr>
    </w:p>
    <w:p w:rsidR="00621714" w:rsidRPr="00621714" w:rsidRDefault="0041125C" w:rsidP="00621714">
      <w:pPr>
        <w:jc w:val="center"/>
        <w:rPr>
          <w:b/>
          <w:bCs/>
        </w:rPr>
      </w:pPr>
      <w:r>
        <w:rPr>
          <w:b/>
          <w:bCs/>
        </w:rPr>
        <w:t xml:space="preserve">ТИПОВИЙ </w:t>
      </w:r>
      <w:r w:rsidR="00621714" w:rsidRPr="00621714">
        <w:rPr>
          <w:b/>
          <w:bCs/>
        </w:rPr>
        <w:t>АЛГОРИТМ</w:t>
      </w:r>
    </w:p>
    <w:p w:rsidR="00621714" w:rsidRPr="00621714" w:rsidRDefault="00621714" w:rsidP="00621714">
      <w:pPr>
        <w:jc w:val="center"/>
        <w:rPr>
          <w:b/>
          <w:bCs/>
        </w:rPr>
      </w:pPr>
      <w:r w:rsidRPr="00621714">
        <w:rPr>
          <w:b/>
          <w:bCs/>
        </w:rPr>
        <w:t xml:space="preserve">організації діяльності </w:t>
      </w:r>
      <w:r w:rsidRPr="00621714">
        <w:rPr>
          <w:b/>
          <w:bCs/>
          <w:u w:val="single"/>
        </w:rPr>
        <w:t>закладу дошкільної освіти</w:t>
      </w:r>
      <w:r w:rsidRPr="00621714">
        <w:rPr>
          <w:b/>
          <w:bCs/>
        </w:rPr>
        <w:t xml:space="preserve"> в умовах знеструмлення (</w:t>
      </w:r>
      <w:proofErr w:type="spellStart"/>
      <w:r w:rsidRPr="00621714">
        <w:rPr>
          <w:b/>
          <w:bCs/>
        </w:rPr>
        <w:t>блекауту</w:t>
      </w:r>
      <w:proofErr w:type="spellEnd"/>
      <w:r w:rsidRPr="00621714">
        <w:rPr>
          <w:b/>
          <w:bCs/>
        </w:rPr>
        <w:t>)</w:t>
      </w:r>
    </w:p>
    <w:p w:rsidR="00621714" w:rsidRDefault="00621714" w:rsidP="00621714">
      <w:pPr>
        <w:rPr>
          <w:b/>
          <w:bCs/>
        </w:rPr>
      </w:pPr>
    </w:p>
    <w:p w:rsidR="00621714" w:rsidRPr="00621714" w:rsidRDefault="00621714" w:rsidP="00621714">
      <w:pPr>
        <w:ind w:firstLine="567"/>
        <w:rPr>
          <w:b/>
          <w:bCs/>
        </w:rPr>
      </w:pPr>
      <w:r w:rsidRPr="00621714">
        <w:rPr>
          <w:b/>
          <w:bCs/>
        </w:rPr>
        <w:t>I. Організаційні та підготовчі заходи</w:t>
      </w:r>
    </w:p>
    <w:p w:rsidR="00621714" w:rsidRPr="00621714" w:rsidRDefault="00621714" w:rsidP="00621714">
      <w:pPr>
        <w:numPr>
          <w:ilvl w:val="0"/>
          <w:numId w:val="1"/>
        </w:numPr>
        <w:ind w:left="0" w:firstLine="567"/>
      </w:pPr>
      <w:r w:rsidRPr="00621714">
        <w:rPr>
          <w:b/>
          <w:bCs/>
        </w:rPr>
        <w:t>проведення цільових інструктажів:</w:t>
      </w:r>
      <w:r w:rsidRPr="00621714">
        <w:t xml:space="preserve"> навчання всього персоналу алгоритмам дій у разі раптового знеструмлення під час перебування дітей у групах, на майданчиках або в укритті;</w:t>
      </w:r>
    </w:p>
    <w:p w:rsidR="00621714" w:rsidRPr="00621714" w:rsidRDefault="00621714" w:rsidP="00621714">
      <w:pPr>
        <w:numPr>
          <w:ilvl w:val="0"/>
          <w:numId w:val="1"/>
        </w:numPr>
        <w:ind w:left="0" w:firstLine="567"/>
      </w:pPr>
      <w:r w:rsidRPr="00621714">
        <w:rPr>
          <w:b/>
          <w:bCs/>
        </w:rPr>
        <w:t>визначення відповідальних осіб:</w:t>
      </w:r>
      <w:r w:rsidRPr="00621714">
        <w:t xml:space="preserve"> призначення працівників, відповідальних за запуск та технічний стан генератора, справність джерел автономного освітлення, організацію роботи укриття та систему внутрішнього оповіщення;</w:t>
      </w:r>
    </w:p>
    <w:p w:rsidR="00621714" w:rsidRPr="00621714" w:rsidRDefault="00621714" w:rsidP="00621714">
      <w:pPr>
        <w:numPr>
          <w:ilvl w:val="0"/>
          <w:numId w:val="1"/>
        </w:numPr>
        <w:ind w:left="0" w:firstLine="567"/>
      </w:pPr>
      <w:r w:rsidRPr="00621714">
        <w:rPr>
          <w:b/>
          <w:bCs/>
        </w:rPr>
        <w:t>забезпечення автономного освітлення:</w:t>
      </w:r>
      <w:r w:rsidRPr="00621714">
        <w:t xml:space="preserve"> розміщення заряджених акумуляторних ліхтарів у ключових зонах: групових приміщеннях, коридорах, харчоблоці, медичному кабінеті, санвузлах та на сходових клітках;</w:t>
      </w:r>
    </w:p>
    <w:p w:rsidR="00621714" w:rsidRPr="00621714" w:rsidRDefault="00621714" w:rsidP="00621714">
      <w:pPr>
        <w:numPr>
          <w:ilvl w:val="0"/>
          <w:numId w:val="1"/>
        </w:numPr>
        <w:ind w:left="0" w:firstLine="567"/>
      </w:pPr>
      <w:r w:rsidRPr="00621714">
        <w:rPr>
          <w:b/>
          <w:bCs/>
        </w:rPr>
        <w:t>налагодження каналів зв’язку:</w:t>
      </w:r>
      <w:r w:rsidRPr="00621714">
        <w:t xml:space="preserve"> розробка системи внутрішньої комунікації (месенджери, внутрішні телефони) для оперативного обміну інформацією між працівниками без використання тривожної лексики при дітях;</w:t>
      </w:r>
    </w:p>
    <w:p w:rsidR="00621714" w:rsidRPr="00621714" w:rsidRDefault="00621714" w:rsidP="00621714">
      <w:pPr>
        <w:numPr>
          <w:ilvl w:val="0"/>
          <w:numId w:val="1"/>
        </w:numPr>
        <w:ind w:left="0" w:firstLine="567"/>
      </w:pPr>
      <w:r w:rsidRPr="00621714">
        <w:rPr>
          <w:b/>
          <w:bCs/>
        </w:rPr>
        <w:t>технічний моніторинг:</w:t>
      </w:r>
      <w:r w:rsidRPr="00621714">
        <w:t xml:space="preserve"> проведення регулярних тестових запусків генераторів, перевірка стану електромережі та готовності укриття до перебування дітей в умовах відсутності світла.</w:t>
      </w:r>
    </w:p>
    <w:p w:rsidR="00621714" w:rsidRPr="00621714" w:rsidRDefault="00621714" w:rsidP="00621714">
      <w:pPr>
        <w:ind w:firstLine="567"/>
        <w:rPr>
          <w:b/>
          <w:bCs/>
        </w:rPr>
      </w:pPr>
      <w:r w:rsidRPr="00621714">
        <w:rPr>
          <w:b/>
          <w:bCs/>
        </w:rPr>
        <w:t>II. Заходи щодо забезпечення життєдіяльності та санітарного стану</w:t>
      </w:r>
    </w:p>
    <w:p w:rsidR="00621714" w:rsidRPr="00621714" w:rsidRDefault="00621714" w:rsidP="00621714">
      <w:pPr>
        <w:numPr>
          <w:ilvl w:val="0"/>
          <w:numId w:val="2"/>
        </w:numPr>
        <w:ind w:left="0" w:firstLine="567"/>
      </w:pPr>
      <w:r w:rsidRPr="00621714">
        <w:rPr>
          <w:b/>
          <w:bCs/>
        </w:rPr>
        <w:t>моніторинг температурного режиму:</w:t>
      </w:r>
      <w:r w:rsidRPr="00621714">
        <w:t xml:space="preserve"> регулярний контроль температури повітря у групах та спальнях у разі зупинки систем опалення;</w:t>
      </w:r>
    </w:p>
    <w:p w:rsidR="00621714" w:rsidRPr="00621714" w:rsidRDefault="00621714" w:rsidP="00621714">
      <w:pPr>
        <w:numPr>
          <w:ilvl w:val="0"/>
          <w:numId w:val="2"/>
        </w:numPr>
        <w:ind w:left="0" w:firstLine="567"/>
      </w:pPr>
      <w:r w:rsidRPr="00621714">
        <w:rPr>
          <w:b/>
          <w:bCs/>
        </w:rPr>
        <w:t>створення резерву ресурсів:</w:t>
      </w:r>
      <w:r w:rsidRPr="00621714">
        <w:t xml:space="preserve"> підтримання незнижувального запасу питної та технічної води на випадок припинення централізованого водопостачання;</w:t>
      </w:r>
    </w:p>
    <w:p w:rsidR="00621714" w:rsidRPr="00621714" w:rsidRDefault="00621714" w:rsidP="00621714">
      <w:pPr>
        <w:numPr>
          <w:ilvl w:val="0"/>
          <w:numId w:val="2"/>
        </w:numPr>
        <w:ind w:left="0" w:firstLine="567"/>
      </w:pPr>
      <w:r w:rsidRPr="00621714">
        <w:rPr>
          <w:b/>
          <w:bCs/>
        </w:rPr>
        <w:t>адаптація логістики:</w:t>
      </w:r>
      <w:r w:rsidRPr="00621714">
        <w:t xml:space="preserve"> підготовка сценаріїв тимчасового переміщення вихованців у найбільш утеплені приміщення закладу за умови критичного зниження температури.</w:t>
      </w:r>
    </w:p>
    <w:p w:rsidR="00621714" w:rsidRPr="00621714" w:rsidRDefault="00621714" w:rsidP="00621714">
      <w:pPr>
        <w:ind w:firstLine="567"/>
        <w:rPr>
          <w:b/>
          <w:bCs/>
        </w:rPr>
      </w:pPr>
      <w:r w:rsidRPr="00621714">
        <w:rPr>
          <w:b/>
          <w:bCs/>
        </w:rPr>
        <w:t>III. Рекомендації, адаптовані до особливостей дошкільнят</w:t>
      </w:r>
    </w:p>
    <w:p w:rsidR="00621714" w:rsidRPr="00621714" w:rsidRDefault="00621714" w:rsidP="00621714">
      <w:pPr>
        <w:ind w:firstLine="567"/>
      </w:pPr>
      <w:r w:rsidRPr="00621714">
        <w:t>Зважаючи на вікові та психофізіологічні особливості вихованців ЗДО, персоналу необхідно дотримуватися наступних рекомендацій:</w:t>
      </w:r>
    </w:p>
    <w:p w:rsidR="00621714" w:rsidRPr="00621714" w:rsidRDefault="00621714" w:rsidP="00621714">
      <w:pPr>
        <w:numPr>
          <w:ilvl w:val="0"/>
          <w:numId w:val="3"/>
        </w:numPr>
        <w:ind w:left="0" w:firstLine="567"/>
      </w:pPr>
      <w:r w:rsidRPr="00621714">
        <w:rPr>
          <w:b/>
          <w:bCs/>
        </w:rPr>
        <w:t>психологічний супровід:</w:t>
      </w:r>
      <w:r w:rsidRPr="00621714">
        <w:t xml:space="preserve"> використання ігрових </w:t>
      </w:r>
      <w:proofErr w:type="spellStart"/>
      <w:r w:rsidRPr="00621714">
        <w:t>методик</w:t>
      </w:r>
      <w:proofErr w:type="spellEnd"/>
      <w:r w:rsidRPr="00621714">
        <w:t xml:space="preserve"> для подолання страху темряви (наприклад, проведення гри «печера казок» або «мандрівники з ліхтариками»), що дозволяє перетворити стресову ситуацію на елемент гри;</w:t>
      </w:r>
    </w:p>
    <w:p w:rsidR="00621714" w:rsidRPr="00621714" w:rsidRDefault="00621714" w:rsidP="00621714">
      <w:pPr>
        <w:numPr>
          <w:ilvl w:val="0"/>
          <w:numId w:val="3"/>
        </w:numPr>
        <w:ind w:left="0" w:firstLine="567"/>
      </w:pPr>
      <w:r w:rsidRPr="00621714">
        <w:rPr>
          <w:b/>
          <w:bCs/>
        </w:rPr>
        <w:t>організація дозвілля:</w:t>
      </w:r>
      <w:r w:rsidRPr="00621714">
        <w:t xml:space="preserve"> забезпечення наявності ігрового матеріалу, що не потребує електричного живлення: настільних ігор, книжок з картинками, конструкторів; проведення пальчикової гімнастики або читання вголос за умови слабкого освітлення;</w:t>
      </w:r>
    </w:p>
    <w:p w:rsidR="00621714" w:rsidRPr="00621714" w:rsidRDefault="00621714" w:rsidP="00621714">
      <w:pPr>
        <w:numPr>
          <w:ilvl w:val="0"/>
          <w:numId w:val="3"/>
        </w:numPr>
        <w:ind w:left="0" w:firstLine="567"/>
      </w:pPr>
      <w:r w:rsidRPr="00621714">
        <w:rPr>
          <w:b/>
          <w:bCs/>
        </w:rPr>
        <w:lastRenderedPageBreak/>
        <w:t>безпека пересування:</w:t>
      </w:r>
      <w:r w:rsidRPr="00621714">
        <w:t xml:space="preserve"> обов'язковий супровід кожної дитини дорослим під час відвідування вбиральні чи переміщення сходами у </w:t>
      </w:r>
      <w:r>
        <w:t>разі недостатнього освітлення приміщень</w:t>
      </w:r>
      <w:r w:rsidRPr="00621714">
        <w:t xml:space="preserve"> запобігання травматизму;</w:t>
      </w:r>
    </w:p>
    <w:p w:rsidR="00621714" w:rsidRPr="00621714" w:rsidRDefault="00621714" w:rsidP="00621714">
      <w:pPr>
        <w:numPr>
          <w:ilvl w:val="0"/>
          <w:numId w:val="3"/>
        </w:numPr>
        <w:ind w:left="0" w:firstLine="567"/>
      </w:pPr>
      <w:r w:rsidRPr="00621714">
        <w:rPr>
          <w:b/>
          <w:bCs/>
        </w:rPr>
        <w:t>режим харчування та сну:</w:t>
      </w:r>
      <w:r w:rsidRPr="00621714">
        <w:t xml:space="preserve"> контроль за температурою їжі; забезпечення дітей додатковими ковдрами під час денного сну у разі охолодження приміщень;</w:t>
      </w:r>
    </w:p>
    <w:p w:rsidR="00621714" w:rsidRPr="00621714" w:rsidRDefault="00621714" w:rsidP="00621714">
      <w:pPr>
        <w:numPr>
          <w:ilvl w:val="0"/>
          <w:numId w:val="3"/>
        </w:numPr>
        <w:ind w:left="0" w:firstLine="567"/>
      </w:pPr>
      <w:r w:rsidRPr="00621714">
        <w:rPr>
          <w:b/>
          <w:bCs/>
        </w:rPr>
        <w:t>комунікація з батьками:</w:t>
      </w:r>
      <w:r w:rsidRPr="00621714">
        <w:t xml:space="preserve"> завчасне інформування законних представників дитини про алгоритм дій закладу (чи продовжує ЗДО роботу, як організовано харчування та опалення) для зменшення загальної тривожності.</w:t>
      </w:r>
    </w:p>
    <w:p w:rsidR="00621714" w:rsidRPr="00621714" w:rsidRDefault="00621714" w:rsidP="00621714">
      <w:pPr>
        <w:ind w:firstLine="567"/>
      </w:pPr>
    </w:p>
    <w:p w:rsidR="00C46EBD" w:rsidRDefault="00621714" w:rsidP="00FA6122">
      <w:pPr>
        <w:ind w:firstLine="567"/>
      </w:pPr>
      <w:r>
        <w:t>У</w:t>
      </w:r>
      <w:r w:rsidRPr="00621714">
        <w:t xml:space="preserve"> разі неможливості забезпечення базових санітарних норм (температурного режиму та водопостачання), </w:t>
      </w:r>
      <w:r w:rsidRPr="00FA6122">
        <w:t>керівник закладу приймає рішення про зміну режиму роботи або тимчасове призупинення освітнього процесу</w:t>
      </w:r>
      <w:r w:rsidR="00FA6122">
        <w:t xml:space="preserve"> згідно з чинним законодавством, за погодженням із управлінням освіти Чернівецької міської ради.</w:t>
      </w:r>
    </w:p>
    <w:sectPr w:rsidR="00C46EBD" w:rsidSect="0034695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1D7"/>
    <w:multiLevelType w:val="multilevel"/>
    <w:tmpl w:val="300A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E1D61"/>
    <w:multiLevelType w:val="multilevel"/>
    <w:tmpl w:val="94D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A63B8"/>
    <w:multiLevelType w:val="multilevel"/>
    <w:tmpl w:val="B16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4"/>
    <w:rsid w:val="00273B56"/>
    <w:rsid w:val="00346957"/>
    <w:rsid w:val="003F2231"/>
    <w:rsid w:val="0041125C"/>
    <w:rsid w:val="00621714"/>
    <w:rsid w:val="007751ED"/>
    <w:rsid w:val="009565D1"/>
    <w:rsid w:val="00A3111C"/>
    <w:rsid w:val="00C46EBD"/>
    <w:rsid w:val="00F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5C00"/>
  <w15:chartTrackingRefBased/>
  <w15:docId w15:val="{703EBBA2-317A-49B1-A0DE-15B30489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12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6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Acer</cp:lastModifiedBy>
  <cp:revision>6</cp:revision>
  <cp:lastPrinted>2026-02-03T09:27:00Z</cp:lastPrinted>
  <dcterms:created xsi:type="dcterms:W3CDTF">2026-01-22T09:25:00Z</dcterms:created>
  <dcterms:modified xsi:type="dcterms:W3CDTF">2026-02-03T09:27:00Z</dcterms:modified>
</cp:coreProperties>
</file>