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07" w:rsidRPr="00113B49" w:rsidRDefault="00AE4007" w:rsidP="00AE4007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сесії</w:t>
      </w:r>
      <w:proofErr w:type="spellEnd"/>
    </w:p>
    <w:p w:rsidR="00AE4007" w:rsidRPr="00DA58A4" w:rsidRDefault="00AE4007" w:rsidP="00AE4007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«</w:t>
      </w:r>
      <w:r w:rsidRPr="001B0CBE">
        <w:rPr>
          <w:rFonts w:ascii="Times New Roman" w:eastAsia="Times New Roman" w:hAnsi="Times New Roman" w:cs="Times New Roman"/>
          <w:b/>
          <w:bCs/>
          <w:sz w:val="32"/>
          <w:szCs w:val="32"/>
        </w:rPr>
        <w:t>Навички ненасильницької комунікації та мирного вирішення конфліктів</w:t>
      </w: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,</w:t>
      </w:r>
    </w:p>
    <w:p w:rsidR="00AE4007" w:rsidRPr="00113B49" w:rsidRDefault="00AE4007" w:rsidP="00AE4007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-RU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Pr="00AE4007">
        <w:rPr>
          <w:rFonts w:ascii="Times New Roman" w:eastAsia="Times New Roman" w:hAnsi="Times New Roman" w:cs="Times New Roman"/>
          <w:bCs/>
          <w:sz w:val="24"/>
          <w:szCs w:val="24"/>
        </w:rPr>
        <w:t>Загальна профілактика ризиків захисту та ризикованої поведінки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:rsidR="00AE4007" w:rsidRDefault="00AE4007" w:rsidP="00AE4007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AE40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Вікова група: дорослі 24-60+ років</w:t>
      </w: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AE4007" w:rsidRPr="00113B49" w:rsidRDefault="00AE4007" w:rsidP="00AE4007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t>Формат: інформаційна сесія</w:t>
      </w:r>
    </w:p>
    <w:p w:rsidR="00AE4007" w:rsidRPr="00113B49" w:rsidRDefault="00AE4007" w:rsidP="00AE4007">
      <w:pPr>
        <w:spacing w:after="0" w:line="276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AE4007" w:rsidRPr="00113B49" w:rsidRDefault="00AE4007" w:rsidP="00AE4007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AE4007" w:rsidRPr="00AE4007" w:rsidRDefault="00AE4007" w:rsidP="00AE4007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BC2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007">
        <w:rPr>
          <w:rFonts w:ascii="Times New Roman" w:eastAsia="Times New Roman" w:hAnsi="Times New Roman" w:cs="Times New Roman"/>
          <w:sz w:val="24"/>
          <w:szCs w:val="24"/>
        </w:rPr>
        <w:t>підвищити обізнаність учасників про навички ненасильницької комунікації та конструктивного вирішення конфліктів; розвинути вміння слухати та розуміти інших; опанувати ефективні способи відмови й відстоювання особистих кордонів у складних чи напружених ситуаціях</w:t>
      </w:r>
    </w:p>
    <w:p w:rsidR="00AE4007" w:rsidRPr="00113B49" w:rsidRDefault="00AE4007" w:rsidP="00AE4007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E4007" w:rsidRPr="00113B49" w:rsidRDefault="00AE4007" w:rsidP="00AE4007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AE4007" w:rsidRPr="00113B49" w:rsidRDefault="00AE4007" w:rsidP="00AE4007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val="uk" w:eastAsia="uk-UA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222"/>
        <w:gridCol w:w="1417"/>
      </w:tblGrid>
      <w:tr w:rsidR="00AE4007" w:rsidRPr="00113B49" w:rsidTr="007D7744">
        <w:trPr>
          <w:jc w:val="center"/>
        </w:trPr>
        <w:tc>
          <w:tcPr>
            <w:tcW w:w="8222" w:type="dxa"/>
          </w:tcPr>
          <w:p w:rsidR="00AE4007" w:rsidRPr="00113B49" w:rsidRDefault="00AE4007" w:rsidP="007D7744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AE4007" w:rsidRPr="00113B49" w:rsidRDefault="00AE400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Тривалість, хвилини</w:t>
            </w:r>
          </w:p>
        </w:tc>
      </w:tr>
      <w:tr w:rsidR="00AE4007" w:rsidRPr="00113B49" w:rsidTr="007D7744">
        <w:trPr>
          <w:jc w:val="center"/>
        </w:trPr>
        <w:tc>
          <w:tcPr>
            <w:tcW w:w="8222" w:type="dxa"/>
          </w:tcPr>
          <w:p w:rsidR="00AE4007" w:rsidRPr="00113B49" w:rsidRDefault="00AE4007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з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AE4007" w:rsidRPr="00113B49" w:rsidRDefault="00AE400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AE4007" w:rsidRPr="00F73C7A" w:rsidTr="007D7744">
        <w:trPr>
          <w:jc w:val="center"/>
        </w:trPr>
        <w:tc>
          <w:tcPr>
            <w:tcW w:w="8222" w:type="dxa"/>
          </w:tcPr>
          <w:p w:rsidR="00AE4007" w:rsidRPr="00F73C7A" w:rsidRDefault="00AE4007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Обговорення правил</w:t>
            </w:r>
          </w:p>
        </w:tc>
        <w:tc>
          <w:tcPr>
            <w:tcW w:w="1417" w:type="dxa"/>
          </w:tcPr>
          <w:p w:rsidR="00AE4007" w:rsidRPr="00F73C7A" w:rsidRDefault="00AE400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AE4007" w:rsidRPr="00113B49" w:rsidTr="007D7744">
        <w:trPr>
          <w:jc w:val="center"/>
        </w:trPr>
        <w:tc>
          <w:tcPr>
            <w:tcW w:w="8222" w:type="dxa"/>
          </w:tcPr>
          <w:p w:rsidR="00AE4007" w:rsidRPr="00113B49" w:rsidRDefault="00AE4007" w:rsidP="00AE4007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Знайомство </w:t>
            </w:r>
          </w:p>
        </w:tc>
        <w:tc>
          <w:tcPr>
            <w:tcW w:w="1417" w:type="dxa"/>
          </w:tcPr>
          <w:p w:rsidR="00AE4007" w:rsidRPr="00113B49" w:rsidRDefault="00AE400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AE4007" w:rsidRPr="00F73C7A" w:rsidTr="007D7744">
        <w:trPr>
          <w:jc w:val="center"/>
        </w:trPr>
        <w:tc>
          <w:tcPr>
            <w:tcW w:w="8222" w:type="dxa"/>
          </w:tcPr>
          <w:p w:rsidR="00AE4007" w:rsidRPr="00F73C7A" w:rsidRDefault="00AE4007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>Рольова гра «Телефонний дзвінок»</w:t>
            </w:r>
          </w:p>
        </w:tc>
        <w:tc>
          <w:tcPr>
            <w:tcW w:w="1417" w:type="dxa"/>
          </w:tcPr>
          <w:p w:rsidR="00AE4007" w:rsidRPr="00F73C7A" w:rsidRDefault="00F73C7A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15</w:t>
            </w:r>
          </w:p>
        </w:tc>
      </w:tr>
      <w:tr w:rsidR="00AE4007" w:rsidRPr="00113B49" w:rsidTr="007D7744">
        <w:trPr>
          <w:jc w:val="center"/>
        </w:trPr>
        <w:tc>
          <w:tcPr>
            <w:tcW w:w="8222" w:type="dxa"/>
          </w:tcPr>
          <w:p w:rsidR="00AE4007" w:rsidRPr="00F73C7A" w:rsidRDefault="00AE4007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Інформаційне повідомлення «Концепція Ненасильницького </w:t>
            </w:r>
          </w:p>
          <w:p w:rsidR="00AE4007" w:rsidRPr="00113B49" w:rsidRDefault="00AE4007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>спілкування (ННС)</w:t>
            </w:r>
            <w:r w:rsidRPr="00F73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E4007" w:rsidRPr="00113B49" w:rsidRDefault="00AE400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1</w:t>
            </w: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AE4007" w:rsidRPr="00F73C7A" w:rsidTr="007D7744">
        <w:trPr>
          <w:jc w:val="center"/>
        </w:trPr>
        <w:tc>
          <w:tcPr>
            <w:tcW w:w="8222" w:type="dxa"/>
          </w:tcPr>
          <w:p w:rsidR="00AE4007" w:rsidRPr="00F73C7A" w:rsidRDefault="00AE4007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в групах «Моя реакція»</w:t>
            </w:r>
          </w:p>
        </w:tc>
        <w:tc>
          <w:tcPr>
            <w:tcW w:w="1417" w:type="dxa"/>
          </w:tcPr>
          <w:p w:rsidR="00AE4007" w:rsidRPr="00F73C7A" w:rsidRDefault="00AE400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</w:pP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1</w:t>
            </w: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AE4007" w:rsidRPr="00F73C7A" w:rsidTr="007D7744">
        <w:trPr>
          <w:jc w:val="center"/>
        </w:trPr>
        <w:tc>
          <w:tcPr>
            <w:tcW w:w="8222" w:type="dxa"/>
          </w:tcPr>
          <w:p w:rsidR="00AE4007" w:rsidRPr="00F73C7A" w:rsidRDefault="00AE4007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Вправа «П’ять стратегій поведінки у конфлікті: як ми діємо насправді»</w:t>
            </w:r>
          </w:p>
        </w:tc>
        <w:tc>
          <w:tcPr>
            <w:tcW w:w="1417" w:type="dxa"/>
          </w:tcPr>
          <w:p w:rsidR="00AE4007" w:rsidRPr="00F73C7A" w:rsidRDefault="00AE400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10</w:t>
            </w:r>
          </w:p>
        </w:tc>
      </w:tr>
      <w:tr w:rsidR="00AE4007" w:rsidRPr="00F73C7A" w:rsidTr="007D7744">
        <w:trPr>
          <w:jc w:val="center"/>
        </w:trPr>
        <w:tc>
          <w:tcPr>
            <w:tcW w:w="8222" w:type="dxa"/>
          </w:tcPr>
          <w:p w:rsidR="00AE4007" w:rsidRPr="00F73C7A" w:rsidRDefault="00F73C7A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</w:t>
            </w:r>
            <w:proofErr w:type="spellStart"/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>Обери</w:t>
            </w:r>
            <w:proofErr w:type="spellEnd"/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реакцію»</w:t>
            </w:r>
          </w:p>
        </w:tc>
        <w:tc>
          <w:tcPr>
            <w:tcW w:w="1417" w:type="dxa"/>
          </w:tcPr>
          <w:p w:rsidR="00AE4007" w:rsidRPr="00F73C7A" w:rsidRDefault="00F73C7A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10</w:t>
            </w:r>
          </w:p>
        </w:tc>
      </w:tr>
      <w:tr w:rsidR="00F73C7A" w:rsidRPr="00F73C7A" w:rsidTr="007D7744">
        <w:trPr>
          <w:jc w:val="center"/>
        </w:trPr>
        <w:tc>
          <w:tcPr>
            <w:tcW w:w="8222" w:type="dxa"/>
          </w:tcPr>
          <w:p w:rsidR="00F73C7A" w:rsidRPr="00F73C7A" w:rsidRDefault="00F73C7A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C7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Групова робота «Переваги та недоліки стратегій»</w:t>
            </w:r>
          </w:p>
        </w:tc>
        <w:tc>
          <w:tcPr>
            <w:tcW w:w="1417" w:type="dxa"/>
          </w:tcPr>
          <w:p w:rsidR="00F73C7A" w:rsidRPr="00F73C7A" w:rsidRDefault="00F73C7A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AE4007" w:rsidRPr="00113B49" w:rsidTr="007D7744">
        <w:trPr>
          <w:jc w:val="center"/>
        </w:trPr>
        <w:tc>
          <w:tcPr>
            <w:tcW w:w="8222" w:type="dxa"/>
          </w:tcPr>
          <w:p w:rsidR="00AE4007" w:rsidRPr="00113B49" w:rsidRDefault="00AE4007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Підсумкова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рефлексія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: «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Що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я</w:t>
            </w:r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дізнався</w:t>
            </w:r>
            <w:proofErr w:type="spellEnd"/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/</w:t>
            </w:r>
            <w:proofErr w:type="spellStart"/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дізналася</w:t>
            </w:r>
            <w:proofErr w:type="spellEnd"/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сьогодні</w:t>
            </w:r>
            <w:proofErr w:type="spellEnd"/>
            <w:r w:rsidRPr="00F73C7A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?»</w:t>
            </w:r>
          </w:p>
        </w:tc>
        <w:tc>
          <w:tcPr>
            <w:tcW w:w="1417" w:type="dxa"/>
          </w:tcPr>
          <w:p w:rsidR="00AE4007" w:rsidRPr="00113B49" w:rsidRDefault="00AE4007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</w:tbl>
    <w:p w:rsidR="00AE4007" w:rsidRPr="00F73C7A" w:rsidRDefault="00AE4007" w:rsidP="00AE40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E4007" w:rsidRDefault="00AE4007" w:rsidP="00AE40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E4007" w:rsidRDefault="00AE4007" w:rsidP="00AE40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042588" w:rsidRPr="00042588" w:rsidRDefault="00042588" w:rsidP="000425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</w:p>
    <w:p w:rsidR="00042588" w:rsidRPr="00042588" w:rsidRDefault="00042588" w:rsidP="000425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588">
        <w:rPr>
          <w:rFonts w:ascii="Times New Roman" w:hAnsi="Times New Roman" w:cs="Times New Roman"/>
          <w:sz w:val="24"/>
          <w:szCs w:val="24"/>
        </w:rPr>
        <w:t xml:space="preserve">розуміють основні принципи ненасильницької комунікації та мирного вирішення конфліктів у повсякденному житті; </w:t>
      </w:r>
    </w:p>
    <w:p w:rsidR="00042588" w:rsidRPr="00042588" w:rsidRDefault="00042588" w:rsidP="000425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588">
        <w:rPr>
          <w:rFonts w:ascii="Times New Roman" w:hAnsi="Times New Roman" w:cs="Times New Roman"/>
          <w:sz w:val="24"/>
          <w:szCs w:val="24"/>
        </w:rPr>
        <w:t xml:space="preserve">усвідомлюють вплив стилю спілкування на стосунки в родині, колективі та громаді; </w:t>
      </w:r>
    </w:p>
    <w:p w:rsidR="00042588" w:rsidRPr="00042588" w:rsidRDefault="00042588" w:rsidP="000425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588">
        <w:rPr>
          <w:rFonts w:ascii="Times New Roman" w:hAnsi="Times New Roman" w:cs="Times New Roman"/>
          <w:sz w:val="24"/>
          <w:szCs w:val="24"/>
        </w:rPr>
        <w:t xml:space="preserve">розвивають навички активного слухання, емпатії та конструктивного діалогу; </w:t>
      </w:r>
    </w:p>
    <w:p w:rsidR="00042588" w:rsidRPr="00042588" w:rsidRDefault="00042588" w:rsidP="000425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588">
        <w:rPr>
          <w:rFonts w:ascii="Times New Roman" w:hAnsi="Times New Roman" w:cs="Times New Roman"/>
          <w:sz w:val="24"/>
          <w:szCs w:val="24"/>
        </w:rPr>
        <w:t xml:space="preserve">вміють висловлювати власні потреби, почуття та позицію без агресії й звинувачень; </w:t>
      </w:r>
    </w:p>
    <w:p w:rsidR="00042588" w:rsidRPr="00042588" w:rsidRDefault="00042588" w:rsidP="000425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588">
        <w:rPr>
          <w:rFonts w:ascii="Times New Roman" w:hAnsi="Times New Roman" w:cs="Times New Roman"/>
          <w:sz w:val="24"/>
          <w:szCs w:val="24"/>
        </w:rPr>
        <w:t xml:space="preserve">знають основні стратегії поведінки у конфліктних ситуаціях та можуть оцінювати їх наслідки; </w:t>
      </w:r>
    </w:p>
    <w:p w:rsidR="00042588" w:rsidRPr="00042588" w:rsidRDefault="00042588" w:rsidP="000425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588">
        <w:rPr>
          <w:rFonts w:ascii="Times New Roman" w:hAnsi="Times New Roman" w:cs="Times New Roman"/>
          <w:sz w:val="24"/>
          <w:szCs w:val="24"/>
        </w:rPr>
        <w:t xml:space="preserve">практикують навички конструктивного реагування у напружених або </w:t>
      </w:r>
      <w:proofErr w:type="spellStart"/>
      <w:r w:rsidRPr="00042588">
        <w:rPr>
          <w:rFonts w:ascii="Times New Roman" w:hAnsi="Times New Roman" w:cs="Times New Roman"/>
          <w:sz w:val="24"/>
          <w:szCs w:val="24"/>
        </w:rPr>
        <w:t>емоційно</w:t>
      </w:r>
      <w:proofErr w:type="spellEnd"/>
      <w:r w:rsidRPr="00042588">
        <w:rPr>
          <w:rFonts w:ascii="Times New Roman" w:hAnsi="Times New Roman" w:cs="Times New Roman"/>
          <w:sz w:val="24"/>
          <w:szCs w:val="24"/>
        </w:rPr>
        <w:t xml:space="preserve"> складних ситуаціях; </w:t>
      </w:r>
    </w:p>
    <w:p w:rsidR="00042588" w:rsidRPr="00042588" w:rsidRDefault="00042588" w:rsidP="000425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588">
        <w:rPr>
          <w:rFonts w:ascii="Times New Roman" w:hAnsi="Times New Roman" w:cs="Times New Roman"/>
          <w:sz w:val="24"/>
          <w:szCs w:val="24"/>
        </w:rPr>
        <w:t xml:space="preserve">формують навички </w:t>
      </w:r>
      <w:proofErr w:type="spellStart"/>
      <w:r w:rsidRPr="00042588">
        <w:rPr>
          <w:rFonts w:ascii="Times New Roman" w:hAnsi="Times New Roman" w:cs="Times New Roman"/>
          <w:sz w:val="24"/>
          <w:szCs w:val="24"/>
        </w:rPr>
        <w:t>асертивної</w:t>
      </w:r>
      <w:proofErr w:type="spellEnd"/>
      <w:r w:rsidRPr="00042588">
        <w:rPr>
          <w:rFonts w:ascii="Times New Roman" w:hAnsi="Times New Roman" w:cs="Times New Roman"/>
          <w:sz w:val="24"/>
          <w:szCs w:val="24"/>
        </w:rPr>
        <w:t xml:space="preserve"> поведінки, екологічної відмови та відстоювання особистих кордонів; </w:t>
      </w:r>
    </w:p>
    <w:p w:rsidR="00042588" w:rsidRPr="00042588" w:rsidRDefault="00042588" w:rsidP="000425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2588">
        <w:rPr>
          <w:rFonts w:ascii="Times New Roman" w:hAnsi="Times New Roman" w:cs="Times New Roman"/>
          <w:sz w:val="24"/>
          <w:szCs w:val="24"/>
        </w:rPr>
        <w:t>підвищують рівень відповідальності за створення безпечної, поважної та підтримувальної атмосфери у взаємодії з іншими.</w:t>
      </w:r>
      <w:bookmarkEnd w:id="0"/>
    </w:p>
    <w:sectPr w:rsidR="00042588" w:rsidRPr="000425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D2D50"/>
    <w:multiLevelType w:val="multilevel"/>
    <w:tmpl w:val="01348A5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F9D7059"/>
    <w:multiLevelType w:val="hybridMultilevel"/>
    <w:tmpl w:val="B34E6352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57611"/>
    <w:multiLevelType w:val="hybridMultilevel"/>
    <w:tmpl w:val="5BA2BB78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577AD"/>
    <w:multiLevelType w:val="hybridMultilevel"/>
    <w:tmpl w:val="6482515A"/>
    <w:lvl w:ilvl="0" w:tplc="2808312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07"/>
    <w:rsid w:val="00042588"/>
    <w:rsid w:val="00481276"/>
    <w:rsid w:val="00AE4007"/>
    <w:rsid w:val="00C67EC4"/>
    <w:rsid w:val="00EA1731"/>
    <w:rsid w:val="00F73C7A"/>
    <w:rsid w:val="00F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5F48"/>
  <w15:chartTrackingRefBased/>
  <w15:docId w15:val="{636F0868-7BD9-496C-B0C5-3DABAFF7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ПРОГРАМА інформаційної сесії</vt:lpstr>
      <vt:lpstr>    </vt:lpstr>
    </vt:vector>
  </TitlesOfParts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2026-05-07T11:03:00Z</dcterms:created>
  <dcterms:modified xsi:type="dcterms:W3CDTF">2026-05-07T11:20:00Z</dcterms:modified>
</cp:coreProperties>
</file>