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B11" w:rsidRPr="00113B49" w:rsidRDefault="008E3B11" w:rsidP="008E3B11">
      <w:pPr>
        <w:keepNext/>
        <w:keepLines/>
        <w:spacing w:after="0" w:line="240" w:lineRule="auto"/>
        <w:ind w:right="-716"/>
        <w:jc w:val="center"/>
        <w:outlineLvl w:val="0"/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</w:pPr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ПРОГРАМА</w:t>
      </w:r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br/>
      </w:r>
      <w:proofErr w:type="spellStart"/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інформаційної</w:t>
      </w:r>
      <w:proofErr w:type="spellEnd"/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 xml:space="preserve"> </w:t>
      </w:r>
      <w:proofErr w:type="spellStart"/>
      <w:r w:rsidRPr="00113B49">
        <w:rPr>
          <w:rFonts w:ascii="Times New Roman" w:eastAsiaTheme="majorEastAsia" w:hAnsi="Times New Roman" w:cs="Times New Roman"/>
          <w:b/>
          <w:bCs/>
          <w:sz w:val="24"/>
          <w:szCs w:val="24"/>
          <w:lang w:val="ru-RU"/>
        </w:rPr>
        <w:t>сесії</w:t>
      </w:r>
      <w:proofErr w:type="spellEnd"/>
    </w:p>
    <w:p w:rsidR="008E3B11" w:rsidRPr="00DA58A4" w:rsidRDefault="008E3B11" w:rsidP="008E3B11">
      <w:pPr>
        <w:spacing w:after="120"/>
        <w:jc w:val="center"/>
        <w:rPr>
          <w:rFonts w:ascii="Times New Roman" w:eastAsia="Arial" w:hAnsi="Times New Roman" w:cs="Times New Roman"/>
          <w:sz w:val="28"/>
          <w:szCs w:val="28"/>
          <w:lang w:eastAsia="uk-UA"/>
        </w:rPr>
      </w:pPr>
      <w:r w:rsidRPr="00113B49">
        <w:rPr>
          <w:rFonts w:ascii="Times New Roman" w:eastAsia="Arial" w:hAnsi="Times New Roman" w:cs="Times New Roman"/>
          <w:sz w:val="28"/>
          <w:szCs w:val="28"/>
          <w:lang w:val="uk" w:eastAsia="uk-UA"/>
        </w:rPr>
        <w:t>«</w:t>
      </w:r>
      <w:r w:rsidRPr="001B0CBE">
        <w:rPr>
          <w:rFonts w:ascii="Times New Roman" w:eastAsia="Times New Roman" w:hAnsi="Times New Roman" w:cs="Times New Roman"/>
          <w:b/>
          <w:bCs/>
          <w:sz w:val="32"/>
          <w:szCs w:val="32"/>
        </w:rPr>
        <w:t>Невидимі гачки: як розпізнати вербування та небезпеку</w:t>
      </w:r>
      <w:r w:rsidRPr="00113B49">
        <w:rPr>
          <w:rFonts w:ascii="Times New Roman" w:eastAsia="Arial" w:hAnsi="Times New Roman" w:cs="Times New Roman"/>
          <w:sz w:val="28"/>
          <w:szCs w:val="28"/>
          <w:lang w:val="uk" w:eastAsia="uk-UA"/>
        </w:rPr>
        <w:t>»</w:t>
      </w:r>
      <w:r w:rsidRPr="00113B49">
        <w:rPr>
          <w:rFonts w:ascii="Times New Roman" w:eastAsia="Arial" w:hAnsi="Times New Roman" w:cs="Times New Roman"/>
          <w:sz w:val="28"/>
          <w:szCs w:val="28"/>
          <w:lang w:eastAsia="uk-UA"/>
        </w:rPr>
        <w:t>,</w:t>
      </w:r>
    </w:p>
    <w:p w:rsidR="008E3B11" w:rsidRPr="00113B49" w:rsidRDefault="008E3B11" w:rsidP="008E3B11">
      <w:pPr>
        <w:spacing w:after="120" w:line="276" w:lineRule="auto"/>
        <w:jc w:val="center"/>
        <w:rPr>
          <w:rFonts w:ascii="Times New Roman" w:eastAsia="Arial" w:hAnsi="Times New Roman" w:cs="Times New Roman"/>
          <w:sz w:val="24"/>
          <w:szCs w:val="24"/>
          <w:lang w:val="ru-RU" w:eastAsia="uk-UA"/>
        </w:rPr>
      </w:pPr>
      <w:r w:rsidRPr="00113B49">
        <w:rPr>
          <w:rFonts w:ascii="Times New Roman" w:eastAsia="Arial" w:hAnsi="Times New Roman" w:cs="Times New Roman"/>
          <w:sz w:val="24"/>
          <w:szCs w:val="24"/>
          <w:lang w:eastAsia="uk-UA"/>
        </w:rPr>
        <w:t>розділ програми «</w:t>
      </w:r>
      <w:r w:rsidRPr="00AE4007">
        <w:rPr>
          <w:rFonts w:ascii="Times New Roman" w:eastAsia="Times New Roman" w:hAnsi="Times New Roman" w:cs="Times New Roman"/>
          <w:bCs/>
          <w:sz w:val="24"/>
          <w:szCs w:val="24"/>
        </w:rPr>
        <w:t>Загальна профілактика ризиків захисту та ризикованої поведінки</w:t>
      </w:r>
      <w:r>
        <w:rPr>
          <w:rFonts w:ascii="Times New Roman" w:eastAsia="Times New Roman" w:hAnsi="Times New Roman" w:cs="Times New Roman"/>
          <w:bCs/>
          <w:sz w:val="24"/>
          <w:szCs w:val="24"/>
          <w:lang w:val="ru-RU"/>
        </w:rPr>
        <w:t>»</w:t>
      </w:r>
    </w:p>
    <w:p w:rsidR="008E3B11" w:rsidRDefault="008E3B11" w:rsidP="008E3B11">
      <w:pPr>
        <w:spacing w:after="0" w:line="240" w:lineRule="auto"/>
        <w:ind w:right="-716"/>
        <w:rPr>
          <w:rFonts w:ascii="Times New Roman" w:eastAsia="Arial" w:hAnsi="Times New Roman" w:cs="Times New Roman"/>
          <w:sz w:val="24"/>
          <w:szCs w:val="24"/>
          <w:lang w:val="uk" w:eastAsia="uk-UA"/>
        </w:rPr>
      </w:pPr>
      <w:r w:rsidRPr="00AE4007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Вікова група: дорослі 24-60+ років</w:t>
      </w:r>
      <w:r w:rsidRPr="00113B49">
        <w:rPr>
          <w:rFonts w:ascii="Times New Roman" w:eastAsia="Arial" w:hAnsi="Times New Roman" w:cs="Times New Roman"/>
          <w:sz w:val="24"/>
          <w:szCs w:val="24"/>
          <w:lang w:val="uk" w:eastAsia="uk-UA"/>
        </w:rPr>
        <w:br/>
      </w:r>
    </w:p>
    <w:p w:rsidR="008E3B11" w:rsidRPr="00113B49" w:rsidRDefault="008E3B11" w:rsidP="008E3B11">
      <w:pPr>
        <w:spacing w:after="0" w:line="240" w:lineRule="auto"/>
        <w:ind w:right="-716"/>
        <w:rPr>
          <w:rFonts w:ascii="Times New Roman" w:eastAsia="Arial" w:hAnsi="Times New Roman" w:cs="Times New Roman"/>
          <w:sz w:val="24"/>
          <w:szCs w:val="24"/>
          <w:lang w:val="uk" w:eastAsia="uk-UA"/>
        </w:rPr>
      </w:pPr>
      <w:r w:rsidRPr="00113B49">
        <w:rPr>
          <w:rFonts w:ascii="Times New Roman" w:eastAsia="Arial" w:hAnsi="Times New Roman" w:cs="Times New Roman"/>
          <w:sz w:val="24"/>
          <w:szCs w:val="24"/>
          <w:lang w:val="uk" w:eastAsia="uk-UA"/>
        </w:rPr>
        <w:t>Формат: інформаційна сесія</w:t>
      </w:r>
    </w:p>
    <w:p w:rsidR="008E3B11" w:rsidRPr="00113B49" w:rsidRDefault="008E3B11" w:rsidP="008E3B11">
      <w:pPr>
        <w:spacing w:after="0" w:line="276" w:lineRule="auto"/>
        <w:rPr>
          <w:rFonts w:ascii="Arial" w:eastAsia="Arial" w:hAnsi="Arial" w:cs="Arial"/>
          <w:sz w:val="24"/>
          <w:szCs w:val="24"/>
          <w:lang w:val="uk" w:eastAsia="uk-UA"/>
        </w:rPr>
      </w:pPr>
      <w:r w:rsidRPr="00113B49">
        <w:rPr>
          <w:rFonts w:ascii="Times New Roman" w:eastAsia="Arial" w:hAnsi="Times New Roman" w:cs="Times New Roman"/>
          <w:sz w:val="24"/>
          <w:szCs w:val="24"/>
          <w:lang w:val="uk" w:eastAsia="uk-UA"/>
        </w:rPr>
        <w:br/>
      </w:r>
    </w:p>
    <w:p w:rsidR="008E3B11" w:rsidRPr="00113B49" w:rsidRDefault="008E3B11" w:rsidP="008E3B11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113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Зміст заняття</w:t>
      </w:r>
    </w:p>
    <w:p w:rsidR="008E3B11" w:rsidRPr="008E3B11" w:rsidRDefault="008E3B11" w:rsidP="008E3B11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13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Мета:</w:t>
      </w:r>
      <w:r w:rsidRPr="00BC2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3B11">
        <w:rPr>
          <w:rFonts w:ascii="Times New Roman" w:eastAsia="Times New Roman" w:hAnsi="Times New Roman" w:cs="Times New Roman"/>
          <w:sz w:val="24"/>
          <w:szCs w:val="24"/>
        </w:rPr>
        <w:t>підвищити обізнаність учасників про те, що таке вербування та як воно відбувається; сформувати розуміння важливості критичного мислення при аналізі інформації та прийнятті рішень; обговорити дії у разі підозри на вербування та показати, до кого можна звернутися за допомогою у випадку небезпеки</w:t>
      </w:r>
    </w:p>
    <w:p w:rsidR="008E3B11" w:rsidRPr="00113B49" w:rsidRDefault="008E3B11" w:rsidP="008E3B11">
      <w:pPr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E3B11" w:rsidRPr="00113B49" w:rsidRDefault="008E3B11" w:rsidP="008E3B11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B49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Загальна тривалість: </w:t>
      </w:r>
      <w:r w:rsidRPr="00113B49">
        <w:rPr>
          <w:rFonts w:ascii="Times New Roman" w:eastAsia="Times New Roman" w:hAnsi="Times New Roman" w:cs="Times New Roman"/>
          <w:sz w:val="24"/>
          <w:szCs w:val="24"/>
          <w:lang w:eastAsia="uk-UA"/>
        </w:rPr>
        <w:t>90 хв.</w:t>
      </w:r>
    </w:p>
    <w:p w:rsidR="008E3B11" w:rsidRPr="00113B49" w:rsidRDefault="008E3B11" w:rsidP="008E3B11">
      <w:pPr>
        <w:keepNext/>
        <w:keepLines/>
        <w:spacing w:after="0" w:line="240" w:lineRule="auto"/>
        <w:ind w:right="326"/>
        <w:outlineLvl w:val="1"/>
        <w:rPr>
          <w:rFonts w:ascii="Times New Roman" w:eastAsiaTheme="majorEastAsia" w:hAnsi="Times New Roman" w:cs="Times New Roman"/>
          <w:sz w:val="24"/>
          <w:szCs w:val="24"/>
          <w:lang w:val="uk" w:eastAsia="uk-UA"/>
        </w:rPr>
      </w:pPr>
    </w:p>
    <w:tbl>
      <w:tblPr>
        <w:tblW w:w="9639" w:type="dxa"/>
        <w:jc w:val="center"/>
        <w:tblLook w:val="04A0" w:firstRow="1" w:lastRow="0" w:firstColumn="1" w:lastColumn="0" w:noHBand="0" w:noVBand="1"/>
      </w:tblPr>
      <w:tblGrid>
        <w:gridCol w:w="8222"/>
        <w:gridCol w:w="1417"/>
      </w:tblGrid>
      <w:tr w:rsidR="008E3B11" w:rsidRPr="00113B49" w:rsidTr="007D7744">
        <w:trPr>
          <w:jc w:val="center"/>
        </w:trPr>
        <w:tc>
          <w:tcPr>
            <w:tcW w:w="8222" w:type="dxa"/>
          </w:tcPr>
          <w:p w:rsidR="008E3B11" w:rsidRPr="00113B49" w:rsidRDefault="008E3B11" w:rsidP="007D7744">
            <w:pPr>
              <w:spacing w:after="0" w:line="240" w:lineRule="auto"/>
              <w:ind w:right="-716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Зміст активності</w:t>
            </w:r>
          </w:p>
        </w:tc>
        <w:tc>
          <w:tcPr>
            <w:tcW w:w="1417" w:type="dxa"/>
          </w:tcPr>
          <w:p w:rsidR="008E3B11" w:rsidRPr="00113B49" w:rsidRDefault="008E3B11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Тривалість, хвилини</w:t>
            </w:r>
          </w:p>
        </w:tc>
      </w:tr>
      <w:tr w:rsidR="008E3B11" w:rsidRPr="00113B49" w:rsidTr="007D7744">
        <w:trPr>
          <w:jc w:val="center"/>
        </w:trPr>
        <w:tc>
          <w:tcPr>
            <w:tcW w:w="8222" w:type="dxa"/>
          </w:tcPr>
          <w:p w:rsidR="008E3B11" w:rsidRPr="00113B49" w:rsidRDefault="008E3B11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Вступ.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Вітальне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слово.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Ознайомлення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 з метою </w:t>
            </w:r>
            <w:proofErr w:type="spellStart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>сесії</w:t>
            </w:r>
            <w:proofErr w:type="spellEnd"/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  <w:t xml:space="preserve">. </w:t>
            </w: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Очікування учасників</w:t>
            </w:r>
          </w:p>
        </w:tc>
        <w:tc>
          <w:tcPr>
            <w:tcW w:w="1417" w:type="dxa"/>
          </w:tcPr>
          <w:p w:rsidR="008E3B11" w:rsidRPr="00113B49" w:rsidRDefault="008E3B11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113B49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5</w:t>
            </w:r>
          </w:p>
        </w:tc>
      </w:tr>
      <w:tr w:rsidR="008E3B11" w:rsidRPr="008E3B11" w:rsidTr="007D7744">
        <w:trPr>
          <w:jc w:val="center"/>
        </w:trPr>
        <w:tc>
          <w:tcPr>
            <w:tcW w:w="8222" w:type="dxa"/>
          </w:tcPr>
          <w:p w:rsidR="008E3B11" w:rsidRPr="008E3B11" w:rsidRDefault="008E3B11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</w:pPr>
            <w:r w:rsidRPr="008E3B11"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Обговорення правил</w:t>
            </w:r>
          </w:p>
        </w:tc>
        <w:tc>
          <w:tcPr>
            <w:tcW w:w="1417" w:type="dxa"/>
          </w:tcPr>
          <w:p w:rsidR="008E3B11" w:rsidRPr="008E3B11" w:rsidRDefault="008E3B11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8E3B11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5</w:t>
            </w:r>
          </w:p>
        </w:tc>
      </w:tr>
      <w:tr w:rsidR="008E3B11" w:rsidRPr="00113B49" w:rsidTr="007D7744">
        <w:trPr>
          <w:jc w:val="center"/>
        </w:trPr>
        <w:tc>
          <w:tcPr>
            <w:tcW w:w="8222" w:type="dxa"/>
          </w:tcPr>
          <w:p w:rsidR="008E3B11" w:rsidRPr="00113B49" w:rsidRDefault="008E3B11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val="ru-RU" w:eastAsia="uk-UA"/>
              </w:rPr>
            </w:pPr>
            <w:r w:rsidRPr="008E3B11">
              <w:rPr>
                <w:rFonts w:ascii="Times New Roman" w:eastAsia="Times New Roman" w:hAnsi="Times New Roman" w:cs="Times New Roman"/>
                <w:sz w:val="24"/>
                <w:szCs w:val="24"/>
              </w:rPr>
              <w:t>Знайомство «Гачок і якір»</w:t>
            </w:r>
          </w:p>
        </w:tc>
        <w:tc>
          <w:tcPr>
            <w:tcW w:w="1417" w:type="dxa"/>
          </w:tcPr>
          <w:p w:rsidR="008E3B11" w:rsidRPr="00113B49" w:rsidRDefault="008E3B11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8E3B11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5</w:t>
            </w:r>
          </w:p>
        </w:tc>
      </w:tr>
      <w:tr w:rsidR="008E3B11" w:rsidRPr="008E3B11" w:rsidTr="007D7744">
        <w:trPr>
          <w:jc w:val="center"/>
        </w:trPr>
        <w:tc>
          <w:tcPr>
            <w:tcW w:w="8222" w:type="dxa"/>
          </w:tcPr>
          <w:p w:rsidR="008E3B11" w:rsidRPr="008E3B11" w:rsidRDefault="008E3B11" w:rsidP="007D7744">
            <w:pPr>
              <w:spacing w:after="0" w:line="240" w:lineRule="auto"/>
              <w:ind w:right="-7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B11">
              <w:rPr>
                <w:rFonts w:ascii="Times New Roman" w:eastAsia="Times New Roman" w:hAnsi="Times New Roman" w:cs="Times New Roman"/>
                <w:sz w:val="24"/>
                <w:szCs w:val="24"/>
              </w:rPr>
              <w:t>Міні-лекція «Як працює вербування»</w:t>
            </w:r>
          </w:p>
        </w:tc>
        <w:tc>
          <w:tcPr>
            <w:tcW w:w="1417" w:type="dxa"/>
          </w:tcPr>
          <w:p w:rsidR="008E3B11" w:rsidRPr="008E3B11" w:rsidRDefault="008E3B11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en-US" w:eastAsia="uk-UA"/>
              </w:rPr>
            </w:pPr>
            <w:r w:rsidRPr="008E3B11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20</w:t>
            </w:r>
          </w:p>
        </w:tc>
      </w:tr>
      <w:tr w:rsidR="008E3B11" w:rsidRPr="00113B49" w:rsidTr="007D7744">
        <w:trPr>
          <w:jc w:val="center"/>
        </w:trPr>
        <w:tc>
          <w:tcPr>
            <w:tcW w:w="8222" w:type="dxa"/>
          </w:tcPr>
          <w:p w:rsidR="008E3B11" w:rsidRPr="00113B49" w:rsidRDefault="008E3B11" w:rsidP="007D7744">
            <w:pPr>
              <w:spacing w:after="0" w:line="240" w:lineRule="auto"/>
              <w:ind w:right="-716"/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</w:pPr>
            <w:r w:rsidRPr="008E3B11">
              <w:rPr>
                <w:rFonts w:ascii="Times New Roman" w:eastAsia="Times New Roman" w:hAnsi="Times New Roman" w:cs="Times New Roman"/>
                <w:sz w:val="24"/>
                <w:szCs w:val="24"/>
              </w:rPr>
              <w:t>Вправа «Невидимі гачки»</w:t>
            </w:r>
          </w:p>
        </w:tc>
        <w:tc>
          <w:tcPr>
            <w:tcW w:w="1417" w:type="dxa"/>
          </w:tcPr>
          <w:p w:rsidR="008E3B11" w:rsidRPr="00113B49" w:rsidRDefault="008E3B11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8E3B11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30</w:t>
            </w:r>
          </w:p>
        </w:tc>
      </w:tr>
      <w:tr w:rsidR="008E3B11" w:rsidRPr="008E3B11" w:rsidTr="007D7744">
        <w:trPr>
          <w:jc w:val="center"/>
        </w:trPr>
        <w:tc>
          <w:tcPr>
            <w:tcW w:w="8222" w:type="dxa"/>
          </w:tcPr>
          <w:p w:rsidR="008E3B11" w:rsidRPr="008E3B11" w:rsidRDefault="008E3B11" w:rsidP="007D7744">
            <w:pPr>
              <w:spacing w:after="0" w:line="240" w:lineRule="auto"/>
              <w:ind w:right="-7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B11">
              <w:rPr>
                <w:rFonts w:ascii="Times New Roman" w:eastAsia="Times New Roman" w:hAnsi="Times New Roman" w:cs="Times New Roman"/>
                <w:sz w:val="24"/>
                <w:szCs w:val="24"/>
              </w:rPr>
              <w:t>Вправа «Мапа безпеки</w:t>
            </w:r>
          </w:p>
        </w:tc>
        <w:tc>
          <w:tcPr>
            <w:tcW w:w="1417" w:type="dxa"/>
          </w:tcPr>
          <w:p w:rsidR="008E3B11" w:rsidRPr="008E3B11" w:rsidRDefault="008E3B11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en-US" w:eastAsia="uk-UA"/>
              </w:rPr>
            </w:pPr>
            <w:r w:rsidRPr="008E3B11">
              <w:rPr>
                <w:rFonts w:ascii="Times New Roman" w:eastAsia="Arial" w:hAnsi="Times New Roman" w:cs="Times New Roman"/>
                <w:sz w:val="24"/>
                <w:szCs w:val="24"/>
                <w:lang w:eastAsia="uk-UA"/>
              </w:rPr>
              <w:t>1</w:t>
            </w:r>
            <w:r w:rsidRPr="008E3B11">
              <w:rPr>
                <w:rFonts w:ascii="Times New Roman" w:eastAsia="Arial" w:hAnsi="Times New Roman" w:cs="Times New Roman"/>
                <w:sz w:val="24"/>
                <w:szCs w:val="24"/>
                <w:lang w:val="en-US" w:eastAsia="uk-UA"/>
              </w:rPr>
              <w:t>5</w:t>
            </w:r>
          </w:p>
        </w:tc>
      </w:tr>
      <w:tr w:rsidR="008E3B11" w:rsidRPr="008E3B11" w:rsidTr="007D7744">
        <w:trPr>
          <w:jc w:val="center"/>
        </w:trPr>
        <w:tc>
          <w:tcPr>
            <w:tcW w:w="8222" w:type="dxa"/>
          </w:tcPr>
          <w:p w:rsidR="008E3B11" w:rsidRPr="008E3B11" w:rsidRDefault="008E3B11" w:rsidP="007D7744">
            <w:pPr>
              <w:spacing w:after="0" w:line="240" w:lineRule="auto"/>
              <w:ind w:right="-7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E3B11">
              <w:rPr>
                <w:rFonts w:ascii="Times New Roman" w:eastAsia="Times New Roman" w:hAnsi="Times New Roman" w:cs="Times New Roman"/>
                <w:sz w:val="24"/>
                <w:szCs w:val="24"/>
              </w:rPr>
              <w:t>Підсумки та рефлексія «Світлофор»</w:t>
            </w:r>
          </w:p>
        </w:tc>
        <w:tc>
          <w:tcPr>
            <w:tcW w:w="1417" w:type="dxa"/>
          </w:tcPr>
          <w:p w:rsidR="008E3B11" w:rsidRPr="008E3B11" w:rsidRDefault="008E3B11" w:rsidP="007D7744">
            <w:pPr>
              <w:spacing w:after="0" w:line="276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</w:pPr>
            <w:r w:rsidRPr="008E3B11">
              <w:rPr>
                <w:rFonts w:ascii="Times New Roman" w:eastAsia="Arial" w:hAnsi="Times New Roman" w:cs="Times New Roman"/>
                <w:sz w:val="24"/>
                <w:szCs w:val="24"/>
                <w:lang w:val="uk" w:eastAsia="uk-UA"/>
              </w:rPr>
              <w:t>10</w:t>
            </w:r>
          </w:p>
        </w:tc>
      </w:tr>
    </w:tbl>
    <w:p w:rsidR="008E3B11" w:rsidRPr="00F73C7A" w:rsidRDefault="008E3B11" w:rsidP="008E3B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E3B11" w:rsidRDefault="008E3B11" w:rsidP="008E3B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E3B11" w:rsidRDefault="008E3B11" w:rsidP="008E3B1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13B49">
        <w:rPr>
          <w:rFonts w:ascii="Times New Roman" w:eastAsia="Times New Roman" w:hAnsi="Times New Roman" w:cs="Times New Roman"/>
          <w:sz w:val="24"/>
          <w:szCs w:val="24"/>
          <w:lang w:eastAsia="uk-UA"/>
        </w:rPr>
        <w:t>Після участі в сесії учасники та учасниці:</w:t>
      </w:r>
    </w:p>
    <w:p w:rsidR="008E3B11" w:rsidRPr="007C0EB1" w:rsidRDefault="008E3B11" w:rsidP="007C0EB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C0EB1" w:rsidRPr="007C0EB1" w:rsidRDefault="007C0EB1" w:rsidP="007C0EB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0EB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розуміють, що таке вербування та які механізми впливу можуть використовуватися для втягнення людини у небезпечні ситуації; </w:t>
      </w:r>
    </w:p>
    <w:p w:rsidR="007C0EB1" w:rsidRPr="007C0EB1" w:rsidRDefault="007C0EB1" w:rsidP="007C0EB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0EB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знають основні ознаки маніпуляцій, прихованого впливу та потенційно небезпечних пропозицій; </w:t>
      </w:r>
    </w:p>
    <w:p w:rsidR="007C0EB1" w:rsidRPr="007C0EB1" w:rsidRDefault="007C0EB1" w:rsidP="007C0EB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0EB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розвивають навички критичного мислення під час аналізу інформації та прийняття рішень; </w:t>
      </w:r>
    </w:p>
    <w:p w:rsidR="007C0EB1" w:rsidRPr="007C0EB1" w:rsidRDefault="007C0EB1" w:rsidP="007C0EB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0EB1">
        <w:rPr>
          <w:rFonts w:ascii="Times New Roman" w:eastAsia="Times New Roman" w:hAnsi="Times New Roman" w:cs="Times New Roman"/>
          <w:sz w:val="24"/>
          <w:szCs w:val="24"/>
          <w:lang w:eastAsia="uk-UA"/>
        </w:rPr>
        <w:t>вміють розпізнавати «че</w:t>
      </w:r>
      <w:bookmarkStart w:id="0" w:name="_GoBack"/>
      <w:bookmarkEnd w:id="0"/>
      <w:r w:rsidRPr="007C0EB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рвоні прапорці» ризику в онлайн- та </w:t>
      </w:r>
      <w:proofErr w:type="spellStart"/>
      <w:r w:rsidRPr="007C0EB1">
        <w:rPr>
          <w:rFonts w:ascii="Times New Roman" w:eastAsia="Times New Roman" w:hAnsi="Times New Roman" w:cs="Times New Roman"/>
          <w:sz w:val="24"/>
          <w:szCs w:val="24"/>
          <w:lang w:eastAsia="uk-UA"/>
        </w:rPr>
        <w:t>офлайн</w:t>
      </w:r>
      <w:proofErr w:type="spellEnd"/>
      <w:r w:rsidRPr="007C0EB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-комунікації; </w:t>
      </w:r>
    </w:p>
    <w:p w:rsidR="007C0EB1" w:rsidRPr="007C0EB1" w:rsidRDefault="007C0EB1" w:rsidP="007C0EB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0EB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усвідомлюють можливі наслідки ризикованої поведінки та втягнення у протиправну діяльність; </w:t>
      </w:r>
    </w:p>
    <w:p w:rsidR="007C0EB1" w:rsidRPr="007C0EB1" w:rsidRDefault="007C0EB1" w:rsidP="007C0EB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0EB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формують навички безпечної поведінки та оцінки ризиків у повсякденному житті; </w:t>
      </w:r>
    </w:p>
    <w:p w:rsidR="007C0EB1" w:rsidRPr="007C0EB1" w:rsidRDefault="007C0EB1" w:rsidP="007C0EB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C0EB1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знають алгоритм дій у разі підозри на вербування або іншу небезпечну ситуацію; </w:t>
      </w:r>
    </w:p>
    <w:p w:rsidR="00C67EC4" w:rsidRPr="007C0EB1" w:rsidRDefault="007C0EB1" w:rsidP="007C0EB1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7C0EB1">
        <w:rPr>
          <w:rFonts w:ascii="Times New Roman" w:eastAsia="Times New Roman" w:hAnsi="Times New Roman" w:cs="Times New Roman"/>
          <w:sz w:val="24"/>
          <w:szCs w:val="24"/>
          <w:lang w:eastAsia="uk-UA"/>
        </w:rPr>
        <w:t>отримують інформацію про доступні ресурси підтримки та можливості звернення по допомогу</w:t>
      </w:r>
    </w:p>
    <w:sectPr w:rsidR="00C67EC4" w:rsidRPr="007C0EB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757611"/>
    <w:multiLevelType w:val="hybridMultilevel"/>
    <w:tmpl w:val="5BA2BB78"/>
    <w:lvl w:ilvl="0" w:tplc="1366A3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7B6264"/>
    <w:multiLevelType w:val="hybridMultilevel"/>
    <w:tmpl w:val="A7FABC44"/>
    <w:lvl w:ilvl="0" w:tplc="1366A34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20AA2"/>
    <w:multiLevelType w:val="hybridMultilevel"/>
    <w:tmpl w:val="A45E2E00"/>
    <w:lvl w:ilvl="0" w:tplc="51E2D9DE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B11"/>
    <w:rsid w:val="00481276"/>
    <w:rsid w:val="007C0EB1"/>
    <w:rsid w:val="008E3B11"/>
    <w:rsid w:val="00C67EC4"/>
    <w:rsid w:val="00EA1731"/>
    <w:rsid w:val="00FB2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56DA3"/>
  <w15:chartTrackingRefBased/>
  <w15:docId w15:val="{8DF27991-D132-441A-A038-F1DDE6BBA2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3B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3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0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1045</Words>
  <Characters>596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ПРОГРАМА інформаційної сесії</vt:lpstr>
      <vt:lpstr>    </vt:lpstr>
    </vt:vector>
  </TitlesOfParts>
  <Company>SPecialiST RePack</Company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2026-05-07T11:20:00Z</dcterms:created>
  <dcterms:modified xsi:type="dcterms:W3CDTF">2026-05-07T11:26:00Z</dcterms:modified>
</cp:coreProperties>
</file>