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58" w:rsidRDefault="00747458" w:rsidP="00AD33D7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747458">
        <w:rPr>
          <w:rFonts w:ascii="Times New Roman" w:eastAsiaTheme="majorEastAsia" w:hAnsi="Times New Roman" w:cs="Times New Roman"/>
          <w:b/>
          <w:bCs/>
          <w:sz w:val="24"/>
          <w:szCs w:val="24"/>
        </w:rPr>
        <w:drawing>
          <wp:inline distT="0" distB="0" distL="0" distR="0">
            <wp:extent cx="2447925" cy="619125"/>
            <wp:effectExtent l="19050" t="0" r="9525" b="0"/>
            <wp:docPr id="2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EB7D37B-C7D1-E2D9-64CF-7E7EE97272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EB7D37B-C7D1-E2D9-64CF-7E7EE97272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11066" b="1537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458">
        <w:rPr>
          <w:rFonts w:ascii="Times New Roman" w:eastAsiaTheme="majorEastAsia" w:hAnsi="Times New Roman" w:cs="Times New Roman"/>
          <w:b/>
          <w:bCs/>
          <w:sz w:val="24"/>
          <w:szCs w:val="24"/>
        </w:rPr>
        <w:drawing>
          <wp:inline distT="0" distB="0" distL="0" distR="0">
            <wp:extent cx="3343275" cy="704850"/>
            <wp:effectExtent l="19050" t="0" r="9525" b="0"/>
            <wp:docPr id="1" name="Рисунок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E345D8E4-7B2D-3B63-23DC-89988DF2C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E345D8E4-7B2D-3B63-23DC-89988DF2CA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rcRect r="587" b="2046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458" w:rsidRDefault="00747458" w:rsidP="00AD33D7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AD33D7" w:rsidRPr="00113B49" w:rsidRDefault="00AD33D7" w:rsidP="00AD33D7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сесії</w:t>
      </w:r>
      <w:proofErr w:type="spellEnd"/>
    </w:p>
    <w:p w:rsidR="00AD33D7" w:rsidRPr="00113B49" w:rsidRDefault="00AD33D7" w:rsidP="00AD33D7">
      <w:pPr>
        <w:spacing w:after="12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«</w:t>
      </w:r>
      <w:r w:rsidRPr="001B0CB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Сила слова і дії: попередження </w:t>
      </w:r>
      <w:proofErr w:type="spellStart"/>
      <w:r w:rsidRPr="001B0CBE">
        <w:rPr>
          <w:rFonts w:ascii="Times New Roman" w:eastAsia="Times New Roman" w:hAnsi="Times New Roman" w:cs="Times New Roman"/>
          <w:b/>
          <w:bCs/>
          <w:sz w:val="32"/>
          <w:szCs w:val="32"/>
        </w:rPr>
        <w:t>булінгу</w:t>
      </w:r>
      <w:proofErr w:type="spellEnd"/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</w:p>
    <w:p w:rsidR="00AD33D7" w:rsidRPr="00113B49" w:rsidRDefault="00AD33D7" w:rsidP="00AD33D7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Загальна профілактика ризиків захисту та ризикованої поведінки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»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br/>
        <w:t xml:space="preserve">(для учнів старших класів та 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молоді віком 18-23 роки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)</w:t>
      </w:r>
    </w:p>
    <w:p w:rsidR="00AD33D7" w:rsidRPr="00113B49" w:rsidRDefault="00AD33D7" w:rsidP="00AD33D7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br/>
        <w:t>Формат: інформаційна сесія</w:t>
      </w:r>
    </w:p>
    <w:p w:rsidR="00AD33D7" w:rsidRPr="00113B49" w:rsidRDefault="00AD33D7" w:rsidP="00AD33D7">
      <w:pPr>
        <w:spacing w:after="0" w:line="276" w:lineRule="auto"/>
        <w:rPr>
          <w:rFonts w:ascii="Arial" w:eastAsia="Arial" w:hAnsi="Arial" w:cs="Arial"/>
          <w:sz w:val="24"/>
          <w:szCs w:val="24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br/>
      </w:r>
    </w:p>
    <w:p w:rsidR="00AD33D7" w:rsidRPr="00113B49" w:rsidRDefault="00AD33D7" w:rsidP="00AD33D7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AD33D7" w:rsidRPr="00AD33D7" w:rsidRDefault="00AD33D7" w:rsidP="00AD33D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13B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  <w:r w:rsidRPr="00AD33D7">
        <w:rPr>
          <w:rFonts w:ascii="Times New Roman" w:eastAsia="Times New Roman" w:hAnsi="Times New Roman" w:cs="Times New Roman"/>
          <w:sz w:val="24"/>
          <w:szCs w:val="24"/>
        </w:rPr>
        <w:t xml:space="preserve">створити у підлітків та молоді розуміння сили слова і дії, їхнього впливу на людину та стосунки; сформувати розуміння індивідуальності кожного та значення поваги як основи толерантності; створення чіткого уявлення про негативні наслідки </w:t>
      </w:r>
      <w:proofErr w:type="spellStart"/>
      <w:r w:rsidRPr="00AD33D7">
        <w:rPr>
          <w:rFonts w:ascii="Times New Roman" w:eastAsia="Times New Roman" w:hAnsi="Times New Roman" w:cs="Times New Roman"/>
          <w:sz w:val="24"/>
          <w:szCs w:val="24"/>
        </w:rPr>
        <w:t>булінгу</w:t>
      </w:r>
      <w:proofErr w:type="spellEnd"/>
      <w:r w:rsidRPr="00AD33D7">
        <w:rPr>
          <w:rFonts w:ascii="Times New Roman" w:eastAsia="Times New Roman" w:hAnsi="Times New Roman" w:cs="Times New Roman"/>
          <w:sz w:val="24"/>
          <w:szCs w:val="24"/>
        </w:rPr>
        <w:t xml:space="preserve"> і розуміння важливості звернення по допомогу у складних ситуаціях</w:t>
      </w:r>
    </w:p>
    <w:p w:rsidR="00AD33D7" w:rsidRPr="00113B49" w:rsidRDefault="00AD33D7" w:rsidP="00AD33D7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D33D7" w:rsidRPr="00113B49" w:rsidRDefault="00AD33D7" w:rsidP="00AD33D7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AD33D7" w:rsidRPr="00113B49" w:rsidRDefault="00AD33D7" w:rsidP="00AD33D7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eastAsia="uk-UA"/>
        </w:rPr>
      </w:pPr>
    </w:p>
    <w:tbl>
      <w:tblPr>
        <w:tblW w:w="9639" w:type="dxa"/>
        <w:jc w:val="center"/>
        <w:tblLook w:val="04A0"/>
      </w:tblPr>
      <w:tblGrid>
        <w:gridCol w:w="8222"/>
        <w:gridCol w:w="1417"/>
      </w:tblGrid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AD33D7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AD33D7" w:rsidRPr="00113B49" w:rsidRDefault="00AD33D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Тривалість, хвилини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AD33D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з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AD33D7" w:rsidRPr="00113B49" w:rsidRDefault="00AD33D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C4C44" w:rsidRPr="002C4C44" w:rsidTr="007D7744">
        <w:trPr>
          <w:jc w:val="center"/>
        </w:trPr>
        <w:tc>
          <w:tcPr>
            <w:tcW w:w="8222" w:type="dxa"/>
          </w:tcPr>
          <w:p w:rsidR="002C4C44" w:rsidRPr="002C4C44" w:rsidRDefault="002C4C4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2C4C44" w:rsidRPr="002C4C44" w:rsidRDefault="002C4C4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AD33D7" w:rsidP="00AD33D7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Знайомство</w:t>
            </w:r>
            <w:proofErr w:type="spellEnd"/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Вправа</w:t>
            </w:r>
            <w:proofErr w:type="spellEnd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суперсила</w:t>
            </w:r>
            <w:proofErr w:type="spellEnd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D33D7" w:rsidRPr="00113B49" w:rsidRDefault="00AD33D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2C4C4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Вправа «Мозаїка особливостей»</w:t>
            </w:r>
          </w:p>
        </w:tc>
        <w:tc>
          <w:tcPr>
            <w:tcW w:w="1417" w:type="dxa"/>
          </w:tcPr>
          <w:p w:rsidR="00AD33D7" w:rsidRPr="00113B49" w:rsidRDefault="002C4C4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2C4C4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Інформаційне повідомлення «</w:t>
            </w:r>
            <w:proofErr w:type="spellStart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Булінг</w:t>
            </w:r>
            <w:proofErr w:type="spellEnd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і конфлікт: у чому різниця та як діяти»</w:t>
            </w:r>
          </w:p>
        </w:tc>
        <w:tc>
          <w:tcPr>
            <w:tcW w:w="1417" w:type="dxa"/>
          </w:tcPr>
          <w:p w:rsidR="00AD33D7" w:rsidRPr="00113B49" w:rsidRDefault="00AD33D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2C4C4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Вправа «Міф чи Факт: відповідальність за здійснення </w:t>
            </w:r>
            <w:proofErr w:type="spellStart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булінгу</w:t>
            </w:r>
            <w:proofErr w:type="spellEnd"/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417" w:type="dxa"/>
          </w:tcPr>
          <w:p w:rsidR="00AD33D7" w:rsidRPr="00113B49" w:rsidRDefault="002C4C4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2C4C4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2C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Групова робота «Знайди вирішення»  </w:t>
            </w:r>
          </w:p>
        </w:tc>
        <w:tc>
          <w:tcPr>
            <w:tcW w:w="1417" w:type="dxa"/>
          </w:tcPr>
          <w:p w:rsidR="00AD33D7" w:rsidRPr="00113B49" w:rsidRDefault="002C4C4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C4C44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D33D7" w:rsidRPr="00113B49" w:rsidTr="007D7744">
        <w:trPr>
          <w:jc w:val="center"/>
        </w:trPr>
        <w:tc>
          <w:tcPr>
            <w:tcW w:w="8222" w:type="dxa"/>
          </w:tcPr>
          <w:p w:rsidR="00AD33D7" w:rsidRPr="00113B49" w:rsidRDefault="00AD33D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?». </w:t>
            </w:r>
          </w:p>
        </w:tc>
        <w:tc>
          <w:tcPr>
            <w:tcW w:w="1417" w:type="dxa"/>
          </w:tcPr>
          <w:p w:rsidR="00AD33D7" w:rsidRPr="00113B49" w:rsidRDefault="00AD33D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AD33D7" w:rsidRDefault="00AD33D7" w:rsidP="00AD33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D33D7" w:rsidRDefault="00AD33D7" w:rsidP="00AD33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AD33D7" w:rsidRPr="005D2DCE" w:rsidRDefault="00AD33D7" w:rsidP="005D2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розуміють поняття </w:t>
      </w:r>
      <w:proofErr w:type="spellStart"/>
      <w:r w:rsidRPr="005D2DCE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5D2DCE">
        <w:rPr>
          <w:rFonts w:ascii="Times New Roman" w:hAnsi="Times New Roman" w:cs="Times New Roman"/>
          <w:sz w:val="24"/>
          <w:szCs w:val="24"/>
        </w:rPr>
        <w:t xml:space="preserve">, його прояви та відмінність між </w:t>
      </w:r>
      <w:proofErr w:type="spellStart"/>
      <w:r w:rsidRPr="005D2DCE">
        <w:rPr>
          <w:rFonts w:ascii="Times New Roman" w:hAnsi="Times New Roman" w:cs="Times New Roman"/>
          <w:sz w:val="24"/>
          <w:szCs w:val="24"/>
        </w:rPr>
        <w:t>булінгом</w:t>
      </w:r>
      <w:proofErr w:type="spellEnd"/>
      <w:r w:rsidRPr="005D2DCE">
        <w:rPr>
          <w:rFonts w:ascii="Times New Roman" w:hAnsi="Times New Roman" w:cs="Times New Roman"/>
          <w:sz w:val="24"/>
          <w:szCs w:val="24"/>
        </w:rPr>
        <w:t xml:space="preserve"> і конфліктом;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усвідомлюють вплив слів, поведінки та ставлення на емоційний стан і добробут інших людей;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формують повагу до індивідуальності, різноманіття та особистих кордонів;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знають про негативні наслідки </w:t>
      </w:r>
      <w:proofErr w:type="spellStart"/>
      <w:r w:rsidRPr="005D2DCE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5D2DCE">
        <w:rPr>
          <w:rFonts w:ascii="Times New Roman" w:hAnsi="Times New Roman" w:cs="Times New Roman"/>
          <w:sz w:val="24"/>
          <w:szCs w:val="24"/>
        </w:rPr>
        <w:t xml:space="preserve"> для всіх його учасників;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розвивають навички ненасильницького спілкування, підтримки та конструктивної взаємодії;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вміють розпізнавати ситуації </w:t>
      </w:r>
      <w:proofErr w:type="spellStart"/>
      <w:r w:rsidRPr="005D2DCE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5D2DCE">
        <w:rPr>
          <w:rFonts w:ascii="Times New Roman" w:hAnsi="Times New Roman" w:cs="Times New Roman"/>
          <w:sz w:val="24"/>
          <w:szCs w:val="24"/>
        </w:rPr>
        <w:t xml:space="preserve"> та обирати безпечні способи реагування; </w:t>
      </w:r>
    </w:p>
    <w:p w:rsidR="005D2DCE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 xml:space="preserve">знають, куди і до кого можна звернутися по допомогу у випадках </w:t>
      </w:r>
      <w:proofErr w:type="spellStart"/>
      <w:r w:rsidRPr="005D2DCE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5D2D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7EC4" w:rsidRPr="005D2DCE" w:rsidRDefault="005D2DCE" w:rsidP="005D2D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DCE">
        <w:rPr>
          <w:rFonts w:ascii="Times New Roman" w:hAnsi="Times New Roman" w:cs="Times New Roman"/>
          <w:sz w:val="24"/>
          <w:szCs w:val="24"/>
        </w:rPr>
        <w:t>підвищують рівень відповідальності за власну поведінку та створення безпечного середовища у колективі.</w:t>
      </w:r>
      <w:bookmarkEnd w:id="0"/>
    </w:p>
    <w:sectPr w:rsidR="00C67EC4" w:rsidRPr="005D2DCE" w:rsidSect="00747458">
      <w:pgSz w:w="11906" w:h="16838"/>
      <w:pgMar w:top="426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64DE"/>
    <w:multiLevelType w:val="hybridMultilevel"/>
    <w:tmpl w:val="E3503A2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73249"/>
    <w:multiLevelType w:val="hybridMultilevel"/>
    <w:tmpl w:val="A6B61DD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62009"/>
    <w:multiLevelType w:val="hybridMultilevel"/>
    <w:tmpl w:val="CA28D974"/>
    <w:lvl w:ilvl="0" w:tplc="CB68E80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3D7"/>
    <w:rsid w:val="002C4C44"/>
    <w:rsid w:val="003C1BE1"/>
    <w:rsid w:val="00481276"/>
    <w:rsid w:val="005D2DCE"/>
    <w:rsid w:val="0071174F"/>
    <w:rsid w:val="00747458"/>
    <w:rsid w:val="00AD33D7"/>
    <w:rsid w:val="00C67EC4"/>
    <w:rsid w:val="00EA1731"/>
    <w:rsid w:val="00FB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47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Natali</cp:lastModifiedBy>
  <cp:revision>4</cp:revision>
  <cp:lastPrinted>2026-06-08T13:02:00Z</cp:lastPrinted>
  <dcterms:created xsi:type="dcterms:W3CDTF">2026-05-07T07:22:00Z</dcterms:created>
  <dcterms:modified xsi:type="dcterms:W3CDTF">2026-06-08T13:02:00Z</dcterms:modified>
</cp:coreProperties>
</file>