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0" w:before="10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Часті питання та відповіді</w:t>
      </w:r>
    </w:p>
    <w:p w:rsidR="00000000" w:rsidDel="00000000" w:rsidP="00000000" w:rsidRDefault="00000000" w:rsidRPr="00000000" w14:paraId="00000002">
      <w:pPr>
        <w:spacing w:after="30" w:before="10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Хто може вступати?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Юнаки та юначки з усієї України, які завершують базову середню освіту (9 класів), у віці 15-16 років. Місце проживання значення не має.</w:t>
      </w:r>
    </w:p>
    <w:p w:rsidR="00000000" w:rsidDel="00000000" w:rsidP="00000000" w:rsidRDefault="00000000" w:rsidRPr="00000000" w14:paraId="00000004">
      <w:pPr>
        <w:spacing w:after="30" w:before="10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Скільки коштує навчання?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Навчання безоплатне. Держава забезпечує проживання, харчування, форму та медичне обслуговування.</w:t>
      </w:r>
    </w:p>
    <w:p w:rsidR="00000000" w:rsidDel="00000000" w:rsidP="00000000" w:rsidRDefault="00000000" w:rsidRPr="00000000" w14:paraId="00000006">
      <w:pPr>
        <w:spacing w:after="30" w:before="10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Що потрібно для вступу?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Скласти випробування з математики, української та іноземної мов, пройти оцінювання фізичної підготовки, а також медичний і психологічний відбір.</w:t>
      </w:r>
    </w:p>
    <w:p w:rsidR="00000000" w:rsidDel="00000000" w:rsidP="00000000" w:rsidRDefault="00000000" w:rsidRPr="00000000" w14:paraId="00000008">
      <w:pPr>
        <w:spacing w:after="30" w:before="10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Хто має пріоритет при вступі?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Діти загиблих захисників і захисниць України та родини, що переселилися з територій бойових дій.</w:t>
      </w:r>
    </w:p>
    <w:p w:rsidR="00000000" w:rsidDel="00000000" w:rsidP="00000000" w:rsidRDefault="00000000" w:rsidRPr="00000000" w14:paraId="0000000A">
      <w:pPr>
        <w:spacing w:after="30" w:before="10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Що чекає на випускників?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Профільна середня освіта та пріоритетне право вступу до вищих військових навчальних закладів, зокрема НАСВ.</w:t>
      </w:r>
    </w:p>
    <w:p w:rsidR="00000000" w:rsidDel="00000000" w:rsidP="00000000" w:rsidRDefault="00000000" w:rsidRPr="00000000" w14:paraId="0000000C">
      <w:pPr>
        <w:spacing w:after="6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Чи зобов’язує навчання у ліцеї до військової служби?</w:t>
      </w:r>
    </w:p>
    <w:p w:rsidR="00000000" w:rsidDel="00000000" w:rsidP="00000000" w:rsidRDefault="00000000" w:rsidRPr="00000000" w14:paraId="0000000D">
      <w:pPr>
        <w:spacing w:after="6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Ні. Випускники ліцею можуть вступати і до цивільних навчальних закладів.</w:t>
      </w:r>
    </w:p>
    <w:p w:rsidR="00000000" w:rsidDel="00000000" w:rsidP="00000000" w:rsidRDefault="00000000" w:rsidRPr="00000000" w14:paraId="0000000E">
      <w:pPr>
        <w:spacing w:after="30" w:before="10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Де дізнатися деталі?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 телефоном +38 097 018 20 51 та на офіційних ресурсах ліцею.</w:t>
      </w:r>
    </w:p>
    <w:p w:rsidR="00000000" w:rsidDel="00000000" w:rsidP="00000000" w:rsidRDefault="00000000" w:rsidRPr="00000000" w14:paraId="00000010">
      <w:pPr>
        <w:pStyle w:val="Heading1"/>
        <w:keepNext w:val="0"/>
        <w:keepLines w:val="0"/>
        <w:pBdr>
          <w:bottom w:color="bfc9da" w:space="4" w:sz="6" w:val="single"/>
        </w:pBdr>
        <w:spacing w:before="320" w:line="24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Контакти та офіційні джерела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6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Телефон: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+38 097 018 20 51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6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Офіційний сайт: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sz w:val="20"/>
            <w:szCs w:val="20"/>
            <w:u w:val="single"/>
            <w:rtl w:val="0"/>
          </w:rPr>
          <w:t xml:space="preserve">https://vlnasv.mil.gov.ua/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6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Соцмережі: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Instagram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Facebook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TikTok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YouTube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6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Хештеги: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#ВЛ_НАСВ #НАСВліцей #вступ2027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youtube.com/@vl_nasv?si=nDWwmEeWoz9sdKGC" TargetMode="External"/><Relationship Id="rId9" Type="http://schemas.openxmlformats.org/officeDocument/2006/relationships/hyperlink" Target="https://www.tiktok.com/@vl_nasv?_r=1&amp;_t=ZS-9ALisG2Hxru" TargetMode="External"/><Relationship Id="rId5" Type="http://schemas.openxmlformats.org/officeDocument/2006/relationships/styles" Target="styles.xml"/><Relationship Id="rId6" Type="http://schemas.openxmlformats.org/officeDocument/2006/relationships/hyperlink" Target="https://vlnasv.mil.gov.ua/" TargetMode="External"/><Relationship Id="rId7" Type="http://schemas.openxmlformats.org/officeDocument/2006/relationships/hyperlink" Target="https://www.instagram.com/vl_nasv/" TargetMode="External"/><Relationship Id="rId8" Type="http://schemas.openxmlformats.org/officeDocument/2006/relationships/hyperlink" Target="https://www.facebook.com/profile.php?id=1000937068276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